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pt" o:ole="" fillcolor="window">
            <v:imagedata r:id="rId7" o:title=""/>
          </v:shape>
          <o:OLEObject Type="Embed" ProgID="Word.Picture.8" ShapeID="_x0000_i1025" DrawAspect="Content" ObjectID="_1750584615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15A1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054AAD">
        <w:rPr>
          <w:rFonts w:asciiTheme="minorHAnsi" w:hAnsiTheme="minorHAnsi" w:cstheme="minorHAnsi"/>
          <w:bCs/>
          <w:sz w:val="24"/>
          <w:szCs w:val="24"/>
        </w:rPr>
        <w:t>5</w:t>
      </w:r>
      <w:r w:rsidR="004F0335">
        <w:rPr>
          <w:rFonts w:asciiTheme="minorHAnsi" w:hAnsiTheme="minorHAnsi" w:cstheme="minorHAnsi"/>
          <w:bCs/>
          <w:sz w:val="24"/>
          <w:szCs w:val="24"/>
        </w:rPr>
        <w:t xml:space="preserve"> lipca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054AAD" w:rsidRDefault="00054AAD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054AAD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DOOŚ-WDŚZOO.420.8.2022.SK.7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054AAD" w:rsidRPr="00054AAD" w:rsidRDefault="00054AAD" w:rsidP="00054AA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54AAD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§ 1 ustawy z dnia 14 czerwca 1960 r. — Kodeks postępowania administracyjnego (D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z. U. z 2021 r. poz. 735, ze zm</w:t>
      </w:r>
      <w:r w:rsidRPr="00054AAD">
        <w:rPr>
          <w:rFonts w:asciiTheme="minorHAnsi" w:hAnsiTheme="minorHAnsi" w:cstheme="minorHAnsi"/>
          <w:bCs/>
          <w:color w:val="000000"/>
          <w:sz w:val="24"/>
          <w:szCs w:val="24"/>
        </w:rPr>
        <w:t>.), dalej Kpa, w związku z art. 74 ust. 3 ustawy z dnia 3 października 2008 r. o udostępnianiu informacji o środowisku i jego ochronie, udziale społeczeństwa w ochronie środowiska oraz o ocenach oddziaływania na środowisko (D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z. U. z 2022 r. poz. 1029, ze zm</w:t>
      </w:r>
      <w:r w:rsidRPr="00054AAD">
        <w:rPr>
          <w:rFonts w:asciiTheme="minorHAnsi" w:hAnsiTheme="minorHAnsi" w:cstheme="minorHAnsi"/>
          <w:bCs/>
          <w:color w:val="000000"/>
          <w:sz w:val="24"/>
          <w:szCs w:val="24"/>
        </w:rPr>
        <w:t>.), dalej ustawa ooś, zawiadamiam, że w prowadzonym postępowaniu odwoławczym od decyzji Regionalnego Dyrektora Ochrony Środowiska w Warszawie z dnia 18 lutego 2022 r., znak: WOOŚ-II.420.137.2020.AP.8, odmawiającej określenia środowiskowych uwarunkowań realizacji przed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sięwzięcia pn. Zmiana lasu na uż</w:t>
      </w:r>
      <w:r w:rsidRPr="00054AA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ytek, rolny na działce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 nr. ew. 60, obręb 0037 Zapiecz</w:t>
      </w:r>
      <w:r w:rsidRPr="00054AAD">
        <w:rPr>
          <w:rFonts w:asciiTheme="minorHAnsi" w:hAnsiTheme="minorHAnsi" w:cstheme="minorHAnsi"/>
          <w:bCs/>
          <w:color w:val="000000"/>
          <w:sz w:val="24"/>
          <w:szCs w:val="24"/>
        </w:rPr>
        <w:t>ne, gmina Troszyn, powiat ostrołęcki, województwo mazowieckie, zgromadzony został cały materiał dowodowy.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7 dni od dnia doręczenia niniejszego zawiadomienia.</w:t>
      </w:r>
    </w:p>
    <w:p w:rsidR="00054AAD" w:rsidRPr="00054AAD" w:rsidRDefault="00054AAD" w:rsidP="00054AA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54AAD">
        <w:rPr>
          <w:rFonts w:asciiTheme="minorHAnsi" w:hAnsiTheme="minorHAnsi" w:cstheme="minorHAnsi"/>
          <w:bCs/>
          <w:color w:val="000000"/>
          <w:sz w:val="24"/>
          <w:szCs w:val="24"/>
        </w:rPr>
        <w:t>Zawiadamiam również, na podstawie art. 36 Kpa, o wyznaczeniu nowego terminu załatwienia sprawy na dzień 12 sierpnia 2022 r. Przyczyną zwłoki jest konieczność zapewnienia stronom postępowania możliwości zapoznania się z aktami sprawy oraz wypowiedzenia się co do zebranych dowodów i materiałów oraz zgłoszonych żądań.</w:t>
      </w:r>
    </w:p>
    <w:p w:rsidR="00054AAD" w:rsidRPr="00054AAD" w:rsidRDefault="00054AAD" w:rsidP="00054AA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54AAD">
        <w:rPr>
          <w:rFonts w:asciiTheme="minorHAnsi" w:hAnsiTheme="minorHAnsi" w:cstheme="minorHAnsi"/>
          <w:bCs/>
          <w:color w:val="000000"/>
          <w:sz w:val="24"/>
          <w:szCs w:val="24"/>
        </w:rPr>
        <w:t>Ponadto informuję, że — zgodnie z art. 37 § 1 Kpa — stronie służy prawo do wniesienia</w:t>
      </w:r>
    </w:p>
    <w:p w:rsidR="004F0335" w:rsidRDefault="00054AAD" w:rsidP="00054AA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54AAD">
        <w:rPr>
          <w:rFonts w:asciiTheme="minorHAnsi" w:hAnsiTheme="minorHAnsi" w:cstheme="minorHAnsi"/>
          <w:bCs/>
          <w:color w:val="000000"/>
          <w:sz w:val="24"/>
          <w:szCs w:val="24"/>
        </w:rPr>
        <w:t>ponaglenia.</w:t>
      </w:r>
    </w:p>
    <w:p w:rsidR="00054AAD" w:rsidRDefault="00054AAD" w:rsidP="00054AAD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Dyrektor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054AAD" w:rsidRPr="00054AAD" w:rsidRDefault="00054AAD" w:rsidP="00054AA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54AAD">
        <w:rPr>
          <w:rFonts w:asciiTheme="minorHAnsi" w:hAnsiTheme="minorHAnsi" w:cstheme="minorHAnsi"/>
          <w:bCs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054AAD" w:rsidRPr="00054AAD" w:rsidRDefault="00054AAD" w:rsidP="00054AA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54AAD">
        <w:rPr>
          <w:rFonts w:asciiTheme="minorHAnsi" w:hAnsiTheme="minorHAnsi" w:cstheme="minorHAnsi"/>
          <w:bCs/>
        </w:rPr>
        <w:t>Art. 36 Kpa O każdym przypadku niezałatwienia sprawy w terminie organ administracji publicznej jest obowiązany zawiadomić strony, podając przyczyny zwłoki, wskazując nowy termin załatwieni</w:t>
      </w:r>
      <w:r>
        <w:rPr>
          <w:rFonts w:asciiTheme="minorHAnsi" w:hAnsiTheme="minorHAnsi" w:cstheme="minorHAnsi"/>
          <w:bCs/>
        </w:rPr>
        <w:t>a sprawy oraz pouczając o prawie</w:t>
      </w:r>
      <w:r w:rsidRPr="00054AAD">
        <w:rPr>
          <w:rFonts w:asciiTheme="minorHAnsi" w:hAnsiTheme="minorHAnsi" w:cstheme="minorHAnsi"/>
          <w:bCs/>
        </w:rPr>
        <w:t xml:space="preserve"> do wniesienia ponaglenia (§ 1) Ten sam obowiązek ciąży na organie administracji publicznej również w przypadku zwłoki w załatwieniu sprawy z przyczyn niezależnych od organu (§ 2).</w:t>
      </w:r>
    </w:p>
    <w:p w:rsidR="00054AAD" w:rsidRPr="00054AAD" w:rsidRDefault="00054AAD" w:rsidP="00054AA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37 § 1 Kpa Stronie</w:t>
      </w:r>
      <w:r w:rsidRPr="00054AAD">
        <w:rPr>
          <w:rFonts w:asciiTheme="minorHAnsi" w:hAnsiTheme="minorHAnsi" w:cstheme="minorHAnsi"/>
          <w:bCs/>
        </w:rPr>
        <w:t xml:space="preserve">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Pr="00054AAD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054AAD" w:rsidRPr="00054AAD" w:rsidRDefault="00054AAD" w:rsidP="00054AA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54AAD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985B8F" w:rsidRPr="00B35A7F" w:rsidRDefault="00054AAD" w:rsidP="00054AA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54AAD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900" w:rsidRDefault="00040900">
      <w:pPr>
        <w:spacing w:after="0" w:line="240" w:lineRule="auto"/>
      </w:pPr>
      <w:r>
        <w:separator/>
      </w:r>
    </w:p>
  </w:endnote>
  <w:endnote w:type="continuationSeparator" w:id="0">
    <w:p w:rsidR="00040900" w:rsidRDefault="0004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054AAD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409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900" w:rsidRDefault="00040900">
      <w:pPr>
        <w:spacing w:after="0" w:line="240" w:lineRule="auto"/>
      </w:pPr>
      <w:r>
        <w:separator/>
      </w:r>
    </w:p>
  </w:footnote>
  <w:footnote w:type="continuationSeparator" w:id="0">
    <w:p w:rsidR="00040900" w:rsidRDefault="00040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0409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04090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04090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40900"/>
    <w:rsid w:val="00054AAD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F0335"/>
    <w:rsid w:val="004F5C94"/>
    <w:rsid w:val="00617ABD"/>
    <w:rsid w:val="006568C0"/>
    <w:rsid w:val="006663A9"/>
    <w:rsid w:val="007122C2"/>
    <w:rsid w:val="00726E38"/>
    <w:rsid w:val="007704E4"/>
    <w:rsid w:val="007710E5"/>
    <w:rsid w:val="00802A78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A2D3A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2D0DF-A672-4AB1-9BBC-FB50BDA6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2023-07-11T10:44:00Z</dcterms:created>
  <dcterms:modified xsi:type="dcterms:W3CDTF">2023-07-11T10:44:00Z</dcterms:modified>
</cp:coreProperties>
</file>