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4879" w:type="dxa"/>
        <w:tblLook w:val="04A0" w:firstRow="1" w:lastRow="0" w:firstColumn="1" w:lastColumn="0" w:noHBand="0" w:noVBand="1"/>
      </w:tblPr>
      <w:tblGrid>
        <w:gridCol w:w="1312"/>
        <w:gridCol w:w="1235"/>
        <w:gridCol w:w="1337"/>
        <w:gridCol w:w="5690"/>
        <w:gridCol w:w="1765"/>
        <w:gridCol w:w="1766"/>
        <w:gridCol w:w="1774"/>
      </w:tblGrid>
      <w:tr w:rsidR="00B97B62" w:rsidTr="000578DE">
        <w:tc>
          <w:tcPr>
            <w:tcW w:w="14879" w:type="dxa"/>
            <w:gridSpan w:val="7"/>
          </w:tcPr>
          <w:p w:rsidR="00B97B62" w:rsidRPr="00523BCA" w:rsidRDefault="00B97B62" w:rsidP="00EF698F">
            <w:pPr>
              <w:jc w:val="center"/>
              <w:rPr>
                <w:b/>
              </w:rPr>
            </w:pPr>
            <w:r w:rsidRPr="00523BCA">
              <w:rPr>
                <w:b/>
              </w:rPr>
              <w:t>Projekty dofinansowane ze środków Funduszy Europejskich realizowane przez Ministerstwo Energii</w:t>
            </w:r>
          </w:p>
          <w:p w:rsidR="00523BCA" w:rsidRDefault="00B97B62" w:rsidP="00EF698F">
            <w:pPr>
              <w:jc w:val="center"/>
            </w:pPr>
            <w:r>
              <w:t xml:space="preserve">(zgodnie z treścią załącznika XII, pkt 2.2, </w:t>
            </w:r>
            <w:proofErr w:type="spellStart"/>
            <w:r>
              <w:t>ppkt</w:t>
            </w:r>
            <w:proofErr w:type="spellEnd"/>
            <w:r>
              <w:t xml:space="preserve"> 2a) Rozporządzenia Parlamentu Europejskiego i Rady (UE) nr 1303/2013 z dnia </w:t>
            </w:r>
          </w:p>
          <w:p w:rsidR="00B97B62" w:rsidRDefault="00B97B62" w:rsidP="00EF698F">
            <w:pPr>
              <w:jc w:val="center"/>
            </w:pPr>
            <w:r>
              <w:t>17 grudnia 2013 r.)</w:t>
            </w:r>
          </w:p>
        </w:tc>
      </w:tr>
      <w:tr w:rsidR="00155754" w:rsidRPr="00155754" w:rsidTr="006721E9">
        <w:tc>
          <w:tcPr>
            <w:tcW w:w="1312" w:type="dxa"/>
            <w:shd w:val="clear" w:color="auto" w:fill="BFBFBF" w:themeFill="background1" w:themeFillShade="BF"/>
          </w:tcPr>
          <w:p w:rsidR="00523BCA" w:rsidRPr="00155754" w:rsidRDefault="00B97B62" w:rsidP="00EF698F">
            <w:pPr>
              <w:jc w:val="center"/>
            </w:pPr>
            <w:r w:rsidRPr="00155754">
              <w:t>Liczba porządkowa</w:t>
            </w:r>
          </w:p>
          <w:p w:rsidR="00B97B62" w:rsidRPr="00155754" w:rsidRDefault="00523BCA" w:rsidP="00523BCA">
            <w:pPr>
              <w:tabs>
                <w:tab w:val="left" w:pos="870"/>
              </w:tabs>
            </w:pPr>
            <w:r w:rsidRPr="00155754">
              <w:tab/>
            </w:r>
          </w:p>
        </w:tc>
        <w:tc>
          <w:tcPr>
            <w:tcW w:w="1235" w:type="dxa"/>
            <w:shd w:val="clear" w:color="auto" w:fill="BFBFBF" w:themeFill="background1" w:themeFillShade="BF"/>
          </w:tcPr>
          <w:p w:rsidR="00B97B62" w:rsidRPr="00155754" w:rsidRDefault="00B97B62" w:rsidP="00EF698F">
            <w:pPr>
              <w:jc w:val="center"/>
            </w:pPr>
            <w:r w:rsidRPr="00155754">
              <w:t>Program</w:t>
            </w:r>
          </w:p>
        </w:tc>
        <w:tc>
          <w:tcPr>
            <w:tcW w:w="1327" w:type="dxa"/>
            <w:shd w:val="clear" w:color="auto" w:fill="BFBFBF" w:themeFill="background1" w:themeFillShade="BF"/>
          </w:tcPr>
          <w:p w:rsidR="00B97B62" w:rsidRPr="00155754" w:rsidRDefault="00B97B62" w:rsidP="00EF698F">
            <w:pPr>
              <w:jc w:val="center"/>
            </w:pPr>
            <w:r w:rsidRPr="00155754">
              <w:t>Tytuł projektu</w:t>
            </w:r>
          </w:p>
        </w:tc>
        <w:tc>
          <w:tcPr>
            <w:tcW w:w="5699" w:type="dxa"/>
            <w:shd w:val="clear" w:color="auto" w:fill="BFBFBF" w:themeFill="background1" w:themeFillShade="BF"/>
          </w:tcPr>
          <w:p w:rsidR="00B97B62" w:rsidRPr="00155754" w:rsidRDefault="00B97B62" w:rsidP="00EF698F">
            <w:pPr>
              <w:jc w:val="center"/>
            </w:pPr>
            <w:r w:rsidRPr="00155754">
              <w:t>Opis</w:t>
            </w:r>
          </w:p>
        </w:tc>
        <w:tc>
          <w:tcPr>
            <w:tcW w:w="1766" w:type="dxa"/>
            <w:shd w:val="clear" w:color="auto" w:fill="BFBFBF" w:themeFill="background1" w:themeFillShade="BF"/>
          </w:tcPr>
          <w:p w:rsidR="00B97B62" w:rsidRPr="00155754" w:rsidRDefault="00B97B62" w:rsidP="00EF698F">
            <w:pPr>
              <w:jc w:val="center"/>
            </w:pPr>
            <w:r w:rsidRPr="00155754">
              <w:t>Wartość projektu w PLN</w:t>
            </w:r>
          </w:p>
        </w:tc>
        <w:tc>
          <w:tcPr>
            <w:tcW w:w="1766" w:type="dxa"/>
            <w:shd w:val="clear" w:color="auto" w:fill="BFBFBF" w:themeFill="background1" w:themeFillShade="BF"/>
          </w:tcPr>
          <w:p w:rsidR="00B97B62" w:rsidRPr="00155754" w:rsidRDefault="00B97B62" w:rsidP="00EF698F">
            <w:pPr>
              <w:jc w:val="center"/>
            </w:pPr>
            <w:r w:rsidRPr="00155754">
              <w:t>Wartość unijnego dofinansowania w PLN</w:t>
            </w:r>
          </w:p>
        </w:tc>
        <w:tc>
          <w:tcPr>
            <w:tcW w:w="1774" w:type="dxa"/>
            <w:shd w:val="clear" w:color="auto" w:fill="BFBFBF" w:themeFill="background1" w:themeFillShade="BF"/>
          </w:tcPr>
          <w:p w:rsidR="00B97B62" w:rsidRPr="00155754" w:rsidRDefault="00B97B62" w:rsidP="00EF698F">
            <w:pPr>
              <w:jc w:val="center"/>
            </w:pPr>
            <w:r w:rsidRPr="00155754">
              <w:t>Data przyznania dofinansowania</w:t>
            </w:r>
          </w:p>
        </w:tc>
      </w:tr>
      <w:tr w:rsidR="000578DE" w:rsidTr="000578DE">
        <w:tc>
          <w:tcPr>
            <w:tcW w:w="1312" w:type="dxa"/>
          </w:tcPr>
          <w:p w:rsidR="00B97B62" w:rsidRDefault="00B97B62">
            <w:r>
              <w:t>1</w:t>
            </w:r>
          </w:p>
        </w:tc>
        <w:tc>
          <w:tcPr>
            <w:tcW w:w="1235" w:type="dxa"/>
          </w:tcPr>
          <w:p w:rsidR="00B97B62" w:rsidRDefault="00B97B62">
            <w:r>
              <w:t>Program Operacyjny Pomoc Techniczna 2014-2020</w:t>
            </w:r>
          </w:p>
        </w:tc>
        <w:tc>
          <w:tcPr>
            <w:tcW w:w="1327" w:type="dxa"/>
          </w:tcPr>
          <w:p w:rsidR="00B97B62" w:rsidRDefault="00B97B62" w:rsidP="000578DE">
            <w:r>
              <w:t>Wsparcie zatrudnienia w sektorze energetyka</w:t>
            </w:r>
          </w:p>
          <w:p w:rsidR="00EF698F" w:rsidRDefault="00EF698F" w:rsidP="000578DE">
            <w:r>
              <w:t>(2019)</w:t>
            </w:r>
          </w:p>
        </w:tc>
        <w:tc>
          <w:tcPr>
            <w:tcW w:w="5699" w:type="dxa"/>
          </w:tcPr>
          <w:p w:rsidR="00B97B62" w:rsidRDefault="00EF698F" w:rsidP="00EF698F">
            <w:pPr>
              <w:jc w:val="both"/>
            </w:pPr>
            <w:r>
              <w:t>Celem projektu jest zapewnienie niezbędnych zasobów ludzkich gwarantujących sprawne działanie systemu realizacji Umowy Partnerstwa. Działanie przewiduje finansowanie wynagrodzeń wraz z pochodnymi pracowników sektora energetyka zaangażowanych w realizację polityki spójności w perspektywie finansowej 2014-2020 tj. pracowników Ministerstwa Energii, Narodowego Funduszu Ochrony Środowiska i Gospodarki Wodnej, Wojewódzkiego Funduszu Ochrony Środowiska i Gospodarki Wodnej w Katowicach oraz Instytutu Nafty i Gazu-Państwowego Instytutu Badawczego, z uwzględnieniem umożliwienia płynnego przejścia pomiędzy kolejnymi okresami programowania. Projekt pozwala na zagwarantowanie stabilności zatrudnienia, na zahamowanie procesu rotacji, znacząco wpływa na podniesienie jakości zasobów ludzkich co jest koniecznym warunkiem dla efektywnej realizacji polityk spójności w latach 2014-2020.</w:t>
            </w:r>
          </w:p>
          <w:p w:rsidR="00EF698F" w:rsidRDefault="00EF698F"/>
        </w:tc>
        <w:tc>
          <w:tcPr>
            <w:tcW w:w="1766" w:type="dxa"/>
          </w:tcPr>
          <w:p w:rsidR="00B97B62" w:rsidRDefault="000578DE">
            <w:r>
              <w:t>19 146 000,00 zł</w:t>
            </w:r>
          </w:p>
        </w:tc>
        <w:tc>
          <w:tcPr>
            <w:tcW w:w="1766" w:type="dxa"/>
          </w:tcPr>
          <w:p w:rsidR="00B97B62" w:rsidRDefault="00EF698F">
            <w:r>
              <w:t>16 274 100,00 zł</w:t>
            </w:r>
          </w:p>
        </w:tc>
        <w:tc>
          <w:tcPr>
            <w:tcW w:w="1774" w:type="dxa"/>
          </w:tcPr>
          <w:p w:rsidR="00B97B62" w:rsidRDefault="000578DE">
            <w:r>
              <w:t>15 marca 2019 r.</w:t>
            </w:r>
          </w:p>
        </w:tc>
        <w:bookmarkStart w:id="0" w:name="_GoBack"/>
        <w:bookmarkEnd w:id="0"/>
      </w:tr>
    </w:tbl>
    <w:p w:rsidR="00EC2306" w:rsidRDefault="00EC2306"/>
    <w:sectPr w:rsidR="00EC2306" w:rsidSect="00B97B6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B62"/>
    <w:rsid w:val="000578DE"/>
    <w:rsid w:val="00155754"/>
    <w:rsid w:val="0031020D"/>
    <w:rsid w:val="00523BCA"/>
    <w:rsid w:val="006721E9"/>
    <w:rsid w:val="00B97B62"/>
    <w:rsid w:val="00EC2306"/>
    <w:rsid w:val="00EF69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A81AF"/>
  <w15:chartTrackingRefBased/>
  <w15:docId w15:val="{266D0170-4769-4260-A9B5-AD3ED02E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97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202</Words>
  <Characters>1214</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Komar Dominika</dc:creator>
  <cp:keywords/>
  <dc:description/>
  <cp:lastModifiedBy>Komar Dominika</cp:lastModifiedBy>
  <cp:revision>4</cp:revision>
  <dcterms:created xsi:type="dcterms:W3CDTF">2019-03-25T08:35:00Z</dcterms:created>
  <dcterms:modified xsi:type="dcterms:W3CDTF">2019-03-25T09:14:00Z</dcterms:modified>
</cp:coreProperties>
</file>