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1B6" w14:textId="5020DF4D" w:rsidR="00216E76" w:rsidRPr="001668AA" w:rsidRDefault="00216E76" w:rsidP="004B5080">
      <w:pPr>
        <w:ind w:left="284" w:hanging="284"/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1668AA">
        <w:rPr>
          <w:rFonts w:ascii="Arial" w:hAnsi="Arial" w:cs="Arial"/>
          <w:b/>
          <w:sz w:val="20"/>
          <w:szCs w:val="20"/>
        </w:rPr>
        <w:t xml:space="preserve">Załącznik nr </w:t>
      </w:r>
      <w:r w:rsidR="0047326D" w:rsidRPr="001668AA">
        <w:rPr>
          <w:rFonts w:ascii="Arial" w:hAnsi="Arial" w:cs="Arial"/>
          <w:b/>
          <w:sz w:val="20"/>
          <w:szCs w:val="20"/>
        </w:rPr>
        <w:t>5</w:t>
      </w:r>
      <w:r w:rsidRPr="001668AA">
        <w:rPr>
          <w:rFonts w:ascii="Arial" w:hAnsi="Arial" w:cs="Arial"/>
          <w:b/>
          <w:sz w:val="20"/>
          <w:szCs w:val="20"/>
        </w:rPr>
        <w:t xml:space="preserve"> do SWZ.</w:t>
      </w:r>
    </w:p>
    <w:p w14:paraId="24E8A32D" w14:textId="77777777" w:rsidR="00216E76" w:rsidRPr="0047326D" w:rsidRDefault="00216E76" w:rsidP="00216E76">
      <w:pPr>
        <w:rPr>
          <w:rFonts w:ascii="Arial" w:hAnsi="Arial" w:cs="Arial"/>
          <w:sz w:val="22"/>
          <w:szCs w:val="22"/>
          <w:lang w:eastAsia="en-US"/>
        </w:rPr>
      </w:pPr>
    </w:p>
    <w:p w14:paraId="0BC8C9F2" w14:textId="77777777" w:rsidR="00216E76" w:rsidRPr="0047326D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>WZÓR KARTY GWARANCYJNEJ</w:t>
      </w:r>
    </w:p>
    <w:p w14:paraId="30F7FF2A" w14:textId="77777777" w:rsidR="00216E76" w:rsidRPr="0047326D" w:rsidRDefault="00216E76" w:rsidP="00216E7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7326D">
        <w:rPr>
          <w:rFonts w:ascii="Arial" w:hAnsi="Arial" w:cs="Arial"/>
          <w:b/>
          <w:i/>
          <w:sz w:val="22"/>
          <w:szCs w:val="22"/>
        </w:rPr>
        <w:t xml:space="preserve"> (Gwarancja jakości)</w:t>
      </w:r>
    </w:p>
    <w:p w14:paraId="3504B537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GWARANTEM jest </w:t>
      </w:r>
    </w:p>
    <w:p w14:paraId="10A8D959" w14:textId="77777777" w:rsidR="00DB63CE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[ nazwa, adres ], </w:t>
      </w:r>
    </w:p>
    <w:p w14:paraId="38A6E10E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będący wykonawcą zadania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 pn.</w:t>
      </w:r>
      <w:r w:rsidRPr="00E06068">
        <w:rPr>
          <w:rFonts w:ascii="Arial" w:hAnsi="Arial" w:cs="Arial"/>
          <w:bCs/>
          <w:sz w:val="22"/>
          <w:szCs w:val="22"/>
        </w:rPr>
        <w:t>:</w:t>
      </w:r>
    </w:p>
    <w:p w14:paraId="7514B8FD" w14:textId="77777777" w:rsidR="0047326D" w:rsidRPr="00E06068" w:rsidRDefault="0047326D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„Wykonanie prac adaptacyjnych (platformy na guano) oraz ocieplenie stropu i wykonanie wentylacji w kościele pw. św. Wojciecha w Tarnawie Górnej”.</w:t>
      </w:r>
    </w:p>
    <w:p w14:paraId="3709B91F" w14:textId="77777777" w:rsidR="00216E76" w:rsidRPr="00E06068" w:rsidRDefault="00216E76" w:rsidP="0047326D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Uprawnionym z tytułu gwarancji jest:</w:t>
      </w:r>
    </w:p>
    <w:p w14:paraId="0B0FB3CE" w14:textId="77777777" w:rsidR="00216E76" w:rsidRPr="00E06068" w:rsidRDefault="00A93A50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Skarb Państwa – </w:t>
      </w:r>
      <w:r w:rsidR="00DB63CE" w:rsidRPr="00E06068">
        <w:rPr>
          <w:rFonts w:ascii="Arial" w:hAnsi="Arial" w:cs="Arial"/>
          <w:bCs/>
          <w:sz w:val="22"/>
          <w:szCs w:val="22"/>
        </w:rPr>
        <w:t>Regionalna Dyrekcja Ochrony Środowiska w Rzeszowie</w:t>
      </w:r>
    </w:p>
    <w:p w14:paraId="74719BA2" w14:textId="77777777" w:rsidR="00216E76" w:rsidRPr="00E06068" w:rsidRDefault="00216E76" w:rsidP="00216E76">
      <w:pPr>
        <w:jc w:val="both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zwany dalej „</w:t>
      </w:r>
      <w:r w:rsidR="00DC1A4F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>amawiającym”.</w:t>
      </w:r>
    </w:p>
    <w:p w14:paraId="456C7FBA" w14:textId="77777777" w:rsidR="00216E76" w:rsidRPr="00E06068" w:rsidRDefault="00216E76" w:rsidP="00216E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1</w:t>
      </w:r>
    </w:p>
    <w:p w14:paraId="6E6CCF5F" w14:textId="77777777" w:rsidR="00216E76" w:rsidRPr="00E06068" w:rsidRDefault="00216E76" w:rsidP="00216E76">
      <w:pPr>
        <w:jc w:val="center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Przedmiot i termin gwarancji</w:t>
      </w:r>
    </w:p>
    <w:p w14:paraId="5F5C505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14:paraId="73822756" w14:textId="77777777" w:rsidR="00216E76" w:rsidRPr="00E06068" w:rsidRDefault="00DC1A4F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Gwarant odpowiada wobec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z tytułu niniejszej Karty Gwarancyjnej za cały przedmiot Umowy, w tym także za części realizowane przez podwykonawców.</w:t>
      </w:r>
    </w:p>
    <w:p w14:paraId="632C0E5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3. Gwarant jest odpowiedzialny wobec </w:t>
      </w:r>
      <w:r w:rsidR="00BC7648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za realizację wszystkich zobowiązań,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których mowa w niniejszej gwarancji.</w:t>
      </w:r>
    </w:p>
    <w:p w14:paraId="2C301D5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Termin gwarancji wynosi ...............miesiące l</w:t>
      </w:r>
      <w:r w:rsidR="00DC1A4F" w:rsidRPr="00E06068">
        <w:rPr>
          <w:rFonts w:ascii="Arial" w:hAnsi="Arial" w:cs="Arial"/>
          <w:bCs/>
          <w:sz w:val="22"/>
          <w:szCs w:val="22"/>
        </w:rPr>
        <w:t>icząc od dnia podpisania przez Z</w:t>
      </w:r>
      <w:r w:rsidRPr="00E06068">
        <w:rPr>
          <w:rFonts w:ascii="Arial" w:hAnsi="Arial" w:cs="Arial"/>
          <w:bCs/>
          <w:sz w:val="22"/>
          <w:szCs w:val="22"/>
        </w:rPr>
        <w:t>amawiającego protokołu odbioru końcowego przejęcia do eksploatacji przedmiotu Umowy.</w:t>
      </w:r>
    </w:p>
    <w:p w14:paraId="4CE3643B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1768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0853C0CF" w14:textId="77777777" w:rsidR="00216E76" w:rsidRPr="00E06068" w:rsidRDefault="00216E76" w:rsidP="00DC1A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8786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15CED70A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2</w:t>
      </w:r>
    </w:p>
    <w:p w14:paraId="3B1C5E25" w14:textId="77777777"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Obowiązki i uprawnienia stron</w:t>
      </w:r>
    </w:p>
    <w:p w14:paraId="4A547E2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 przypadku wystąpienia jakiejkolwiek wady w </w:t>
      </w:r>
      <w:r w:rsidR="00DC1A4F" w:rsidRPr="00E06068">
        <w:rPr>
          <w:rFonts w:ascii="Arial" w:hAnsi="Arial" w:cs="Arial"/>
          <w:bCs/>
          <w:sz w:val="22"/>
          <w:szCs w:val="22"/>
        </w:rPr>
        <w:t>przedmiocie Umowy Z</w:t>
      </w:r>
      <w:r w:rsidRPr="00E06068">
        <w:rPr>
          <w:rFonts w:ascii="Arial" w:hAnsi="Arial" w:cs="Arial"/>
          <w:bCs/>
          <w:sz w:val="22"/>
          <w:szCs w:val="22"/>
        </w:rPr>
        <w:t>amawiający jest uprawniony do:</w:t>
      </w:r>
    </w:p>
    <w:p w14:paraId="26791176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usunięcia wady przedmiotu Umowy, a w przypadku, gdy dana rzecz wchodząca w zakres przedmiotu Umowy była już dwukrotnie naprawiana – do żądania wymiany tej rzeczy na nową, wolną od wad;</w:t>
      </w:r>
    </w:p>
    <w:p w14:paraId="0D9FAD8B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wskazania trybu usunięcia wady/wymiany rzeczy na wolną od wad;</w:t>
      </w:r>
    </w:p>
    <w:p w14:paraId="41D16086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odszkodowania (obejmującego zarówno poniesione straty, jak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 i ut</w:t>
      </w:r>
      <w:r w:rsidR="00DC1A4F" w:rsidRPr="00E06068">
        <w:rPr>
          <w:rFonts w:ascii="Arial" w:hAnsi="Arial" w:cs="Arial"/>
          <w:bCs/>
          <w:sz w:val="22"/>
          <w:szCs w:val="22"/>
        </w:rPr>
        <w:t>racone korzyści) jakiej doznał Z</w:t>
      </w:r>
      <w:r w:rsidRPr="00E06068">
        <w:rPr>
          <w:rFonts w:ascii="Arial" w:hAnsi="Arial" w:cs="Arial"/>
          <w:bCs/>
          <w:sz w:val="22"/>
          <w:szCs w:val="22"/>
        </w:rPr>
        <w:t>amawiający lub osoby trzecie na skutek wystąpienia wad</w:t>
      </w:r>
      <w:r w:rsidR="00670AC6" w:rsidRPr="00E06068">
        <w:rPr>
          <w:rFonts w:ascii="Arial" w:hAnsi="Arial" w:cs="Arial"/>
          <w:bCs/>
          <w:sz w:val="22"/>
          <w:szCs w:val="22"/>
        </w:rPr>
        <w:t>;</w:t>
      </w:r>
    </w:p>
    <w:p w14:paraId="1870C2E8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żądania od Gwaranta kary umownej za nieterminowe przystąpienie do usuwania wad/wymiany rzeczy na wolną od wad w wysokości 0,2 % wynagrodzenia brutto (włącznie z VAT) określonego w Umowie, za każdy dzień zwłoki;</w:t>
      </w:r>
    </w:p>
    <w:p w14:paraId="38F20A09" w14:textId="77777777" w:rsidR="00216E76" w:rsidRPr="00E06068" w:rsidRDefault="00216E76" w:rsidP="00DC1A4F">
      <w:pPr>
        <w:numPr>
          <w:ilvl w:val="0"/>
          <w:numId w:val="10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odszkodowania za nieterminowe usunięcia wad/wymianę rzeczy na wolne od wad w wysokości przewyższającej kwotę kary umownej, o której mowa </w:t>
      </w:r>
      <w:r w:rsidR="00DB63CE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w </w:t>
      </w:r>
      <w:r w:rsidR="00DB63CE" w:rsidRPr="00E06068">
        <w:rPr>
          <w:rFonts w:ascii="Arial" w:hAnsi="Arial" w:cs="Arial"/>
          <w:bCs/>
          <w:sz w:val="22"/>
          <w:szCs w:val="22"/>
        </w:rPr>
        <w:t>pkt 4</w:t>
      </w:r>
      <w:r w:rsidRPr="00E06068">
        <w:rPr>
          <w:rFonts w:ascii="Arial" w:hAnsi="Arial" w:cs="Arial"/>
          <w:bCs/>
          <w:sz w:val="22"/>
          <w:szCs w:val="22"/>
        </w:rPr>
        <w:t xml:space="preserve">. </w:t>
      </w:r>
    </w:p>
    <w:p w14:paraId="3877C73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 wystąpienia jakiejkolwiek wady w przedmiocie Umowy Gwarant jest zobowiązany do:</w:t>
      </w:r>
    </w:p>
    <w:p w14:paraId="66239CC4" w14:textId="77777777" w:rsidR="00216E76" w:rsidRPr="00E06068" w:rsidRDefault="00DC1A4F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terminowego spełnienia żądania Z</w:t>
      </w:r>
      <w:r w:rsidR="00216E76" w:rsidRPr="00E06068">
        <w:rPr>
          <w:rFonts w:ascii="Arial" w:hAnsi="Arial" w:cs="Arial"/>
          <w:bCs/>
          <w:sz w:val="22"/>
          <w:szCs w:val="22"/>
        </w:rPr>
        <w:t>amawiającego dotyczącego usunięcia wady, przy czym usunięcie wady może nastąpić również poprzez wymianę rzeczy wchodzącej w zakres przedmiotu Umowy na wolną od wad;</w:t>
      </w:r>
    </w:p>
    <w:p w14:paraId="7F420615" w14:textId="77777777" w:rsidR="00216E76" w:rsidRPr="00E06068" w:rsidRDefault="00216E76" w:rsidP="00DC1A4F">
      <w:pPr>
        <w:numPr>
          <w:ilvl w:val="1"/>
          <w:numId w:val="13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3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14:paraId="22F04FA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W przypadku nieterminowego przystąpienia do usunięcia wad lub nieterminowego usunięcia wad/wymiany rzeczy na wolną od wad Gwarant jest zobowiązany do:</w:t>
      </w:r>
    </w:p>
    <w:p w14:paraId="782BEB5D" w14:textId="77777777"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kary umownej</w:t>
      </w:r>
      <w:r w:rsidR="00DC1A4F" w:rsidRPr="00E06068">
        <w:rPr>
          <w:rFonts w:ascii="Arial" w:hAnsi="Arial" w:cs="Arial"/>
          <w:bCs/>
          <w:sz w:val="22"/>
          <w:szCs w:val="22"/>
        </w:rPr>
        <w:t>, o której mowa w ust. 1 pkt 4</w:t>
      </w:r>
      <w:r w:rsidRPr="00E06068">
        <w:rPr>
          <w:rFonts w:ascii="Arial" w:hAnsi="Arial" w:cs="Arial"/>
          <w:bCs/>
          <w:sz w:val="22"/>
          <w:szCs w:val="22"/>
        </w:rPr>
        <w:t>;</w:t>
      </w:r>
    </w:p>
    <w:p w14:paraId="47F1561B" w14:textId="35E125E0" w:rsidR="00216E76" w:rsidRPr="00E06068" w:rsidRDefault="00216E76" w:rsidP="00E06068">
      <w:pPr>
        <w:numPr>
          <w:ilvl w:val="0"/>
          <w:numId w:val="15"/>
        </w:numPr>
        <w:ind w:left="709" w:hanging="425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zapłaty odszkodowania</w:t>
      </w:r>
      <w:r w:rsidR="00DC1A4F" w:rsidRPr="00E06068">
        <w:rPr>
          <w:rFonts w:ascii="Arial" w:hAnsi="Arial" w:cs="Arial"/>
          <w:bCs/>
          <w:sz w:val="22"/>
          <w:szCs w:val="22"/>
        </w:rPr>
        <w:t>, o którym mowa w ust. 1 pkt 5</w:t>
      </w:r>
      <w:r w:rsidRPr="00E06068">
        <w:rPr>
          <w:rFonts w:ascii="Arial" w:hAnsi="Arial" w:cs="Arial"/>
          <w:bCs/>
          <w:sz w:val="22"/>
          <w:szCs w:val="22"/>
        </w:rPr>
        <w:t>.</w:t>
      </w:r>
    </w:p>
    <w:p w14:paraId="1081257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14:paraId="458665D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4FFF0596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3</w:t>
      </w:r>
    </w:p>
    <w:p w14:paraId="058622B6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Przeglądy gwarancyjne</w:t>
      </w:r>
    </w:p>
    <w:p w14:paraId="05EE641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Komisyjny przegląd gwarancyjny odbędzie się nie wcześniej niż na 6 miesięcy przed upływem ustalonego w Umowie terminu gwarancji oraz nie później niż na 30 dni przed upływem tego terminu.</w:t>
      </w:r>
    </w:p>
    <w:p w14:paraId="2582237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Datę, godzinę i miejsce dokonania pr</w:t>
      </w:r>
      <w:r w:rsidR="00DC1A4F" w:rsidRPr="00E06068">
        <w:rPr>
          <w:rFonts w:ascii="Arial" w:hAnsi="Arial" w:cs="Arial"/>
          <w:bCs/>
          <w:sz w:val="22"/>
          <w:szCs w:val="22"/>
        </w:rPr>
        <w:t>zeglądu gwarancyjnego wyznacza Z</w:t>
      </w:r>
      <w:r w:rsidRPr="00E06068">
        <w:rPr>
          <w:rFonts w:ascii="Arial" w:hAnsi="Arial" w:cs="Arial"/>
          <w:bCs/>
          <w:sz w:val="22"/>
          <w:szCs w:val="22"/>
        </w:rPr>
        <w:t>amawiający, zawiadamiając o nim Gwaranta na piśmie z co najmniej 14 dniowym wyprzedzeniem.</w:t>
      </w:r>
    </w:p>
    <w:p w14:paraId="0C96672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14:paraId="01008A2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CC1CAF9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5. Z każdego przeglądu gwarancyjnego sporządza się szczegółowy Protokół Przeglądu Gwarancyjnego, w co najmniej dwóc</w:t>
      </w:r>
      <w:r w:rsidR="00DC1A4F" w:rsidRPr="00E06068">
        <w:rPr>
          <w:rFonts w:ascii="Arial" w:hAnsi="Arial" w:cs="Arial"/>
          <w:bCs/>
          <w:sz w:val="22"/>
          <w:szCs w:val="22"/>
        </w:rPr>
        <w:t>h egzemplarzach, po jednym dla Z</w:t>
      </w:r>
      <w:r w:rsidRPr="00E06068">
        <w:rPr>
          <w:rFonts w:ascii="Arial" w:hAnsi="Arial" w:cs="Arial"/>
          <w:bCs/>
          <w:sz w:val="22"/>
          <w:szCs w:val="22"/>
        </w:rPr>
        <w:t>amawiającego i dla Gwaranta. W przypadku nieobecn</w:t>
      </w:r>
      <w:r w:rsidR="00DC1A4F" w:rsidRPr="00E06068">
        <w:rPr>
          <w:rFonts w:ascii="Arial" w:hAnsi="Arial" w:cs="Arial"/>
          <w:bCs/>
          <w:sz w:val="22"/>
          <w:szCs w:val="22"/>
        </w:rPr>
        <w:t>ości przedstawicieli Gwaranta, Z</w:t>
      </w:r>
      <w:r w:rsidRPr="00E06068">
        <w:rPr>
          <w:rFonts w:ascii="Arial" w:hAnsi="Arial" w:cs="Arial"/>
          <w:bCs/>
          <w:sz w:val="22"/>
          <w:szCs w:val="22"/>
        </w:rPr>
        <w:t>amawiający niezwłocznie przesyła Gwarantowi jeden egzemplarz Protokołu Przeglądu.</w:t>
      </w:r>
    </w:p>
    <w:p w14:paraId="0194782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37D1DF92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4</w:t>
      </w:r>
    </w:p>
    <w:p w14:paraId="097AC81C" w14:textId="77777777" w:rsidR="00216E76" w:rsidRPr="00E06068" w:rsidRDefault="00216E76" w:rsidP="00DC1A4F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Wezwanie do usunięcia wady</w:t>
      </w:r>
    </w:p>
    <w:p w14:paraId="465B9C42" w14:textId="77777777" w:rsidR="00216E76" w:rsidRPr="00E06068" w:rsidRDefault="00216E76" w:rsidP="00DC1A4F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W przypadku ujawnienia wady w czasie innym niż podczas przeglądu gwarancyjnego, Zamawiający niezwłocznie, lecz nie później niż w ciągu 7 dni od ujawnienia wady, zawiadomi na piśmie o niej Gwaranta, równocześnie wzywając go do usunięcia ujawnionej wady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w odpowiednim trybie:</w:t>
      </w:r>
    </w:p>
    <w:p w14:paraId="438671C2" w14:textId="77777777"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zwykłym, o którym mowa w § 5 ust. 1, lub</w:t>
      </w:r>
    </w:p>
    <w:p w14:paraId="17C6FAE4" w14:textId="77777777" w:rsidR="00216E76" w:rsidRPr="00E06068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awaryjnym, o którym mowa w § 5 ust. 2.</w:t>
      </w:r>
    </w:p>
    <w:p w14:paraId="4793C762" w14:textId="77777777" w:rsidR="00216E76" w:rsidRPr="00E06068" w:rsidRDefault="00216E76" w:rsidP="00DC1A4F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</w:p>
    <w:p w14:paraId="0B54CA2E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5</w:t>
      </w:r>
    </w:p>
    <w:p w14:paraId="4EDCF671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Tryby usuwania wad</w:t>
      </w:r>
    </w:p>
    <w:p w14:paraId="0DE71B94" w14:textId="77777777" w:rsidR="00216E76" w:rsidRPr="00E06068" w:rsidRDefault="00216E76" w:rsidP="00DC1A4F">
      <w:pPr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zwykły:</w:t>
      </w:r>
    </w:p>
    <w:p w14:paraId="7619BE0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14:paraId="549BF466" w14:textId="77777777" w:rsidR="00216E76" w:rsidRPr="00E06068" w:rsidRDefault="00216E76" w:rsidP="00DC1A4F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 awaryjny:</w:t>
      </w:r>
    </w:p>
    <w:p w14:paraId="7DFBCF95" w14:textId="35124805" w:rsidR="00216E76" w:rsidRPr="00E06068" w:rsidRDefault="00216E76" w:rsidP="003F20AE">
      <w:pPr>
        <w:spacing w:before="240"/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</w:t>
      </w:r>
      <w:r w:rsidR="00DC1A4F" w:rsidRPr="00E06068">
        <w:rPr>
          <w:rFonts w:ascii="Arial" w:hAnsi="Arial" w:cs="Arial"/>
          <w:bCs/>
          <w:sz w:val="22"/>
          <w:szCs w:val="22"/>
        </w:rPr>
        <w:t>niem niepowetowanej szkody dla 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lub osób trzecich, jak również w innych przypadkach </w:t>
      </w:r>
      <w:r w:rsidR="00DC1A4F" w:rsidRPr="00E06068">
        <w:rPr>
          <w:rFonts w:ascii="Arial" w:hAnsi="Arial" w:cs="Arial"/>
          <w:bCs/>
          <w:sz w:val="22"/>
          <w:szCs w:val="22"/>
        </w:rPr>
        <w:t>nie cierpiących zwłoki (o czym Z</w:t>
      </w:r>
      <w:r w:rsidRPr="00E06068">
        <w:rPr>
          <w:rFonts w:ascii="Arial" w:hAnsi="Arial" w:cs="Arial"/>
          <w:bCs/>
          <w:sz w:val="22"/>
          <w:szCs w:val="22"/>
        </w:rPr>
        <w:t xml:space="preserve">amawiający poinformuje Gwaranta </w:t>
      </w:r>
      <w:r w:rsidR="00DC1A4F" w:rsidRPr="00E06068">
        <w:rPr>
          <w:rFonts w:ascii="Arial" w:hAnsi="Arial" w:cs="Arial"/>
          <w:bCs/>
          <w:sz w:val="22"/>
          <w:szCs w:val="22"/>
        </w:rPr>
        <w:t xml:space="preserve">w wezwaniu, o którym mowa w § </w:t>
      </w:r>
      <w:r w:rsidR="003F20AE">
        <w:rPr>
          <w:rFonts w:ascii="Arial" w:hAnsi="Arial" w:cs="Arial"/>
          <w:bCs/>
          <w:sz w:val="22"/>
          <w:szCs w:val="22"/>
        </w:rPr>
        <w:t xml:space="preserve">4) </w:t>
      </w:r>
      <w:r w:rsidRPr="00E06068">
        <w:rPr>
          <w:rFonts w:ascii="Arial" w:hAnsi="Arial" w:cs="Arial"/>
          <w:bCs/>
          <w:sz w:val="22"/>
          <w:szCs w:val="22"/>
        </w:rPr>
        <w:t>Gwarant zobowiązany jest:</w:t>
      </w:r>
    </w:p>
    <w:p w14:paraId="405781DD" w14:textId="77777777"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781DC323" w14:textId="77777777" w:rsidR="00216E76" w:rsidRPr="00E06068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14:paraId="28D41D5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lastRenderedPageBreak/>
        <w:t>3. Usunięcie wad uważa się za skuteczne z chwilą podpisania przez obie strony Protokołu odbioru prac z usuwania wad.</w:t>
      </w:r>
    </w:p>
    <w:p w14:paraId="6C763D63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0F1DF44E" w14:textId="77777777" w:rsidR="00216E76" w:rsidRPr="00E06068" w:rsidRDefault="00216E76" w:rsidP="00DC1A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6</w:t>
      </w:r>
    </w:p>
    <w:p w14:paraId="0B321933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Komunikacja</w:t>
      </w:r>
    </w:p>
    <w:p w14:paraId="1BFD6A3C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Wszelka komunikacja pomiędzy stronami wymaga zachowania formy pisemnej. </w:t>
      </w:r>
    </w:p>
    <w:p w14:paraId="63E135D1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14:paraId="51DA91B4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pisma skierowane do Gwaranta należy wysyłać na adres:</w:t>
      </w:r>
    </w:p>
    <w:p w14:paraId="49148D1E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[adres Wykonawcy, nr faksu, adres e-mail] ............................</w:t>
      </w:r>
    </w:p>
    <w:p w14:paraId="347692DD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</w:t>
      </w:r>
      <w:r w:rsidR="00DC1A4F" w:rsidRPr="00E06068">
        <w:rPr>
          <w:rFonts w:ascii="Arial" w:hAnsi="Arial" w:cs="Arial"/>
          <w:bCs/>
          <w:sz w:val="22"/>
          <w:szCs w:val="22"/>
        </w:rPr>
        <w:t>. Wszelkie pisma skierowane do Z</w:t>
      </w:r>
      <w:r w:rsidRPr="00E06068">
        <w:rPr>
          <w:rFonts w:ascii="Arial" w:hAnsi="Arial" w:cs="Arial"/>
          <w:bCs/>
          <w:sz w:val="22"/>
          <w:szCs w:val="22"/>
        </w:rPr>
        <w:t>amawiającego należy wysyłać na adres: ............................</w:t>
      </w:r>
    </w:p>
    <w:p w14:paraId="43ECEF64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73A8B7A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5. Gwarant jest obowiązany w terminie 7 dni od daty złożenia wniosku o upadłość lub likwidację powiadomić na piśmie o tym </w:t>
      </w:r>
      <w:r w:rsidR="00DC1A4F" w:rsidRPr="00E06068">
        <w:rPr>
          <w:rFonts w:ascii="Arial" w:hAnsi="Arial" w:cs="Arial"/>
          <w:bCs/>
          <w:sz w:val="22"/>
          <w:szCs w:val="22"/>
        </w:rPr>
        <w:t>fakcie Z</w:t>
      </w:r>
      <w:r w:rsidRPr="00E06068">
        <w:rPr>
          <w:rFonts w:ascii="Arial" w:hAnsi="Arial" w:cs="Arial"/>
          <w:bCs/>
          <w:sz w:val="22"/>
          <w:szCs w:val="22"/>
        </w:rPr>
        <w:t>amawiającego.</w:t>
      </w:r>
    </w:p>
    <w:p w14:paraId="2A996F56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5B50F39B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4B9E7872" w14:textId="77777777" w:rsidR="00216E76" w:rsidRPr="00E06068" w:rsidRDefault="00216E76" w:rsidP="00DC1A4F">
      <w:pPr>
        <w:tabs>
          <w:tab w:val="left" w:pos="7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7</w:t>
      </w:r>
    </w:p>
    <w:p w14:paraId="197F7FEA" w14:textId="77777777" w:rsidR="00216E76" w:rsidRPr="00E06068" w:rsidRDefault="00216E76" w:rsidP="00DC1A4F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B5AE6F5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W sprawach nieuregulowanych zastosowanie mają odpowiednie przepisy prawa polskiego, w szczególności Kodeksu cywilnego.</w:t>
      </w:r>
    </w:p>
    <w:p w14:paraId="795B329F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Integralną częścią niniejszej Karty Gwarancyjnej jest Umowa oraz inne dokumenty będące jej nierozłączną częścią.</w:t>
      </w:r>
    </w:p>
    <w:p w14:paraId="3AB1F40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zmiany niniejszej Karty Gwarancyjnej wymagają formy pisemnej pod rygorem nieważności.</w:t>
      </w:r>
    </w:p>
    <w:p w14:paraId="57EA6FC0" w14:textId="77777777" w:rsidR="00216E76" w:rsidRPr="00E06068" w:rsidRDefault="00216E76" w:rsidP="00DC1A4F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Niniejszą Kartę Gwarancyjną sporządzono w dwóch egzemplarzach na prawach oryginału, po jednym dla każdej ze stron.</w:t>
      </w:r>
    </w:p>
    <w:p w14:paraId="57CE0B17" w14:textId="77777777" w:rsidR="002F1B2D" w:rsidRPr="00E06068" w:rsidRDefault="002F1B2D" w:rsidP="00DC1A4F">
      <w:pPr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 xml:space="preserve">    </w:t>
      </w:r>
    </w:p>
    <w:p w14:paraId="168C523E" w14:textId="77777777" w:rsidR="002F1B2D" w:rsidRPr="0047326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 xml:space="preserve">         </w:t>
      </w:r>
      <w:r w:rsidR="004732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Pr="0047326D">
        <w:rPr>
          <w:rFonts w:ascii="Arial" w:hAnsi="Arial" w:cs="Arial"/>
          <w:b/>
          <w:sz w:val="22"/>
          <w:szCs w:val="22"/>
        </w:rPr>
        <w:t xml:space="preserve">  …………………………………………                                            …………………………………………</w:t>
      </w:r>
    </w:p>
    <w:p w14:paraId="203BC2AE" w14:textId="77777777" w:rsidR="002F1B2D" w:rsidRDefault="002F1B2D" w:rsidP="00DC1A4F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       GWARANT (WYKONAWCA):__</w:t>
      </w:r>
      <w:r w:rsidRPr="0047326D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7326D">
        <w:rPr>
          <w:rFonts w:ascii="Arial" w:hAnsi="Arial" w:cs="Arial"/>
          <w:bCs/>
          <w:sz w:val="22"/>
          <w:szCs w:val="22"/>
        </w:rPr>
        <w:t>ZAMAWIAJĄCY</w:t>
      </w:r>
      <w:r w:rsidR="0047326D">
        <w:rPr>
          <w:rFonts w:ascii="Arial" w:hAnsi="Arial" w:cs="Arial"/>
          <w:bCs/>
          <w:sz w:val="22"/>
          <w:szCs w:val="22"/>
        </w:rPr>
        <w:t>:_</w:t>
      </w:r>
    </w:p>
    <w:p w14:paraId="2FA862DB" w14:textId="77777777" w:rsidR="0047326D" w:rsidRDefault="0047326D" w:rsidP="00DC1A4F">
      <w:pPr>
        <w:rPr>
          <w:rFonts w:ascii="Arial" w:hAnsi="Arial" w:cs="Arial"/>
          <w:bCs/>
          <w:sz w:val="22"/>
          <w:szCs w:val="22"/>
        </w:rPr>
      </w:pPr>
    </w:p>
    <w:p w14:paraId="69E536A2" w14:textId="77777777" w:rsidR="0047326D" w:rsidRPr="0047326D" w:rsidRDefault="0047326D" w:rsidP="00DC1A4F">
      <w:pPr>
        <w:rPr>
          <w:rFonts w:ascii="Arial" w:hAnsi="Arial" w:cs="Arial"/>
          <w:sz w:val="22"/>
          <w:szCs w:val="22"/>
        </w:rPr>
      </w:pPr>
    </w:p>
    <w:p w14:paraId="196DE535" w14:textId="77777777"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</w:p>
    <w:p w14:paraId="27FEDB80" w14:textId="77777777" w:rsidR="00216E76" w:rsidRPr="0047326D" w:rsidRDefault="00216E76" w:rsidP="00DC1A4F">
      <w:pPr>
        <w:rPr>
          <w:rFonts w:ascii="Arial" w:hAnsi="Arial" w:cs="Arial"/>
          <w:sz w:val="22"/>
          <w:szCs w:val="22"/>
        </w:rPr>
      </w:pPr>
      <w:r w:rsidRPr="0047326D">
        <w:rPr>
          <w:rFonts w:ascii="Arial" w:hAnsi="Arial" w:cs="Arial"/>
          <w:sz w:val="22"/>
          <w:szCs w:val="22"/>
        </w:rPr>
        <w:t>MIEJSCOWOŚĆ: ………………. DNIA: ……………….</w:t>
      </w:r>
    </w:p>
    <w:p w14:paraId="77378EA5" w14:textId="77777777"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14:paraId="29684548" w14:textId="77777777" w:rsidR="00216E76" w:rsidRPr="0047326D" w:rsidRDefault="00216E76" w:rsidP="00216E76">
      <w:pPr>
        <w:rPr>
          <w:rFonts w:ascii="Arial" w:hAnsi="Arial" w:cs="Arial"/>
          <w:sz w:val="22"/>
          <w:szCs w:val="22"/>
        </w:rPr>
      </w:pPr>
    </w:p>
    <w:p w14:paraId="2036A005" w14:textId="77777777" w:rsidR="00E5015E" w:rsidRPr="0047326D" w:rsidRDefault="00E5015E" w:rsidP="00216E76">
      <w:pPr>
        <w:rPr>
          <w:rFonts w:ascii="Arial" w:hAnsi="Arial" w:cs="Arial"/>
          <w:sz w:val="22"/>
          <w:szCs w:val="22"/>
        </w:rPr>
      </w:pPr>
    </w:p>
    <w:sectPr w:rsidR="00E5015E" w:rsidRPr="0047326D" w:rsidSect="009701E0">
      <w:headerReference w:type="even" r:id="rId8"/>
      <w:headerReference w:type="default" r:id="rId9"/>
      <w:footerReference w:type="default" r:id="rId10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9B46" w14:textId="77777777" w:rsidR="002C7225" w:rsidRDefault="002C7225" w:rsidP="007C210D">
      <w:r>
        <w:separator/>
      </w:r>
    </w:p>
  </w:endnote>
  <w:endnote w:type="continuationSeparator" w:id="0">
    <w:p w14:paraId="1DA294EF" w14:textId="77777777" w:rsidR="002C7225" w:rsidRDefault="002C7225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DCE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9084" w14:textId="77777777" w:rsidR="002C7225" w:rsidRDefault="002C7225" w:rsidP="007C210D">
      <w:r>
        <w:separator/>
      </w:r>
    </w:p>
  </w:footnote>
  <w:footnote w:type="continuationSeparator" w:id="0">
    <w:p w14:paraId="3B5B43CE" w14:textId="77777777" w:rsidR="002C7225" w:rsidRDefault="002C7225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E1F6" w14:textId="77777777" w:rsidR="007C210D" w:rsidRDefault="0013286F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46C8AE9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0C93" w14:textId="77777777" w:rsidR="007C210D" w:rsidRPr="0073033C" w:rsidRDefault="0013286F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1668AA">
      <w:rPr>
        <w:rStyle w:val="Numerstrony"/>
        <w:rFonts w:ascii="Calibri" w:hAnsi="Calibri" w:cs="Calibri"/>
        <w:noProof/>
        <w:sz w:val="20"/>
        <w:szCs w:val="20"/>
      </w:rPr>
      <w:t>3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14:paraId="1A2C1F59" w14:textId="77777777" w:rsidR="004B5080" w:rsidRDefault="007E0FB0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0FC5E5AD" wp14:editId="366CCC37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B58CC" w14:textId="49993C89" w:rsidR="007C210D" w:rsidRPr="0073033C" w:rsidRDefault="0047326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</w:t>
    </w:r>
    <w:r w:rsidR="009817BB">
      <w:rPr>
        <w:rFonts w:ascii="Calibri" w:hAnsi="Calibri" w:cs="Calibri"/>
        <w:sz w:val="20"/>
        <w:szCs w:val="20"/>
      </w:rPr>
      <w:t>6</w:t>
    </w:r>
    <w:r w:rsidR="004B5080">
      <w:rPr>
        <w:rFonts w:ascii="Calibri" w:hAnsi="Calibri" w:cs="Calibri"/>
        <w:sz w:val="20"/>
        <w:szCs w:val="20"/>
      </w:rPr>
      <w:t>.2023.</w:t>
    </w:r>
    <w:r w:rsidR="009817BB">
      <w:rPr>
        <w:rFonts w:ascii="Calibri" w:hAnsi="Calibri" w:cs="Calibri"/>
        <w:sz w:val="20"/>
        <w:szCs w:val="20"/>
      </w:rPr>
      <w:t>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515524"/>
    <w:multiLevelType w:val="hybridMultilevel"/>
    <w:tmpl w:val="8A66D15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7F4F444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69283094">
    <w:abstractNumId w:val="0"/>
  </w:num>
  <w:num w:numId="2" w16cid:durableId="1826362339">
    <w:abstractNumId w:val="1"/>
  </w:num>
  <w:num w:numId="3" w16cid:durableId="1697078377">
    <w:abstractNumId w:val="6"/>
  </w:num>
  <w:num w:numId="4" w16cid:durableId="2069693594">
    <w:abstractNumId w:val="10"/>
  </w:num>
  <w:num w:numId="5" w16cid:durableId="969628706">
    <w:abstractNumId w:val="3"/>
  </w:num>
  <w:num w:numId="6" w16cid:durableId="1711026620">
    <w:abstractNumId w:val="11"/>
  </w:num>
  <w:num w:numId="7" w16cid:durableId="616375375">
    <w:abstractNumId w:val="2"/>
  </w:num>
  <w:num w:numId="8" w16cid:durableId="3861492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85439">
    <w:abstractNumId w:val="2"/>
  </w:num>
  <w:num w:numId="10" w16cid:durableId="2124300577">
    <w:abstractNumId w:val="9"/>
  </w:num>
  <w:num w:numId="11" w16cid:durableId="2009821337">
    <w:abstractNumId w:val="12"/>
  </w:num>
  <w:num w:numId="12" w16cid:durableId="64842139">
    <w:abstractNumId w:val="14"/>
  </w:num>
  <w:num w:numId="13" w16cid:durableId="1628973952">
    <w:abstractNumId w:val="5"/>
  </w:num>
  <w:num w:numId="14" w16cid:durableId="150144767">
    <w:abstractNumId w:val="7"/>
  </w:num>
  <w:num w:numId="15" w16cid:durableId="329870819">
    <w:abstractNumId w:val="4"/>
  </w:num>
  <w:num w:numId="16" w16cid:durableId="1257059953">
    <w:abstractNumId w:val="13"/>
  </w:num>
  <w:num w:numId="17" w16cid:durableId="83133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13286F"/>
    <w:rsid w:val="001668AA"/>
    <w:rsid w:val="00216E76"/>
    <w:rsid w:val="00235EC8"/>
    <w:rsid w:val="002C7225"/>
    <w:rsid w:val="002F1B2D"/>
    <w:rsid w:val="00360AE7"/>
    <w:rsid w:val="00373B45"/>
    <w:rsid w:val="003B1F02"/>
    <w:rsid w:val="003D0A2A"/>
    <w:rsid w:val="003F20AE"/>
    <w:rsid w:val="0043196D"/>
    <w:rsid w:val="0047326D"/>
    <w:rsid w:val="004B38AF"/>
    <w:rsid w:val="004B5080"/>
    <w:rsid w:val="005003A4"/>
    <w:rsid w:val="00561BBA"/>
    <w:rsid w:val="006253A6"/>
    <w:rsid w:val="00670AC6"/>
    <w:rsid w:val="0073033C"/>
    <w:rsid w:val="007C210D"/>
    <w:rsid w:val="007C547C"/>
    <w:rsid w:val="007E0FB0"/>
    <w:rsid w:val="008526EE"/>
    <w:rsid w:val="00873A9E"/>
    <w:rsid w:val="008A41AF"/>
    <w:rsid w:val="008B0BF3"/>
    <w:rsid w:val="008D5381"/>
    <w:rsid w:val="008D54E4"/>
    <w:rsid w:val="008F5840"/>
    <w:rsid w:val="0094448A"/>
    <w:rsid w:val="009701E0"/>
    <w:rsid w:val="00972D81"/>
    <w:rsid w:val="009817BB"/>
    <w:rsid w:val="00A93A50"/>
    <w:rsid w:val="00B34693"/>
    <w:rsid w:val="00B66091"/>
    <w:rsid w:val="00BC7648"/>
    <w:rsid w:val="00C55D5B"/>
    <w:rsid w:val="00D4648C"/>
    <w:rsid w:val="00DA3728"/>
    <w:rsid w:val="00DB63CE"/>
    <w:rsid w:val="00DC1A4F"/>
    <w:rsid w:val="00E06068"/>
    <w:rsid w:val="00E26297"/>
    <w:rsid w:val="00E363FB"/>
    <w:rsid w:val="00E50031"/>
    <w:rsid w:val="00E5015E"/>
    <w:rsid w:val="00E65A50"/>
    <w:rsid w:val="00F86D5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5A43"/>
  <w15:docId w15:val="{779CF8BE-045C-4C07-98BA-4870F55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4D5A-6F12-44F1-ACE6-D371EFF9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Ewelina Kaźmierska</cp:lastModifiedBy>
  <cp:revision>4</cp:revision>
  <cp:lastPrinted>2023-09-01T07:03:00Z</cp:lastPrinted>
  <dcterms:created xsi:type="dcterms:W3CDTF">2023-09-01T07:07:00Z</dcterms:created>
  <dcterms:modified xsi:type="dcterms:W3CDTF">2023-09-20T07:30:00Z</dcterms:modified>
</cp:coreProperties>
</file>