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AD3CA" w14:textId="28505F8A" w:rsidR="00D901AC" w:rsidRPr="007541BD" w:rsidRDefault="00D44088" w:rsidP="00D901A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softHyphen/>
      </w:r>
      <w:r w:rsidR="00D901AC"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D901AC">
        <w:rPr>
          <w:rFonts w:ascii="Arial" w:hAnsi="Arial" w:cs="Arial"/>
          <w:b/>
          <w:sz w:val="20"/>
          <w:szCs w:val="20"/>
        </w:rPr>
        <w:t>10</w:t>
      </w:r>
      <w:r w:rsidR="00D901AC"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494BA627" w14:textId="77777777" w:rsidR="00D901AC" w:rsidRPr="007541BD" w:rsidRDefault="00D901AC" w:rsidP="00D901A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Komitetu Rady Ministrów do s</w:t>
      </w:r>
      <w:r w:rsidRPr="007541BD">
        <w:rPr>
          <w:rFonts w:ascii="Arial" w:hAnsi="Arial" w:cs="Arial"/>
          <w:b/>
          <w:sz w:val="20"/>
          <w:szCs w:val="20"/>
        </w:rPr>
        <w:t xml:space="preserve">praw Cyfryzacji </w:t>
      </w:r>
    </w:p>
    <w:p w14:paraId="763201BA" w14:textId="77777777" w:rsidR="00D901AC" w:rsidRPr="007541BD" w:rsidRDefault="00D901AC" w:rsidP="00D901A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77793B6C" w14:textId="77777777" w:rsidR="00D901AC" w:rsidRDefault="00D901AC" w:rsidP="00D901A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both"/>
        <w:rPr>
          <w:rFonts w:ascii="Arial" w:hAnsi="Arial" w:cs="Arial"/>
          <w:b/>
          <w:sz w:val="26"/>
          <w:szCs w:val="26"/>
        </w:rPr>
      </w:pPr>
    </w:p>
    <w:p w14:paraId="00E98C02" w14:textId="77777777" w:rsidR="00D901AC" w:rsidRDefault="00D901AC" w:rsidP="00D901A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Pr="002B50C0">
        <w:rPr>
          <w:rFonts w:ascii="Arial" w:hAnsi="Arial" w:cs="Arial"/>
          <w:b/>
          <w:color w:val="auto"/>
          <w:sz w:val="24"/>
          <w:szCs w:val="24"/>
        </w:rPr>
        <w:t>z postępu rzeczowo-finansowego projektu informatycznego</w:t>
      </w:r>
    </w:p>
    <w:p w14:paraId="1AACE040" w14:textId="77777777" w:rsidR="00D901AC" w:rsidRPr="002B50C0" w:rsidRDefault="00D901AC" w:rsidP="00D901A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II</w:t>
      </w:r>
      <w:r w:rsidR="00413344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2020 r.</w:t>
      </w:r>
    </w:p>
    <w:p w14:paraId="7523C194" w14:textId="77777777" w:rsidR="00D901AC" w:rsidRPr="002B50C0" w:rsidRDefault="00D901AC" w:rsidP="00D901AC">
      <w:pPr>
        <w:spacing w:after="360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D901AC" w:rsidRPr="002B50C0" w14:paraId="79B73D2C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C6374C" w14:textId="77777777" w:rsidR="00D901AC" w:rsidRPr="008A332F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44FD4" w14:textId="77777777" w:rsidR="00D901AC" w:rsidRPr="00014167" w:rsidRDefault="00D901AC" w:rsidP="00EC1E6F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  <w:color w:val="000000" w:themeColor="text1"/>
              </w:rPr>
              <w:t>e-Doręczenia – usługa rejestrowanego doręczenia elektronicznego w  Polsce</w:t>
            </w:r>
          </w:p>
        </w:tc>
      </w:tr>
      <w:tr w:rsidR="00D901AC" w:rsidRPr="002B50C0" w14:paraId="1BF534A8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5B2B3EE" w14:textId="77777777" w:rsidR="00D901AC" w:rsidRPr="008A332F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AD5727" w14:textId="77777777" w:rsidR="00D901AC" w:rsidRPr="00014167" w:rsidRDefault="00D901AC" w:rsidP="00CB6135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  <w:color w:val="000000" w:themeColor="text1"/>
              </w:rPr>
              <w:t>Minister Cyfryzacji</w:t>
            </w:r>
          </w:p>
        </w:tc>
      </w:tr>
      <w:tr w:rsidR="00D901AC" w:rsidRPr="0030196F" w14:paraId="66E57ABD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F1E16E" w14:textId="77777777" w:rsidR="00D901AC" w:rsidRPr="00725708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20EFA" w14:textId="0742F2E1" w:rsidR="00D901AC" w:rsidRPr="00014167" w:rsidRDefault="00D901AC" w:rsidP="00CB6135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  <w:color w:val="000000" w:themeColor="text1"/>
              </w:rPr>
              <w:t>Minister</w:t>
            </w:r>
            <w:r w:rsidR="00D60BBA">
              <w:rPr>
                <w:rFonts w:cstheme="minorHAnsi"/>
                <w:color w:val="000000" w:themeColor="text1"/>
              </w:rPr>
              <w:t>stwo</w:t>
            </w:r>
            <w:r w:rsidRPr="00014167">
              <w:rPr>
                <w:rFonts w:cstheme="minorHAnsi"/>
                <w:color w:val="000000" w:themeColor="text1"/>
              </w:rPr>
              <w:t xml:space="preserve"> Cyfryzacji</w:t>
            </w:r>
          </w:p>
        </w:tc>
      </w:tr>
      <w:tr w:rsidR="00D901AC" w:rsidRPr="002B50C0" w14:paraId="5FEC948F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A29069" w14:textId="77777777" w:rsidR="00D901AC" w:rsidRPr="008A332F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AC743" w14:textId="77777777" w:rsidR="00D901AC" w:rsidRDefault="00D901AC" w:rsidP="00CB6135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014167">
              <w:rPr>
                <w:rFonts w:cstheme="minorHAnsi"/>
                <w:color w:val="000000" w:themeColor="text1"/>
              </w:rPr>
              <w:t>Urząd Komunikacji Elektronicznej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</w:p>
          <w:p w14:paraId="0E0B3B3F" w14:textId="77777777" w:rsidR="00D901AC" w:rsidRPr="00014167" w:rsidRDefault="00D901AC" w:rsidP="00CB6135">
            <w:pPr>
              <w:spacing w:after="0" w:line="276" w:lineRule="auto"/>
              <w:jc w:val="both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  <w:color w:val="000000" w:themeColor="text1"/>
              </w:rPr>
              <w:t>Ministerstwo Rozwoju</w:t>
            </w:r>
          </w:p>
        </w:tc>
      </w:tr>
      <w:tr w:rsidR="00D901AC" w:rsidRPr="002B50C0" w14:paraId="0F58C7AA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20C2664" w14:textId="77777777" w:rsidR="00D901AC" w:rsidRPr="008A332F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298824" w14:textId="77777777" w:rsidR="00D901AC" w:rsidRPr="00014167" w:rsidRDefault="00D901AC" w:rsidP="00EC1E6F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</w:rPr>
              <w:t xml:space="preserve">Program Operacyjny Polska Cyfrowa, działanie 2.1, </w:t>
            </w:r>
            <w:r>
              <w:rPr>
                <w:rFonts w:cstheme="minorHAnsi"/>
              </w:rPr>
              <w:br/>
            </w:r>
            <w:r w:rsidRPr="00014167">
              <w:rPr>
                <w:rFonts w:cstheme="minorHAnsi"/>
              </w:rPr>
              <w:t>budżet państwa cz. 27</w:t>
            </w:r>
          </w:p>
        </w:tc>
      </w:tr>
      <w:tr w:rsidR="00D901AC" w:rsidRPr="002B50C0" w14:paraId="7E4CC5CD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F07E87" w14:textId="77777777" w:rsidR="00D901AC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432DC9B" w14:textId="77777777" w:rsidR="00D901AC" w:rsidRPr="008A332F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45FECD" w14:textId="77777777" w:rsidR="00D901AC" w:rsidRPr="00014167" w:rsidRDefault="00D901AC" w:rsidP="00CB6135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</w:rPr>
              <w:t>79 976 388,47 PLN</w:t>
            </w:r>
          </w:p>
        </w:tc>
      </w:tr>
      <w:tr w:rsidR="00D901AC" w:rsidRPr="002B50C0" w14:paraId="31FD72F4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24D46AD" w14:textId="77777777" w:rsidR="00D901AC" w:rsidRPr="008A332F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D48C4" w14:textId="77777777" w:rsidR="00D901AC" w:rsidRPr="00014167" w:rsidRDefault="00D901AC" w:rsidP="00CB6135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014167">
              <w:rPr>
                <w:rFonts w:cstheme="minorHAnsi"/>
              </w:rPr>
              <w:t>79 976 388,47 PLN</w:t>
            </w:r>
          </w:p>
        </w:tc>
      </w:tr>
      <w:tr w:rsidR="00D901AC" w:rsidRPr="002B50C0" w14:paraId="102556D5" w14:textId="77777777" w:rsidTr="00CB613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2FB5C2" w14:textId="77777777" w:rsidR="00D901AC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385CB961" w14:textId="77777777" w:rsidR="00D901AC" w:rsidRPr="008A332F" w:rsidRDefault="00D901AC" w:rsidP="00CB6135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409946" w14:textId="77777777" w:rsidR="00D901AC" w:rsidRPr="00014167" w:rsidRDefault="00D901AC" w:rsidP="00CB6135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014167">
              <w:rPr>
                <w:rFonts w:cstheme="minorHAnsi"/>
                <w:color w:val="000000" w:themeColor="text1"/>
              </w:rPr>
              <w:t>Data rozpoczęcia realizacji projektu: 07-11-2019</w:t>
            </w:r>
          </w:p>
          <w:p w14:paraId="2E6C59C9" w14:textId="77777777" w:rsidR="00D901AC" w:rsidRPr="00D60BBA" w:rsidRDefault="00D901AC" w:rsidP="00413344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D60BBA">
              <w:rPr>
                <w:rFonts w:cstheme="minorHAnsi"/>
                <w:color w:val="000000" w:themeColor="text1"/>
              </w:rPr>
              <w:t>Data zakończenia realizacji projektu</w:t>
            </w:r>
            <w:r w:rsidRPr="00D60BBA">
              <w:rPr>
                <w:rStyle w:val="Odwoanieprzypisudolnego"/>
                <w:rFonts w:cstheme="minorHAnsi"/>
                <w:color w:val="000000" w:themeColor="text1"/>
              </w:rPr>
              <w:footnoteReference w:id="1"/>
            </w:r>
            <w:r w:rsidRPr="00D60BBA">
              <w:rPr>
                <w:rFonts w:cstheme="minorHAnsi"/>
                <w:color w:val="000000" w:themeColor="text1"/>
              </w:rPr>
              <w:t>: 06-11-2022</w:t>
            </w:r>
            <w:r w:rsidR="00413344" w:rsidRPr="00D60BBA">
              <w:rPr>
                <w:rFonts w:cstheme="minorHAnsi"/>
                <w:color w:val="000000" w:themeColor="text1"/>
              </w:rPr>
              <w:t>; 04-02-2023 r.</w:t>
            </w:r>
          </w:p>
          <w:p w14:paraId="414506DE" w14:textId="271503BB" w:rsidR="00D60BBA" w:rsidRPr="00D60BBA" w:rsidRDefault="00D60BBA" w:rsidP="00D60BBA">
            <w:pPr>
              <w:spacing w:after="0" w:line="276" w:lineRule="auto"/>
              <w:rPr>
                <w:rFonts w:cstheme="minorHAnsi"/>
                <w:color w:val="0070C0"/>
              </w:rPr>
            </w:pPr>
            <w:r>
              <w:rPr>
                <w:rFonts w:eastAsia="Times New Roman" w:cs="Arial Narrow"/>
                <w:bCs/>
                <w:iCs/>
                <w:lang w:eastAsia="pl-PL"/>
              </w:rPr>
              <w:t xml:space="preserve">Zmiana terminu realizacji projektu na podstawie zgody CPPC wyrażonej w piśmie z dnia 18-08-2020 r. </w:t>
            </w:r>
            <w:r>
              <w:rPr>
                <w:rFonts w:eastAsia="Times New Roman" w:cs="Arial Narrow"/>
                <w:bCs/>
                <w:iCs/>
                <w:lang w:eastAsia="pl-PL"/>
              </w:rPr>
              <w:br/>
              <w:t xml:space="preserve">o sygn. </w:t>
            </w:r>
            <w:r w:rsidRPr="00D60BBA">
              <w:rPr>
                <w:rFonts w:eastAsia="Times New Roman" w:cs="Arial Narrow"/>
                <w:bCs/>
                <w:iCs/>
                <w:lang w:eastAsia="pl-PL"/>
              </w:rPr>
              <w:t>CPPC-DEA.63.15.1.18.74.WM</w:t>
            </w:r>
            <w:r>
              <w:rPr>
                <w:rFonts w:eastAsia="Times New Roman" w:cs="Arial Narrow"/>
                <w:bCs/>
                <w:iCs/>
                <w:lang w:eastAsia="pl-PL"/>
              </w:rPr>
              <w:t>.</w:t>
            </w:r>
          </w:p>
        </w:tc>
      </w:tr>
    </w:tbl>
    <w:p w14:paraId="0380D73D" w14:textId="77777777" w:rsidR="00D901AC" w:rsidRPr="00141A92" w:rsidRDefault="00D901AC" w:rsidP="00D901AC">
      <w:pPr>
        <w:pStyle w:val="Nagwek2"/>
        <w:numPr>
          <w:ilvl w:val="0"/>
          <w:numId w:val="1"/>
        </w:numPr>
        <w:spacing w:before="360" w:after="240"/>
        <w:ind w:left="284" w:right="282" w:hanging="28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0CDF8EF" w14:textId="5D18B214" w:rsidR="00D901AC" w:rsidRPr="00107544" w:rsidRDefault="00D901AC" w:rsidP="00D60BBA">
      <w:pPr>
        <w:spacing w:after="0" w:line="240" w:lineRule="auto"/>
        <w:rPr>
          <w:rFonts w:cstheme="minorHAnsi"/>
          <w:color w:val="000000" w:themeColor="text1"/>
        </w:rPr>
      </w:pPr>
      <w:r w:rsidRPr="00107544">
        <w:rPr>
          <w:rFonts w:cstheme="minorHAnsi"/>
          <w:color w:val="000000" w:themeColor="text1"/>
        </w:rPr>
        <w:t>Regulacje prawne niezbędne do wdrożenia produktów projektu zostaną</w:t>
      </w:r>
      <w:r>
        <w:rPr>
          <w:rFonts w:cstheme="minorHAnsi"/>
          <w:color w:val="000000" w:themeColor="text1"/>
        </w:rPr>
        <w:t xml:space="preserve"> wprowadzone przez ustawę o  d</w:t>
      </w:r>
      <w:r w:rsidRPr="00107544">
        <w:rPr>
          <w:rFonts w:cstheme="minorHAnsi"/>
          <w:color w:val="000000" w:themeColor="text1"/>
        </w:rPr>
        <w:t xml:space="preserve">oręczeniach elektronicznych. Projekt </w:t>
      </w:r>
      <w:r>
        <w:rPr>
          <w:rFonts w:cstheme="minorHAnsi"/>
          <w:color w:val="000000" w:themeColor="text1"/>
        </w:rPr>
        <w:t>ustawy przeszedł 30 stycznia 2020 r.</w:t>
      </w:r>
      <w:r w:rsidRPr="00107544">
        <w:rPr>
          <w:rFonts w:cstheme="minorHAnsi"/>
          <w:color w:val="000000" w:themeColor="text1"/>
        </w:rPr>
        <w:t xml:space="preserve"> notyfikację Komisji Europejskiej w wersji przyj</w:t>
      </w:r>
      <w:r>
        <w:rPr>
          <w:rFonts w:cstheme="minorHAnsi"/>
          <w:color w:val="000000" w:themeColor="text1"/>
        </w:rPr>
        <w:t xml:space="preserve">ętej przez Radę Ministrów 24 września </w:t>
      </w:r>
      <w:r w:rsidRPr="00107544">
        <w:rPr>
          <w:rFonts w:cstheme="minorHAnsi"/>
          <w:color w:val="000000" w:themeColor="text1"/>
        </w:rPr>
        <w:t>2019</w:t>
      </w:r>
      <w:r>
        <w:rPr>
          <w:rFonts w:cstheme="minorHAnsi"/>
          <w:color w:val="000000" w:themeColor="text1"/>
        </w:rPr>
        <w:t xml:space="preserve"> r</w:t>
      </w:r>
      <w:r w:rsidRPr="00107544">
        <w:rPr>
          <w:rFonts w:cstheme="minorHAnsi"/>
          <w:color w:val="000000" w:themeColor="text1"/>
        </w:rPr>
        <w:t>. W związku z</w:t>
      </w:r>
      <w:r>
        <w:rPr>
          <w:rFonts w:cstheme="minorHAnsi"/>
          <w:color w:val="000000" w:themeColor="text1"/>
        </w:rPr>
        <w:t> </w:t>
      </w:r>
      <w:r w:rsidRPr="00107544">
        <w:rPr>
          <w:rFonts w:cstheme="minorHAnsi"/>
          <w:color w:val="000000" w:themeColor="text1"/>
        </w:rPr>
        <w:t xml:space="preserve"> ukonstytuowaniem się nowej Rady Ministrów projekt ustawy został ponownie</w:t>
      </w:r>
      <w:r>
        <w:rPr>
          <w:rFonts w:cstheme="minorHAnsi"/>
          <w:color w:val="000000" w:themeColor="text1"/>
        </w:rPr>
        <w:t xml:space="preserve"> przyjęty przez Radę Ministrów 4 lutego </w:t>
      </w:r>
      <w:r w:rsidRPr="00107544">
        <w:rPr>
          <w:rFonts w:cstheme="minorHAnsi"/>
          <w:color w:val="000000" w:themeColor="text1"/>
        </w:rPr>
        <w:t>2020 r</w:t>
      </w:r>
      <w:r>
        <w:rPr>
          <w:rFonts w:cstheme="minorHAnsi"/>
          <w:color w:val="000000" w:themeColor="text1"/>
        </w:rPr>
        <w:t>.</w:t>
      </w:r>
      <w:r w:rsidRPr="00107544">
        <w:rPr>
          <w:rFonts w:cstheme="minorHAnsi"/>
          <w:color w:val="000000" w:themeColor="text1"/>
        </w:rPr>
        <w:t xml:space="preserve"> </w:t>
      </w:r>
      <w:r w:rsidR="00413344">
        <w:t>Sejm na 10. posiedzeniu w  dniu 15 kwietnia 2020 r. - na podstawie art.</w:t>
      </w:r>
      <w:r w:rsidR="00014C64">
        <w:t> </w:t>
      </w:r>
      <w:r w:rsidR="00413344">
        <w:t xml:space="preserve"> 39</w:t>
      </w:r>
      <w:r w:rsidR="00014C64">
        <w:t> </w:t>
      </w:r>
      <w:r w:rsidR="00413344">
        <w:t xml:space="preserve"> ust. 2 regulaminu Sejmu - skierował projekt ustawy do Komisji Cyfryzacji, Innowacyjności i</w:t>
      </w:r>
      <w:r w:rsidR="00014C64">
        <w:t> </w:t>
      </w:r>
      <w:r w:rsidR="00413344">
        <w:t xml:space="preserve"> Nowoczesnych Technologii w celu rozpatrzenia. Komisja Cyfryzacji, Innowacyjności i Nowoczesnych Technologii po rozpatrzeniu powyższego projektu ustawy na posiedzeniach</w:t>
      </w:r>
      <w:r w:rsidR="00014C64">
        <w:t xml:space="preserve">, które odbywały się </w:t>
      </w:r>
      <w:r w:rsidR="00413344">
        <w:t>w</w:t>
      </w:r>
      <w:r w:rsidR="00014C64">
        <w:t> okresie</w:t>
      </w:r>
      <w:r w:rsidR="00413344">
        <w:t xml:space="preserve"> </w:t>
      </w:r>
      <w:r w:rsidR="00014C64">
        <w:t xml:space="preserve">od </w:t>
      </w:r>
      <w:r w:rsidR="00413344">
        <w:t xml:space="preserve">4 maja 2020 r. </w:t>
      </w:r>
      <w:r w:rsidR="00014C64">
        <w:t>do </w:t>
      </w:r>
      <w:r w:rsidR="00413344">
        <w:t xml:space="preserve"> 15 września 2020 r.</w:t>
      </w:r>
      <w:r w:rsidR="00014C64">
        <w:t>,</w:t>
      </w:r>
      <w:r w:rsidR="00413344">
        <w:t xml:space="preserve"> przyjęła projekt i skierowała pod obrady Sejmu.</w:t>
      </w:r>
      <w:r w:rsidR="00014C64">
        <w:t xml:space="preserve"> </w:t>
      </w:r>
      <w:r w:rsidR="00014C64" w:rsidRPr="00014C64">
        <w:t>Sejm uchwalił ustawę o doręczeniach elektronicznych w dniu 7.10.2020 r.</w:t>
      </w:r>
      <w:r w:rsidR="00014C64">
        <w:t>, a</w:t>
      </w:r>
      <w:r w:rsidR="00014C64" w:rsidRPr="00014C64">
        <w:t xml:space="preserve"> </w:t>
      </w:r>
      <w:r w:rsidR="00014C64">
        <w:t>w</w:t>
      </w:r>
      <w:r w:rsidR="00014C64" w:rsidRPr="00014C64">
        <w:t xml:space="preserve"> dniu 9.10.2020 </w:t>
      </w:r>
      <w:r w:rsidR="00014C64">
        <w:t xml:space="preserve">r.  </w:t>
      </w:r>
      <w:r w:rsidR="00014C64" w:rsidRPr="00014C64">
        <w:t xml:space="preserve">ustawę przekazano Prezydentowi i Marszałkowi Senatu. </w:t>
      </w:r>
      <w:r w:rsidR="00014C64">
        <w:t xml:space="preserve"> </w:t>
      </w:r>
    </w:p>
    <w:p w14:paraId="78D39E05" w14:textId="77777777" w:rsidR="00D901AC" w:rsidRPr="00F25348" w:rsidRDefault="00D901AC" w:rsidP="00D901AC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141A92">
        <w:rPr>
          <w:rFonts w:ascii="Arial" w:eastAsiaTheme="minorHAnsi" w:hAnsi="Arial" w:cs="Arial"/>
          <w:color w:val="0070C0"/>
          <w:sz w:val="18"/>
          <w:szCs w:val="18"/>
        </w:rPr>
        <w:lastRenderedPageBreak/>
        <w:t xml:space="preserve"> </w:t>
      </w:r>
    </w:p>
    <w:p w14:paraId="696224AB" w14:textId="77777777" w:rsidR="00D901AC" w:rsidRPr="00141A92" w:rsidRDefault="00D901AC" w:rsidP="00D901AC">
      <w:pPr>
        <w:pStyle w:val="Nagwek2"/>
        <w:numPr>
          <w:ilvl w:val="0"/>
          <w:numId w:val="1"/>
        </w:numPr>
        <w:spacing w:after="240"/>
        <w:ind w:left="426" w:hanging="426"/>
        <w:jc w:val="both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402"/>
        <w:gridCol w:w="3260"/>
      </w:tblGrid>
      <w:tr w:rsidR="00D901AC" w:rsidRPr="002B50C0" w14:paraId="69CC864E" w14:textId="77777777" w:rsidTr="00EC1E6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525AD6D" w14:textId="77777777" w:rsidR="00D901AC" w:rsidRPr="00141A92" w:rsidRDefault="00D901AC" w:rsidP="00CB613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17B31B9" w14:textId="77777777" w:rsidR="00D901AC" w:rsidRPr="00141A92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E2F5B41" w14:textId="77777777" w:rsidR="00D901AC" w:rsidRPr="00141A92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D901AC" w:rsidRPr="002B50C0" w14:paraId="708B874F" w14:textId="77777777" w:rsidTr="00EC1E6F">
        <w:tc>
          <w:tcPr>
            <w:tcW w:w="2972" w:type="dxa"/>
            <w:vAlign w:val="center"/>
          </w:tcPr>
          <w:p w14:paraId="6649594B" w14:textId="77777777" w:rsidR="00D901AC" w:rsidRPr="005327E5" w:rsidRDefault="00D901AC" w:rsidP="00EC1E6F">
            <w:pPr>
              <w:spacing w:line="276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327E5">
              <w:t>2</w:t>
            </w:r>
            <w:r w:rsidR="00EC1E6F">
              <w:t xml:space="preserve">8,21 </w:t>
            </w:r>
            <w:r w:rsidRPr="005327E5">
              <w:t>%</w:t>
            </w:r>
          </w:p>
        </w:tc>
        <w:tc>
          <w:tcPr>
            <w:tcW w:w="3402" w:type="dxa"/>
            <w:vAlign w:val="center"/>
          </w:tcPr>
          <w:p w14:paraId="26F36EDC" w14:textId="77777777" w:rsidR="00D901AC" w:rsidRPr="005327E5" w:rsidRDefault="00EC1E6F" w:rsidP="00D60BBA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6,7</w:t>
            </w:r>
            <w:r w:rsidR="00D901AC" w:rsidRPr="005327E5">
              <w:rPr>
                <w:rFonts w:cstheme="minorHAnsi"/>
                <w:color w:val="000000" w:themeColor="text1"/>
              </w:rPr>
              <w:t>4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="00D901AC" w:rsidRPr="005327E5">
              <w:rPr>
                <w:rFonts w:cstheme="minorHAnsi"/>
                <w:color w:val="000000" w:themeColor="text1"/>
              </w:rPr>
              <w:t>%</w:t>
            </w:r>
          </w:p>
          <w:p w14:paraId="63F0B4E1" w14:textId="77777777" w:rsidR="00D901AC" w:rsidRPr="005327E5" w:rsidRDefault="00EC1E6F" w:rsidP="00D60BBA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5,92 </w:t>
            </w:r>
            <w:r w:rsidR="00D901AC" w:rsidRPr="005327E5">
              <w:rPr>
                <w:rFonts w:cstheme="minorHAnsi"/>
                <w:color w:val="000000" w:themeColor="text1"/>
              </w:rPr>
              <w:t>%</w:t>
            </w:r>
          </w:p>
          <w:p w14:paraId="2457F61B" w14:textId="77777777" w:rsidR="00D901AC" w:rsidRPr="005327E5" w:rsidRDefault="00D901AC" w:rsidP="00D901AC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327E5">
              <w:rPr>
                <w:rFonts w:cstheme="minorHAnsi"/>
                <w:color w:val="000000" w:themeColor="text1"/>
              </w:rPr>
              <w:t>nie dotyczy</w:t>
            </w:r>
          </w:p>
        </w:tc>
        <w:tc>
          <w:tcPr>
            <w:tcW w:w="3260" w:type="dxa"/>
            <w:vAlign w:val="center"/>
          </w:tcPr>
          <w:p w14:paraId="5D891F88" w14:textId="756DC7E7" w:rsidR="00D901AC" w:rsidRPr="007F6C6F" w:rsidRDefault="007F6C6F" w:rsidP="00CB6135">
            <w:pPr>
              <w:spacing w:line="276" w:lineRule="auto"/>
              <w:jc w:val="center"/>
              <w:rPr>
                <w:rFonts w:cstheme="minorHAnsi"/>
                <w:color w:val="0070C0"/>
              </w:rPr>
            </w:pPr>
            <w:r w:rsidRPr="007F6C6F">
              <w:rPr>
                <w:rFonts w:cstheme="minorHAnsi"/>
                <w:bCs/>
                <w:lang w:eastAsia="pl-PL"/>
              </w:rPr>
              <w:t>71,74</w:t>
            </w:r>
            <w:r>
              <w:rPr>
                <w:rFonts w:cstheme="minorHAnsi"/>
                <w:bCs/>
                <w:lang w:eastAsia="pl-PL"/>
              </w:rPr>
              <w:t xml:space="preserve"> </w:t>
            </w:r>
            <w:r w:rsidRPr="007F6C6F">
              <w:rPr>
                <w:rFonts w:cstheme="minorHAnsi"/>
                <w:bCs/>
                <w:lang w:eastAsia="pl-PL"/>
              </w:rPr>
              <w:t>%</w:t>
            </w:r>
          </w:p>
        </w:tc>
      </w:tr>
    </w:tbl>
    <w:p w14:paraId="33D2D8E9" w14:textId="77777777" w:rsidR="00D901AC" w:rsidRPr="002B50C0" w:rsidRDefault="00D901AC" w:rsidP="00D901AC">
      <w:pPr>
        <w:pStyle w:val="Nagwek3"/>
        <w:spacing w:after="200"/>
        <w:jc w:val="both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AD83C2F" w14:textId="77777777" w:rsidR="00D901AC" w:rsidRPr="002B50C0" w:rsidRDefault="00D901AC" w:rsidP="00D901AC">
      <w:pPr>
        <w:pStyle w:val="Nagwek3"/>
        <w:numPr>
          <w:ilvl w:val="0"/>
          <w:numId w:val="1"/>
        </w:numPr>
        <w:spacing w:after="200"/>
        <w:ind w:left="426" w:hanging="426"/>
        <w:jc w:val="both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</w:p>
    <w:p w14:paraId="1489B33D" w14:textId="77777777" w:rsidR="00D901AC" w:rsidRPr="00141A92" w:rsidRDefault="00D901AC" w:rsidP="00D901AC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391"/>
        <w:gridCol w:w="1239"/>
        <w:gridCol w:w="1306"/>
        <w:gridCol w:w="1443"/>
        <w:gridCol w:w="3260"/>
      </w:tblGrid>
      <w:tr w:rsidR="00D901AC" w:rsidRPr="002B50C0" w14:paraId="06C2AF01" w14:textId="77777777" w:rsidTr="00CB6135">
        <w:trPr>
          <w:tblHeader/>
        </w:trPr>
        <w:tc>
          <w:tcPr>
            <w:tcW w:w="2391" w:type="dxa"/>
            <w:shd w:val="clear" w:color="auto" w:fill="D0CECE" w:themeFill="background2" w:themeFillShade="E6"/>
            <w:vAlign w:val="center"/>
          </w:tcPr>
          <w:p w14:paraId="01ADEEAD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8AA0937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  <w:vAlign w:val="center"/>
          </w:tcPr>
          <w:p w14:paraId="7E303675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3" w:type="dxa"/>
            <w:shd w:val="clear" w:color="auto" w:fill="D0CECE" w:themeFill="background2" w:themeFillShade="E6"/>
            <w:vAlign w:val="center"/>
          </w:tcPr>
          <w:p w14:paraId="1AA60F2C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FA0CC18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D901AC" w:rsidRPr="002B50C0" w14:paraId="26757AC8" w14:textId="77777777" w:rsidTr="00CB6135">
        <w:tc>
          <w:tcPr>
            <w:tcW w:w="2391" w:type="dxa"/>
            <w:vAlign w:val="center"/>
          </w:tcPr>
          <w:p w14:paraId="75C07D9F" w14:textId="77777777" w:rsidR="00D901AC" w:rsidRPr="00394B94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cstheme="minorHAnsi"/>
                <w:color w:val="000000" w:themeColor="text1"/>
              </w:rPr>
              <w:t>Udostępniona do testów pierwsza wersja Systemu Komunikacyjnego, Bazy Adresów Elektronicznych i Aplikacji e-Doręczenia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028CE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3F4A6457" w14:textId="7D7CF301" w:rsidR="00D901AC" w:rsidRPr="00394B94" w:rsidRDefault="00700677" w:rsidP="00651B42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</w:rPr>
              <w:t>07</w:t>
            </w:r>
            <w:r w:rsidR="00D901AC" w:rsidRPr="00394B94">
              <w:rPr>
                <w:rFonts w:cstheme="minorHAnsi"/>
                <w:color w:val="000000" w:themeColor="text1"/>
              </w:rPr>
              <w:t>-202</w:t>
            </w:r>
            <w:r w:rsidR="00651B42">
              <w:rPr>
                <w:rFonts w:cstheme="minorHAnsi"/>
                <w:color w:val="000000" w:themeColor="text1"/>
              </w:rPr>
              <w:t>0</w:t>
            </w:r>
          </w:p>
        </w:tc>
        <w:tc>
          <w:tcPr>
            <w:tcW w:w="1443" w:type="dxa"/>
            <w:vAlign w:val="center"/>
          </w:tcPr>
          <w:p w14:paraId="23F8410A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sz w:val="18"/>
              </w:rPr>
            </w:pPr>
            <w:r w:rsidRPr="00394B94">
              <w:rPr>
                <w:rFonts w:cstheme="minorHAnsi"/>
                <w:color w:val="000000" w:themeColor="text1"/>
                <w:lang w:eastAsia="pl-PL"/>
              </w:rPr>
              <w:t>n/d</w:t>
            </w:r>
          </w:p>
        </w:tc>
        <w:tc>
          <w:tcPr>
            <w:tcW w:w="3260" w:type="dxa"/>
            <w:vAlign w:val="center"/>
          </w:tcPr>
          <w:p w14:paraId="05E3D189" w14:textId="77777777" w:rsidR="00D901AC" w:rsidRPr="003F4D08" w:rsidRDefault="00D901AC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3F4D08">
              <w:rPr>
                <w:rFonts w:eastAsia="Times New Roman" w:cstheme="minorHAnsi"/>
                <w:color w:val="000000" w:themeColor="text1"/>
              </w:rPr>
              <w:t>- w trakcie realizacji</w:t>
            </w:r>
          </w:p>
          <w:p w14:paraId="0FEA3164" w14:textId="0AFB69B2" w:rsidR="00D901AC" w:rsidRPr="003F4D08" w:rsidRDefault="00D901AC" w:rsidP="00651B42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3F4D08">
              <w:rPr>
                <w:rFonts w:ascii="Calibri" w:hAnsi="Calibri" w:cs="Calibri"/>
                <w:color w:val="000000"/>
              </w:rPr>
              <w:t xml:space="preserve">Termin osiągnięcia pierwszego kamienia wypadł w okresie zaistnienia siły wyższej wywołanej pandemią COVID-19 oraz koniecznością zastosowania pracy zdalnej. Dodatkowo okres ograniczonych kontaktów bezpośrednich w gospodarce kraju zbiegł się z wygaśnięciem umów specjalistów z body leasingu, natomiast kolejne nabory były ograniczone bądź wstrzymane. </w:t>
            </w:r>
            <w:r w:rsidR="00651B42">
              <w:rPr>
                <w:rFonts w:ascii="Calibri" w:hAnsi="Calibri" w:cs="Calibri"/>
                <w:color w:val="000000"/>
              </w:rPr>
              <w:t>Z uwagi na sytuację nadzwyczajną został złożony wniosek o wydłużenie czasu trwania projektu o 90 dni na podstawie specustawy COVID-owej. Wobec akceptacji wydłużenia terminu realizacji projektu zaktualizowano harmonogram Kamieni Milowych, co znalazło odzwierciedlenie w</w:t>
            </w:r>
            <w:r w:rsidR="00EF1C33">
              <w:rPr>
                <w:rFonts w:ascii="Calibri" w:hAnsi="Calibri" w:cs="Calibri"/>
                <w:color w:val="000000"/>
              </w:rPr>
              <w:t> </w:t>
            </w:r>
            <w:r w:rsidR="00651B42">
              <w:rPr>
                <w:rFonts w:ascii="Calibri" w:hAnsi="Calibri" w:cs="Calibri"/>
                <w:color w:val="000000"/>
              </w:rPr>
              <w:t xml:space="preserve"> niniejszym raporcie.</w:t>
            </w:r>
          </w:p>
        </w:tc>
      </w:tr>
      <w:tr w:rsidR="00D901AC" w:rsidRPr="002B50C0" w14:paraId="66895431" w14:textId="77777777" w:rsidTr="00CB6135">
        <w:tc>
          <w:tcPr>
            <w:tcW w:w="2391" w:type="dxa"/>
            <w:vAlign w:val="center"/>
          </w:tcPr>
          <w:p w14:paraId="03F42001" w14:textId="77777777" w:rsidR="00D901AC" w:rsidRPr="00394B94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cstheme="minorHAnsi"/>
                <w:color w:val="000000" w:themeColor="text1"/>
              </w:rPr>
              <w:t>Zakończony pilotaż I na środowisku testowym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C7591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0CB72627" w14:textId="0576AE5F" w:rsidR="00D901AC" w:rsidRPr="00394B94" w:rsidRDefault="00651B42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cstheme="minorHAnsi"/>
                <w:color w:val="000000" w:themeColor="text1"/>
              </w:rPr>
              <w:t>0</w:t>
            </w:r>
            <w:r w:rsidR="00700677">
              <w:rPr>
                <w:rFonts w:cstheme="minorHAnsi"/>
                <w:color w:val="000000" w:themeColor="text1"/>
              </w:rPr>
              <w:t>3</w:t>
            </w:r>
            <w:r>
              <w:rPr>
                <w:rFonts w:cstheme="minorHAnsi"/>
                <w:color w:val="000000" w:themeColor="text1"/>
              </w:rPr>
              <w:t>-2021</w:t>
            </w:r>
          </w:p>
        </w:tc>
        <w:tc>
          <w:tcPr>
            <w:tcW w:w="1443" w:type="dxa"/>
            <w:vAlign w:val="center"/>
          </w:tcPr>
          <w:p w14:paraId="693F5DEA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58735D6E" w14:textId="6E758858" w:rsidR="00D901AC" w:rsidRDefault="00BD07DC" w:rsidP="00D60BBA">
            <w:pPr>
              <w:rPr>
                <w:rFonts w:eastAsia="Times New Roman" w:cstheme="minorHAnsi"/>
                <w:color w:val="000000" w:themeColor="text1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P</w:t>
            </w:r>
            <w:r w:rsidR="00D901AC" w:rsidRPr="00394B94">
              <w:rPr>
                <w:rFonts w:eastAsia="Times New Roman" w:cstheme="minorHAnsi"/>
                <w:color w:val="000000" w:themeColor="text1"/>
              </w:rPr>
              <w:t>lanowany</w:t>
            </w:r>
          </w:p>
          <w:p w14:paraId="3F02B93E" w14:textId="743A793D" w:rsidR="00BD07DC" w:rsidRPr="00394B94" w:rsidRDefault="00BD07DC" w:rsidP="00D60BBA">
            <w:pPr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 w:themeColor="text1"/>
              </w:rPr>
              <w:t>Zmienione daty dostarczenia produktów Kamieni Milowych wynikają z uzyskanej zgody CPPC na przesunięcie terminów o 90 dni na podstawie specustawy z</w:t>
            </w:r>
            <w:r w:rsidR="00D60BBA">
              <w:rPr>
                <w:rFonts w:eastAsia="Times New Roman" w:cstheme="minorHAnsi"/>
                <w:color w:val="000000" w:themeColor="text1"/>
              </w:rPr>
              <w:t> </w:t>
            </w:r>
            <w:r>
              <w:rPr>
                <w:rFonts w:eastAsia="Times New Roman" w:cstheme="minorHAnsi"/>
                <w:color w:val="000000" w:themeColor="text1"/>
              </w:rPr>
              <w:t xml:space="preserve"> 17.04.2020 r. dot. COVID-19 (</w:t>
            </w:r>
            <w:r w:rsidRPr="00BD07DC"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>Dz.</w:t>
            </w:r>
            <w:r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> </w:t>
            </w:r>
            <w:r w:rsidRPr="00BD07DC">
              <w:rPr>
                <w:rStyle w:val="Pogrubienie"/>
                <w:rFonts w:cstheme="minorHAnsi"/>
                <w:b w:val="0"/>
                <w:color w:val="333333"/>
                <w:shd w:val="clear" w:color="auto" w:fill="FFFFFF"/>
              </w:rPr>
              <w:t>U. poz. 694).</w:t>
            </w:r>
          </w:p>
        </w:tc>
      </w:tr>
      <w:tr w:rsidR="00D901AC" w:rsidRPr="002B50C0" w14:paraId="2803FFF8" w14:textId="77777777" w:rsidTr="00CB6135">
        <w:tc>
          <w:tcPr>
            <w:tcW w:w="2391" w:type="dxa"/>
            <w:vAlign w:val="center"/>
          </w:tcPr>
          <w:p w14:paraId="3D6FBF62" w14:textId="77777777" w:rsidR="00D901AC" w:rsidRPr="00394B94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lastRenderedPageBreak/>
              <w:t>Wdrożona Baza Adresów Elektronicznych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D571" w14:textId="77777777" w:rsidR="00D901AC" w:rsidRPr="00394B94" w:rsidRDefault="00D901AC" w:rsidP="00CB6135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394B94">
              <w:rPr>
                <w:rFonts w:eastAsia="Times New Roman" w:cstheme="minorHAnsi"/>
                <w:color w:val="000000" w:themeColor="text1"/>
              </w:rPr>
              <w:t>r 7, 1 szt.</w:t>
            </w:r>
          </w:p>
        </w:tc>
        <w:tc>
          <w:tcPr>
            <w:tcW w:w="1306" w:type="dxa"/>
            <w:vAlign w:val="center"/>
          </w:tcPr>
          <w:p w14:paraId="44C2046D" w14:textId="507CCAA8" w:rsidR="00D901AC" w:rsidRPr="00394B94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0</w:t>
            </w:r>
            <w:r w:rsidR="00700677">
              <w:rPr>
                <w:rFonts w:eastAsia="Times New Roman" w:cstheme="minorHAnsi"/>
                <w:color w:val="000000" w:themeColor="text1"/>
              </w:rPr>
              <w:t>6</w:t>
            </w:r>
            <w:r w:rsidRPr="00394B94">
              <w:rPr>
                <w:rFonts w:eastAsia="Times New Roman" w:cstheme="minorHAnsi"/>
                <w:color w:val="000000" w:themeColor="text1"/>
              </w:rPr>
              <w:t>-2021</w:t>
            </w:r>
          </w:p>
        </w:tc>
        <w:tc>
          <w:tcPr>
            <w:tcW w:w="1443" w:type="dxa"/>
            <w:vAlign w:val="center"/>
          </w:tcPr>
          <w:p w14:paraId="6230A22A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7ECA0A8F" w14:textId="77777777" w:rsidR="00D901AC" w:rsidRPr="00394B94" w:rsidRDefault="00D901AC" w:rsidP="00D60BB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 trakcie realizacji</w:t>
            </w:r>
          </w:p>
        </w:tc>
      </w:tr>
      <w:tr w:rsidR="00D901AC" w:rsidRPr="002B50C0" w14:paraId="487F6D99" w14:textId="77777777" w:rsidTr="00CB6135">
        <w:tc>
          <w:tcPr>
            <w:tcW w:w="2391" w:type="dxa"/>
            <w:vAlign w:val="center"/>
          </w:tcPr>
          <w:p w14:paraId="3C7F95DA" w14:textId="77777777" w:rsidR="00D901AC" w:rsidRPr="00394B94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Wdrożony Standard usługi rejestrowanego doręczenia elektronicznego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8DFC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14E7C275" w14:textId="2204D1C9" w:rsidR="00D901AC" w:rsidRPr="00394B94" w:rsidRDefault="00700677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12</w:t>
            </w:r>
            <w:r w:rsidR="00651B42">
              <w:rPr>
                <w:rFonts w:eastAsia="Times New Roman" w:cstheme="minorHAnsi"/>
                <w:color w:val="000000" w:themeColor="text1"/>
              </w:rPr>
              <w:t>-2020</w:t>
            </w:r>
          </w:p>
        </w:tc>
        <w:tc>
          <w:tcPr>
            <w:tcW w:w="1443" w:type="dxa"/>
            <w:vAlign w:val="center"/>
          </w:tcPr>
          <w:p w14:paraId="1A1BC80A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1774A294" w14:textId="77777777" w:rsidR="00D901AC" w:rsidRDefault="00D901AC" w:rsidP="00D60BBA">
            <w:pPr>
              <w:rPr>
                <w:rFonts w:eastAsia="Times New Roman" w:cstheme="minorHAnsi"/>
                <w:color w:val="000000" w:themeColor="text1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 trakcie realizacji</w:t>
            </w:r>
          </w:p>
          <w:p w14:paraId="36D5F0B0" w14:textId="76306BAF" w:rsidR="00014C64" w:rsidRPr="00394B94" w:rsidRDefault="00014C64" w:rsidP="00D60BBA">
            <w:pPr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 w:themeColor="text1"/>
              </w:rPr>
              <w:t xml:space="preserve">Standard wraz z załącznikami wymaga aktualizacji związanej z  poprawkami zgłoszonymi na etapie prac komisji sejmowej. Tekst Standardu przewidziany do  publikacji w BIP w terminie 2  tygodni od dnia ogłoszenia ustawy. </w:t>
            </w:r>
          </w:p>
        </w:tc>
      </w:tr>
      <w:tr w:rsidR="00D901AC" w:rsidRPr="002B50C0" w14:paraId="31348A97" w14:textId="77777777" w:rsidTr="00CB6135">
        <w:tc>
          <w:tcPr>
            <w:tcW w:w="2391" w:type="dxa"/>
            <w:vAlign w:val="center"/>
          </w:tcPr>
          <w:p w14:paraId="5B9C625E" w14:textId="77777777" w:rsidR="00D901AC" w:rsidRPr="00394B94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Zakończony pilotaż II na środowisku produkcyjnym (doręczenie w obrocie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394B94">
              <w:rPr>
                <w:rFonts w:eastAsia="Times New Roman" w:cstheme="minorHAnsi"/>
                <w:color w:val="000000" w:themeColor="text1"/>
              </w:rPr>
              <w:t>krajowym)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BED3" w14:textId="77777777" w:rsidR="00D901AC" w:rsidRPr="00014167" w:rsidRDefault="00D901AC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394B94">
              <w:rPr>
                <w:rFonts w:eastAsia="Times New Roman" w:cstheme="minorHAnsi"/>
                <w:color w:val="000000" w:themeColor="text1"/>
              </w:rPr>
              <w:t>r 3, 1 szt.</w:t>
            </w:r>
          </w:p>
        </w:tc>
        <w:tc>
          <w:tcPr>
            <w:tcW w:w="1306" w:type="dxa"/>
            <w:vAlign w:val="center"/>
          </w:tcPr>
          <w:p w14:paraId="2A53A2FC" w14:textId="1E0AA177" w:rsidR="00D901AC" w:rsidRPr="00394B94" w:rsidRDefault="00700677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03</w:t>
            </w:r>
            <w:r w:rsidR="00D901AC" w:rsidRPr="00394B94">
              <w:rPr>
                <w:rFonts w:eastAsia="Times New Roman" w:cstheme="minorHAnsi"/>
                <w:color w:val="000000" w:themeColor="text1"/>
              </w:rPr>
              <w:t>-202</w:t>
            </w:r>
            <w:r>
              <w:rPr>
                <w:rFonts w:eastAsia="Times New Roman" w:cstheme="minorHAnsi"/>
                <w:color w:val="000000" w:themeColor="text1"/>
              </w:rPr>
              <w:t>2</w:t>
            </w:r>
          </w:p>
        </w:tc>
        <w:tc>
          <w:tcPr>
            <w:tcW w:w="1443" w:type="dxa"/>
            <w:vAlign w:val="center"/>
          </w:tcPr>
          <w:p w14:paraId="65A05A9D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53C1144C" w14:textId="77777777" w:rsidR="00D901AC" w:rsidRPr="00394B94" w:rsidRDefault="00D901AC" w:rsidP="00D60BB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D901AC" w:rsidRPr="002B50C0" w14:paraId="2FC68F31" w14:textId="77777777" w:rsidTr="00CB6135">
        <w:tc>
          <w:tcPr>
            <w:tcW w:w="2391" w:type="dxa"/>
            <w:vAlign w:val="center"/>
          </w:tcPr>
          <w:p w14:paraId="47B59AAC" w14:textId="77777777" w:rsidR="00D901AC" w:rsidRPr="00394B94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Wdrożona Aplikacja e</w:t>
            </w:r>
            <w:r w:rsidRPr="00394B94">
              <w:rPr>
                <w:rFonts w:eastAsia="Times New Roman" w:cstheme="minorHAnsi"/>
                <w:color w:val="000000" w:themeColor="text1"/>
              </w:rPr>
              <w:noBreakHyphen/>
              <w:t>Doręczenia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8DD5" w14:textId="7777777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797CD395" w14:textId="4D7C8627" w:rsidR="00D901AC" w:rsidRPr="00394B94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0</w:t>
            </w:r>
            <w:r w:rsidR="00700677">
              <w:rPr>
                <w:rFonts w:eastAsia="Times New Roman" w:cstheme="minorHAnsi"/>
                <w:color w:val="000000" w:themeColor="text1"/>
              </w:rPr>
              <w:t>6</w:t>
            </w:r>
            <w:r w:rsidRPr="00394B94">
              <w:rPr>
                <w:rFonts w:eastAsia="Times New Roman" w:cstheme="minorHAnsi"/>
                <w:color w:val="000000" w:themeColor="text1"/>
              </w:rPr>
              <w:t>-2022</w:t>
            </w:r>
          </w:p>
        </w:tc>
        <w:tc>
          <w:tcPr>
            <w:tcW w:w="1443" w:type="dxa"/>
            <w:vAlign w:val="center"/>
          </w:tcPr>
          <w:p w14:paraId="44CDE59A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29EE2322" w14:textId="77777777" w:rsidR="00D901AC" w:rsidRPr="00394B94" w:rsidRDefault="00D901AC" w:rsidP="00D60BB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 trakcie realizacji</w:t>
            </w:r>
          </w:p>
        </w:tc>
      </w:tr>
      <w:tr w:rsidR="00D901AC" w:rsidRPr="002B50C0" w14:paraId="53F477D8" w14:textId="77777777" w:rsidTr="00CB6135">
        <w:tc>
          <w:tcPr>
            <w:tcW w:w="2391" w:type="dxa"/>
            <w:vAlign w:val="center"/>
          </w:tcPr>
          <w:p w14:paraId="6F701B59" w14:textId="77777777" w:rsidR="00D901AC" w:rsidRPr="00394B94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Zakończony pilotaż III na środowisku produkcyjnym (doręczenie transgraniczne)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0949" w14:textId="0642984F" w:rsidR="00D901AC" w:rsidRPr="00394B94" w:rsidRDefault="00D901AC" w:rsidP="00CB6135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394B94">
              <w:rPr>
                <w:rFonts w:eastAsia="Times New Roman" w:cstheme="minorHAnsi"/>
                <w:color w:val="000000" w:themeColor="text1"/>
              </w:rPr>
              <w:t xml:space="preserve">r 2, </w:t>
            </w:r>
            <w:r w:rsidR="004D112A">
              <w:rPr>
                <w:rFonts w:eastAsia="Times New Roman" w:cstheme="minorHAnsi"/>
                <w:color w:val="000000" w:themeColor="text1"/>
              </w:rPr>
              <w:br/>
            </w:r>
            <w:r w:rsidRPr="00394B94">
              <w:rPr>
                <w:rFonts w:eastAsia="Times New Roman" w:cstheme="minorHAnsi"/>
                <w:color w:val="000000" w:themeColor="text1"/>
              </w:rPr>
              <w:t>21,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394B94">
              <w:rPr>
                <w:rFonts w:eastAsia="Times New Roman" w:cstheme="minorHAnsi"/>
                <w:color w:val="000000" w:themeColor="text1"/>
              </w:rPr>
              <w:t>40 TB</w:t>
            </w:r>
          </w:p>
          <w:p w14:paraId="402F1B59" w14:textId="77777777" w:rsidR="00D901AC" w:rsidRPr="00394B94" w:rsidRDefault="00D901AC" w:rsidP="00CB6135">
            <w:pPr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394B94">
              <w:rPr>
                <w:rFonts w:eastAsia="Times New Roman" w:cstheme="minorHAnsi"/>
                <w:color w:val="000000" w:themeColor="text1"/>
              </w:rPr>
              <w:t xml:space="preserve">r 8, </w:t>
            </w:r>
            <w:r>
              <w:rPr>
                <w:rFonts w:eastAsia="Times New Roman" w:cstheme="minorHAnsi"/>
                <w:color w:val="000000" w:themeColor="text1"/>
              </w:rPr>
              <w:br/>
            </w:r>
            <w:r w:rsidRPr="00394B94">
              <w:rPr>
                <w:rFonts w:eastAsia="Times New Roman" w:cstheme="minorHAnsi"/>
                <w:color w:val="000000" w:themeColor="text1"/>
              </w:rPr>
              <w:t>33,00 teraflops</w:t>
            </w:r>
          </w:p>
        </w:tc>
        <w:tc>
          <w:tcPr>
            <w:tcW w:w="1306" w:type="dxa"/>
            <w:vAlign w:val="center"/>
          </w:tcPr>
          <w:p w14:paraId="6A38F966" w14:textId="0576B46E" w:rsidR="00D901AC" w:rsidRPr="00394B94" w:rsidRDefault="00D901AC" w:rsidP="00651B42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0</w:t>
            </w:r>
            <w:r w:rsidR="00700677">
              <w:rPr>
                <w:rFonts w:eastAsia="Times New Roman" w:cstheme="minorHAnsi"/>
                <w:color w:val="000000" w:themeColor="text1"/>
              </w:rPr>
              <w:t>9</w:t>
            </w:r>
            <w:r w:rsidRPr="00394B94">
              <w:rPr>
                <w:rFonts w:eastAsia="Times New Roman" w:cstheme="minorHAnsi"/>
                <w:color w:val="000000" w:themeColor="text1"/>
              </w:rPr>
              <w:t>-2022</w:t>
            </w:r>
          </w:p>
        </w:tc>
        <w:tc>
          <w:tcPr>
            <w:tcW w:w="1443" w:type="dxa"/>
            <w:vAlign w:val="center"/>
          </w:tcPr>
          <w:p w14:paraId="26C4B69E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639E88D6" w14:textId="77777777" w:rsidR="00D901AC" w:rsidRPr="00394B94" w:rsidRDefault="00D901AC" w:rsidP="00D60BB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D901AC" w:rsidRPr="002B50C0" w14:paraId="3E3F6C6D" w14:textId="77777777" w:rsidTr="00CB6135">
        <w:tc>
          <w:tcPr>
            <w:tcW w:w="2391" w:type="dxa"/>
            <w:vAlign w:val="center"/>
          </w:tcPr>
          <w:p w14:paraId="64A68E35" w14:textId="77777777" w:rsidR="00D901AC" w:rsidRPr="00394B94" w:rsidRDefault="00D901AC" w:rsidP="00CB6135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Wdrożony Punkt Transgraniczny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A60F1" w14:textId="77777777" w:rsidR="00D901AC" w:rsidRPr="00394B94" w:rsidRDefault="00D901AC" w:rsidP="004D112A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7755E7A5" w14:textId="77777777" w:rsidR="00D901AC" w:rsidRPr="00394B94" w:rsidRDefault="00651B42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10</w:t>
            </w:r>
            <w:r w:rsidR="00D901AC" w:rsidRPr="00394B94">
              <w:rPr>
                <w:rFonts w:eastAsia="Times New Roman" w:cstheme="minorHAnsi"/>
                <w:color w:val="000000" w:themeColor="text1"/>
              </w:rPr>
              <w:t>-2022</w:t>
            </w:r>
          </w:p>
        </w:tc>
        <w:tc>
          <w:tcPr>
            <w:tcW w:w="1443" w:type="dxa"/>
            <w:vAlign w:val="center"/>
          </w:tcPr>
          <w:p w14:paraId="35A4ACF0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098B40BE" w14:textId="77777777" w:rsidR="00D901AC" w:rsidRPr="00394B94" w:rsidRDefault="00D901AC" w:rsidP="00D60BB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651B42" w:rsidRPr="002B50C0" w14:paraId="2B97E098" w14:textId="77777777" w:rsidTr="00CB6135">
        <w:tc>
          <w:tcPr>
            <w:tcW w:w="2391" w:type="dxa"/>
            <w:vAlign w:val="center"/>
          </w:tcPr>
          <w:p w14:paraId="222F5C4E" w14:textId="77777777" w:rsidR="00651B42" w:rsidRPr="00394B94" w:rsidRDefault="00651B42" w:rsidP="00CB6135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ascii="Calibri" w:hAnsi="Calibri" w:cs="Calibri"/>
              </w:rPr>
              <w:t>Wdrożony System Komunikacyjny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4D37D" w14:textId="77777777" w:rsidR="00651B42" w:rsidRDefault="0047263E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nr 1, szt. 1</w:t>
            </w:r>
          </w:p>
        </w:tc>
        <w:tc>
          <w:tcPr>
            <w:tcW w:w="1306" w:type="dxa"/>
            <w:vAlign w:val="center"/>
          </w:tcPr>
          <w:p w14:paraId="046209E7" w14:textId="6F6ABFDA" w:rsidR="00651B42" w:rsidRPr="00394B94" w:rsidRDefault="00651B42" w:rsidP="00CB6135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1</w:t>
            </w:r>
            <w:r w:rsidR="00700677">
              <w:rPr>
                <w:rFonts w:eastAsia="Times New Roman" w:cstheme="minorHAnsi"/>
                <w:color w:val="000000" w:themeColor="text1"/>
              </w:rPr>
              <w:t>0</w:t>
            </w:r>
            <w:r w:rsidRPr="00394B94">
              <w:rPr>
                <w:rFonts w:eastAsia="Times New Roman" w:cstheme="minorHAnsi"/>
                <w:color w:val="000000" w:themeColor="text1"/>
              </w:rPr>
              <w:t>-2022</w:t>
            </w:r>
          </w:p>
        </w:tc>
        <w:tc>
          <w:tcPr>
            <w:tcW w:w="1443" w:type="dxa"/>
            <w:vAlign w:val="center"/>
          </w:tcPr>
          <w:p w14:paraId="40228BD4" w14:textId="77777777" w:rsidR="00651B42" w:rsidRPr="00394B94" w:rsidRDefault="00651B42" w:rsidP="00CB6135">
            <w:pPr>
              <w:pStyle w:val="Akapitzlist"/>
              <w:ind w:left="7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085B249A" w14:textId="77777777" w:rsidR="00651B42" w:rsidRPr="00394B94" w:rsidRDefault="00651B42" w:rsidP="00D60BBA">
            <w:pPr>
              <w:rPr>
                <w:rFonts w:eastAsia="Times New Roman" w:cstheme="minorHAnsi"/>
                <w:color w:val="000000" w:themeColor="text1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D901AC" w:rsidRPr="002B50C0" w14:paraId="78115935" w14:textId="77777777" w:rsidTr="00CB6135">
        <w:tc>
          <w:tcPr>
            <w:tcW w:w="2391" w:type="dxa"/>
            <w:vAlign w:val="center"/>
          </w:tcPr>
          <w:p w14:paraId="7C8FE6FB" w14:textId="77777777" w:rsidR="00D901AC" w:rsidRPr="00394B94" w:rsidRDefault="00D901AC" w:rsidP="00CB6135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Koniec realizacji projektu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1B21" w14:textId="77777777" w:rsidR="00D901AC" w:rsidRPr="00394B94" w:rsidRDefault="00D901AC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394B94">
              <w:rPr>
                <w:rFonts w:eastAsia="Times New Roman" w:cstheme="minorHAnsi"/>
                <w:color w:val="000000" w:themeColor="text1"/>
              </w:rPr>
              <w:t>r 4, 1000 osób</w:t>
            </w:r>
          </w:p>
          <w:p w14:paraId="212682DA" w14:textId="77777777" w:rsidR="00D901AC" w:rsidRPr="00394B94" w:rsidRDefault="00D901AC" w:rsidP="00CB6135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394B94">
              <w:rPr>
                <w:rFonts w:eastAsia="Times New Roman" w:cstheme="minorHAnsi"/>
                <w:color w:val="000000" w:themeColor="text1"/>
              </w:rPr>
              <w:t>r 5, 600 osób</w:t>
            </w:r>
          </w:p>
          <w:p w14:paraId="5D76B212" w14:textId="77777777" w:rsidR="00D901AC" w:rsidRPr="00394B94" w:rsidRDefault="00D901AC" w:rsidP="00CB6135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 w:themeColor="text1"/>
              </w:rPr>
              <w:t>n</w:t>
            </w:r>
            <w:r w:rsidRPr="00394B94">
              <w:rPr>
                <w:rFonts w:eastAsia="Times New Roman" w:cstheme="minorHAnsi"/>
                <w:color w:val="000000" w:themeColor="text1"/>
              </w:rPr>
              <w:t>r 6, 400 osób</w:t>
            </w:r>
          </w:p>
        </w:tc>
        <w:tc>
          <w:tcPr>
            <w:tcW w:w="1306" w:type="dxa"/>
            <w:vAlign w:val="center"/>
          </w:tcPr>
          <w:p w14:paraId="2D9A4451" w14:textId="002AEA01" w:rsidR="00D901AC" w:rsidRPr="00394B94" w:rsidRDefault="00651B42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651B42">
              <w:rPr>
                <w:rFonts w:cstheme="minorHAnsi"/>
                <w:lang w:eastAsia="pl-PL"/>
              </w:rPr>
              <w:t>02</w:t>
            </w:r>
            <w:r w:rsidR="00700677">
              <w:rPr>
                <w:rFonts w:cstheme="minorHAnsi"/>
                <w:lang w:eastAsia="pl-PL"/>
              </w:rPr>
              <w:t>-</w:t>
            </w:r>
            <w:r w:rsidRPr="00651B42">
              <w:rPr>
                <w:rFonts w:cstheme="minorHAnsi"/>
                <w:lang w:eastAsia="pl-PL"/>
              </w:rPr>
              <w:t>2023</w:t>
            </w:r>
          </w:p>
        </w:tc>
        <w:tc>
          <w:tcPr>
            <w:tcW w:w="1443" w:type="dxa"/>
            <w:vAlign w:val="center"/>
          </w:tcPr>
          <w:p w14:paraId="123BA0DC" w14:textId="77777777" w:rsidR="00D901AC" w:rsidRPr="00394B94" w:rsidRDefault="00D901AC" w:rsidP="00CB6135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1496CBB3" w14:textId="77777777" w:rsidR="00D901AC" w:rsidRPr="00394B94" w:rsidRDefault="00D901AC" w:rsidP="00D60BB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394B94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</w:tbl>
    <w:p w14:paraId="4C983586" w14:textId="77777777" w:rsidR="00D901AC" w:rsidRPr="00141A92" w:rsidRDefault="00D901AC" w:rsidP="00D901AC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830"/>
        <w:gridCol w:w="1134"/>
        <w:gridCol w:w="1701"/>
        <w:gridCol w:w="1701"/>
        <w:gridCol w:w="2268"/>
      </w:tblGrid>
      <w:tr w:rsidR="00D901AC" w:rsidRPr="002B50C0" w14:paraId="4EEA2789" w14:textId="77777777" w:rsidTr="00CB6135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064A257B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658CA451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F889FF3" w14:textId="77777777" w:rsidR="00D901AC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176D1608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EF2E1D5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6CE99AB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901AC" w:rsidRPr="002B50C0" w14:paraId="0D3A90EF" w14:textId="77777777" w:rsidTr="00CB6135">
        <w:tc>
          <w:tcPr>
            <w:tcW w:w="2830" w:type="dxa"/>
            <w:vAlign w:val="center"/>
          </w:tcPr>
          <w:p w14:paraId="07FB9AA0" w14:textId="77777777" w:rsidR="00D901AC" w:rsidRPr="008F5C3E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Liczba udostępnionych usług wewnątrzadministracyjnych (A2A)</w:t>
            </w:r>
          </w:p>
        </w:tc>
        <w:tc>
          <w:tcPr>
            <w:tcW w:w="1134" w:type="dxa"/>
            <w:vAlign w:val="center"/>
          </w:tcPr>
          <w:p w14:paraId="5A679629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52F878E9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21437091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2268" w:type="dxa"/>
            <w:vAlign w:val="center"/>
          </w:tcPr>
          <w:p w14:paraId="3342300F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2B50C0" w14:paraId="5BCD203A" w14:textId="77777777" w:rsidTr="00CB6135">
        <w:tc>
          <w:tcPr>
            <w:tcW w:w="2830" w:type="dxa"/>
            <w:vAlign w:val="center"/>
          </w:tcPr>
          <w:p w14:paraId="1AD6E05E" w14:textId="77777777" w:rsidR="00D901AC" w:rsidRPr="008F5C3E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lastRenderedPageBreak/>
              <w:t>Przestrzeń dyskowa serwerowni</w:t>
            </w:r>
          </w:p>
        </w:tc>
        <w:tc>
          <w:tcPr>
            <w:tcW w:w="1134" w:type="dxa"/>
            <w:vAlign w:val="center"/>
          </w:tcPr>
          <w:p w14:paraId="406A2AD3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TB</w:t>
            </w:r>
          </w:p>
        </w:tc>
        <w:tc>
          <w:tcPr>
            <w:tcW w:w="1701" w:type="dxa"/>
            <w:vAlign w:val="center"/>
          </w:tcPr>
          <w:p w14:paraId="43F9AEBA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21,40</w:t>
            </w:r>
          </w:p>
        </w:tc>
        <w:tc>
          <w:tcPr>
            <w:tcW w:w="1701" w:type="dxa"/>
            <w:vAlign w:val="center"/>
          </w:tcPr>
          <w:p w14:paraId="5CB0F9BF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07-2022</w:t>
            </w:r>
          </w:p>
        </w:tc>
        <w:tc>
          <w:tcPr>
            <w:tcW w:w="2268" w:type="dxa"/>
            <w:vAlign w:val="center"/>
          </w:tcPr>
          <w:p w14:paraId="0C6A0EF9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2B50C0" w14:paraId="17E6CD90" w14:textId="77777777" w:rsidTr="00CB6135">
        <w:tc>
          <w:tcPr>
            <w:tcW w:w="2830" w:type="dxa"/>
            <w:vAlign w:val="center"/>
          </w:tcPr>
          <w:p w14:paraId="675A2CA1" w14:textId="77777777" w:rsidR="00D901AC" w:rsidRPr="008F5C3E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Liczba uruchomionych systemów teleinformatycznych w</w:t>
            </w:r>
            <w:r>
              <w:rPr>
                <w:rFonts w:eastAsia="Times New Roman" w:cstheme="minorHAnsi"/>
                <w:color w:val="000000" w:themeColor="text1"/>
              </w:rPr>
              <w:t> </w:t>
            </w:r>
            <w:r w:rsidRPr="008F5C3E">
              <w:rPr>
                <w:rFonts w:eastAsia="Times New Roman" w:cstheme="minorHAnsi"/>
                <w:color w:val="000000" w:themeColor="text1"/>
              </w:rPr>
              <w:t xml:space="preserve"> podmiotach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8F5C3E">
              <w:rPr>
                <w:rFonts w:eastAsia="Times New Roman" w:cstheme="minorHAnsi"/>
                <w:color w:val="000000" w:themeColor="text1"/>
              </w:rPr>
              <w:t>wykonujących zadania publiczne</w:t>
            </w:r>
          </w:p>
        </w:tc>
        <w:tc>
          <w:tcPr>
            <w:tcW w:w="1134" w:type="dxa"/>
            <w:vAlign w:val="center"/>
          </w:tcPr>
          <w:p w14:paraId="096F1B58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0678C64E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625C4ED0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2268" w:type="dxa"/>
            <w:vAlign w:val="center"/>
          </w:tcPr>
          <w:p w14:paraId="0A486F69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2B50C0" w14:paraId="01EDD054" w14:textId="77777777" w:rsidTr="00CB6135">
        <w:tc>
          <w:tcPr>
            <w:tcW w:w="2830" w:type="dxa"/>
            <w:vAlign w:val="center"/>
          </w:tcPr>
          <w:p w14:paraId="0C68CC8E" w14:textId="77777777" w:rsidR="00D901AC" w:rsidRPr="008F5C3E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Liczba pracowników podmiotów wykonujących zadania publiczne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8F5C3E">
              <w:rPr>
                <w:rFonts w:eastAsia="Times New Roman" w:cstheme="minorHAnsi"/>
                <w:color w:val="000000" w:themeColor="text1"/>
              </w:rPr>
              <w:t>niebędących pracownikami IT, objętych wsparciem szkoleniowym</w:t>
            </w:r>
          </w:p>
        </w:tc>
        <w:tc>
          <w:tcPr>
            <w:tcW w:w="1134" w:type="dxa"/>
            <w:vAlign w:val="center"/>
          </w:tcPr>
          <w:p w14:paraId="2B7C22C1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544DFE4F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1000</w:t>
            </w:r>
          </w:p>
        </w:tc>
        <w:tc>
          <w:tcPr>
            <w:tcW w:w="1701" w:type="dxa"/>
            <w:vAlign w:val="center"/>
          </w:tcPr>
          <w:p w14:paraId="4F21FF61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664F0E8B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2B50C0" w14:paraId="33027CA5" w14:textId="77777777" w:rsidTr="00CB6135">
        <w:tc>
          <w:tcPr>
            <w:tcW w:w="2830" w:type="dxa"/>
            <w:vAlign w:val="center"/>
          </w:tcPr>
          <w:p w14:paraId="1B5DD439" w14:textId="77777777" w:rsidR="00D901AC" w:rsidRPr="008F5C3E" w:rsidRDefault="00D901AC" w:rsidP="00CB6135">
            <w:pPr>
              <w:spacing w:line="276" w:lineRule="auto"/>
              <w:rPr>
                <w:rFonts w:eastAsia="Times New Roman" w:cstheme="minorHAnsi"/>
                <w:color w:val="000000" w:themeColor="text1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Liczba pracowników podmiotów wykonujących zadania publiczne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8F5C3E">
              <w:rPr>
                <w:rFonts w:eastAsia="Times New Roman" w:cstheme="minorHAnsi"/>
                <w:color w:val="000000" w:themeColor="text1"/>
              </w:rPr>
              <w:t>niebędących pracownikami IT, objętych wsparciem szkoleniowym -</w:t>
            </w:r>
          </w:p>
          <w:p w14:paraId="79A360E7" w14:textId="77777777" w:rsidR="00D901AC" w:rsidRPr="008F5C3E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kobiety</w:t>
            </w:r>
          </w:p>
        </w:tc>
        <w:tc>
          <w:tcPr>
            <w:tcW w:w="1134" w:type="dxa"/>
            <w:vAlign w:val="center"/>
          </w:tcPr>
          <w:p w14:paraId="0BC978BB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4B294652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600</w:t>
            </w:r>
          </w:p>
        </w:tc>
        <w:tc>
          <w:tcPr>
            <w:tcW w:w="1701" w:type="dxa"/>
            <w:vAlign w:val="center"/>
          </w:tcPr>
          <w:p w14:paraId="097B8DF6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6401C57F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2B50C0" w14:paraId="627453A3" w14:textId="77777777" w:rsidTr="00CB6135">
        <w:tc>
          <w:tcPr>
            <w:tcW w:w="2830" w:type="dxa"/>
            <w:vAlign w:val="center"/>
          </w:tcPr>
          <w:p w14:paraId="017481D0" w14:textId="77777777" w:rsidR="00D901AC" w:rsidRPr="008F5C3E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Liczba pracowników podmiotów wykonujących zadania publiczne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8F5C3E">
              <w:rPr>
                <w:rFonts w:eastAsia="Times New Roman" w:cstheme="minorHAnsi"/>
                <w:color w:val="000000" w:themeColor="text1"/>
              </w:rPr>
              <w:t>niebędących pracownikami IT, objętych wsparciem szkoleniowym -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Pr="008F5C3E">
              <w:rPr>
                <w:rFonts w:eastAsia="Times New Roman" w:cstheme="minorHAnsi"/>
                <w:color w:val="000000" w:themeColor="text1"/>
              </w:rPr>
              <w:t>mężczyźni</w:t>
            </w:r>
          </w:p>
        </w:tc>
        <w:tc>
          <w:tcPr>
            <w:tcW w:w="1134" w:type="dxa"/>
            <w:vAlign w:val="center"/>
          </w:tcPr>
          <w:p w14:paraId="6DA4C10E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648F34A4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400</w:t>
            </w:r>
          </w:p>
        </w:tc>
        <w:tc>
          <w:tcPr>
            <w:tcW w:w="1701" w:type="dxa"/>
            <w:vAlign w:val="center"/>
          </w:tcPr>
          <w:p w14:paraId="64E35503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00414157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2B50C0" w14:paraId="7AF2DDDB" w14:textId="77777777" w:rsidTr="00CB6135">
        <w:tc>
          <w:tcPr>
            <w:tcW w:w="2830" w:type="dxa"/>
            <w:vAlign w:val="center"/>
          </w:tcPr>
          <w:p w14:paraId="23B9746D" w14:textId="77777777" w:rsidR="00D901AC" w:rsidRPr="008F5C3E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Liczba rejestrów publicznych o poprawionej interoperacyjności</w:t>
            </w:r>
          </w:p>
        </w:tc>
        <w:tc>
          <w:tcPr>
            <w:tcW w:w="1134" w:type="dxa"/>
            <w:vAlign w:val="center"/>
          </w:tcPr>
          <w:p w14:paraId="1CB44427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4AA75BBE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11775E1F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03-2021</w:t>
            </w:r>
          </w:p>
        </w:tc>
        <w:tc>
          <w:tcPr>
            <w:tcW w:w="2268" w:type="dxa"/>
            <w:vAlign w:val="center"/>
          </w:tcPr>
          <w:p w14:paraId="2B62736D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D901AC" w:rsidRPr="002B50C0" w14:paraId="3C160D8F" w14:textId="77777777" w:rsidTr="00CB6135">
        <w:tc>
          <w:tcPr>
            <w:tcW w:w="2830" w:type="dxa"/>
            <w:vAlign w:val="center"/>
          </w:tcPr>
          <w:p w14:paraId="523622C7" w14:textId="77777777" w:rsidR="00D901AC" w:rsidRPr="008F5C3E" w:rsidRDefault="00D901AC" w:rsidP="00CB6135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Moc obliczeniowa serwerowni</w:t>
            </w:r>
          </w:p>
        </w:tc>
        <w:tc>
          <w:tcPr>
            <w:tcW w:w="1134" w:type="dxa"/>
            <w:vAlign w:val="center"/>
          </w:tcPr>
          <w:p w14:paraId="01E10ED4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teraflops</w:t>
            </w:r>
          </w:p>
        </w:tc>
        <w:tc>
          <w:tcPr>
            <w:tcW w:w="1701" w:type="dxa"/>
            <w:vAlign w:val="center"/>
          </w:tcPr>
          <w:p w14:paraId="32028906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33,00</w:t>
            </w:r>
          </w:p>
        </w:tc>
        <w:tc>
          <w:tcPr>
            <w:tcW w:w="1701" w:type="dxa"/>
            <w:vAlign w:val="center"/>
          </w:tcPr>
          <w:p w14:paraId="264F72E4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07-2022</w:t>
            </w:r>
          </w:p>
        </w:tc>
        <w:tc>
          <w:tcPr>
            <w:tcW w:w="2268" w:type="dxa"/>
            <w:vAlign w:val="center"/>
          </w:tcPr>
          <w:p w14:paraId="50F758CA" w14:textId="77777777" w:rsidR="00D901AC" w:rsidRPr="008F5C3E" w:rsidRDefault="00D901AC" w:rsidP="00CB6135">
            <w:pPr>
              <w:jc w:val="center"/>
              <w:rPr>
                <w:rFonts w:cstheme="minorHAnsi"/>
                <w:color w:val="0070C0"/>
              </w:rPr>
            </w:pPr>
            <w:r w:rsidRPr="008F5C3E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</w:tbl>
    <w:p w14:paraId="3512E810" w14:textId="77777777" w:rsidR="00D901AC" w:rsidRPr="002B50C0" w:rsidRDefault="00D901AC" w:rsidP="00D901AC">
      <w:pPr>
        <w:pStyle w:val="Nagwek2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1696"/>
        <w:gridCol w:w="1276"/>
        <w:gridCol w:w="1418"/>
        <w:gridCol w:w="5244"/>
      </w:tblGrid>
      <w:tr w:rsidR="00D901AC" w:rsidRPr="002B50C0" w14:paraId="740788A0" w14:textId="77777777" w:rsidTr="00227204">
        <w:trPr>
          <w:tblHeader/>
        </w:trPr>
        <w:tc>
          <w:tcPr>
            <w:tcW w:w="1696" w:type="dxa"/>
            <w:shd w:val="clear" w:color="auto" w:fill="D0CECE" w:themeFill="background2" w:themeFillShade="E6"/>
            <w:vAlign w:val="center"/>
          </w:tcPr>
          <w:p w14:paraId="315D81BC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B46CD8E" w14:textId="77777777" w:rsidR="00D901AC" w:rsidRPr="00141A92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648ACA3" w14:textId="77777777" w:rsidR="00D901AC" w:rsidRPr="00141A92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5244" w:type="dxa"/>
            <w:shd w:val="clear" w:color="auto" w:fill="D0CECE" w:themeFill="background2" w:themeFillShade="E6"/>
            <w:vAlign w:val="center"/>
          </w:tcPr>
          <w:p w14:paraId="7D1399FD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901AC" w:rsidRPr="002B50C0" w14:paraId="07A51EEA" w14:textId="77777777" w:rsidTr="00227204">
        <w:tc>
          <w:tcPr>
            <w:tcW w:w="1696" w:type="dxa"/>
            <w:vAlign w:val="center"/>
          </w:tcPr>
          <w:p w14:paraId="60115CEE" w14:textId="77777777" w:rsidR="00D901AC" w:rsidRPr="00141A92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A2A - </w:t>
            </w:r>
            <w:r w:rsidRPr="00387806">
              <w:rPr>
                <w:rFonts w:eastAsia="Times New Roman" w:cs="Arial"/>
                <w:color w:val="000000" w:themeColor="text1"/>
              </w:rPr>
              <w:t>Usługa rejestrowanego doręczenia elektronicznego</w:t>
            </w:r>
          </w:p>
        </w:tc>
        <w:tc>
          <w:tcPr>
            <w:tcW w:w="1276" w:type="dxa"/>
            <w:vAlign w:val="center"/>
          </w:tcPr>
          <w:p w14:paraId="15270B94" w14:textId="77777777" w:rsidR="00D901AC" w:rsidRPr="00141A92" w:rsidRDefault="00227204" w:rsidP="00CB6135">
            <w:pPr>
              <w:ind w:left="44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04-2021</w:t>
            </w:r>
          </w:p>
        </w:tc>
        <w:tc>
          <w:tcPr>
            <w:tcW w:w="1418" w:type="dxa"/>
            <w:vAlign w:val="center"/>
          </w:tcPr>
          <w:p w14:paraId="15F3DC93" w14:textId="77777777" w:rsidR="00D901AC" w:rsidRPr="00141A92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7806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244" w:type="dxa"/>
            <w:vAlign w:val="center"/>
          </w:tcPr>
          <w:p w14:paraId="4761A288" w14:textId="77777777" w:rsidR="00D901AC" w:rsidRPr="00141A92" w:rsidRDefault="00227204" w:rsidP="00227204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Produkcyjne uruchomienie usług dla chętnych podmiotów planowane w kwietniu 2021 r. Zaplanowano, że obowiązek stosowania przepisów ustawy o doręczeniach elektronicznych będzie dla różnych podmiotów inny, np. administracja rządowa </w:t>
            </w:r>
            <w:r>
              <w:rPr>
                <w:rFonts w:eastAsia="Times New Roman" w:cs="Arial"/>
                <w:color w:val="000000" w:themeColor="text1"/>
              </w:rPr>
              <w:lastRenderedPageBreak/>
              <w:t>zgodnie z projektem ustawy ma ten obowiązek określony na lipiec 2021, a jednostki samorządu terytorialnego dopiero na 2024 r.</w:t>
            </w:r>
          </w:p>
        </w:tc>
      </w:tr>
    </w:tbl>
    <w:p w14:paraId="649FB2E0" w14:textId="77777777" w:rsidR="00D901AC" w:rsidRPr="002B50C0" w:rsidRDefault="00D901AC" w:rsidP="00D901AC">
      <w:pPr>
        <w:pStyle w:val="Nagwek2"/>
        <w:numPr>
          <w:ilvl w:val="0"/>
          <w:numId w:val="1"/>
        </w:numPr>
        <w:spacing w:before="360" w:after="240"/>
        <w:ind w:left="284" w:hanging="284"/>
        <w:jc w:val="both"/>
        <w:rPr>
          <w:rStyle w:val="Nagwek3Znak"/>
          <w:rFonts w:ascii="Arial" w:eastAsiaTheme="minorHAnsi" w:hAnsi="Arial" w:cs="Arial"/>
          <w:b/>
          <w:color w:val="0070C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zdigitalizowane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5056"/>
        <w:gridCol w:w="1409"/>
        <w:gridCol w:w="1549"/>
        <w:gridCol w:w="1620"/>
      </w:tblGrid>
      <w:tr w:rsidR="00D901AC" w:rsidRPr="002B50C0" w14:paraId="4F651F52" w14:textId="77777777" w:rsidTr="00CB6135">
        <w:trPr>
          <w:tblHeader/>
        </w:trPr>
        <w:tc>
          <w:tcPr>
            <w:tcW w:w="5240" w:type="dxa"/>
            <w:shd w:val="clear" w:color="auto" w:fill="D0CECE" w:themeFill="background2" w:themeFillShade="E6"/>
            <w:vAlign w:val="center"/>
          </w:tcPr>
          <w:p w14:paraId="5D9E1A3C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56147FE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01386BB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8249B43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901AC" w:rsidRPr="002B50C0" w14:paraId="350ADC63" w14:textId="77777777" w:rsidTr="00CB6135">
        <w:tc>
          <w:tcPr>
            <w:tcW w:w="5240" w:type="dxa"/>
            <w:vAlign w:val="center"/>
          </w:tcPr>
          <w:p w14:paraId="756F7FA7" w14:textId="77777777" w:rsidR="00D901AC" w:rsidRPr="00141A92" w:rsidRDefault="00D901AC" w:rsidP="0022720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Zestawienie zawiera sumaryczną liczbę aktywnych adresów do doręczeń elektronicznych zarejestrowanych w Bazie Adresów Elektronicznych w  podziale na adresy należące do podmiotów publicznych, niepublicznych i  osób fizycznych. Zestawienie będzie upublicznione na portalu danepubliczne.gov.pl. Zestawienie będzie zawierało pięć rekordów i będzie generowane cyklicznie raz na miesiąc</w:t>
            </w:r>
          </w:p>
        </w:tc>
        <w:tc>
          <w:tcPr>
            <w:tcW w:w="1418" w:type="dxa"/>
            <w:vAlign w:val="center"/>
          </w:tcPr>
          <w:p w14:paraId="518114F7" w14:textId="77777777" w:rsidR="00D901AC" w:rsidRPr="00141A92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  <w:r w:rsidR="00227204">
              <w:rPr>
                <w:rFonts w:eastAsia="Times New Roman" w:cs="Arial"/>
                <w:color w:val="000000" w:themeColor="text1"/>
              </w:rPr>
              <w:t>4</w:t>
            </w:r>
            <w:r>
              <w:rPr>
                <w:rFonts w:eastAsia="Times New Roman" w:cs="Arial"/>
                <w:color w:val="000000" w:themeColor="text1"/>
              </w:rPr>
              <w:t>-</w:t>
            </w:r>
            <w:r w:rsidRPr="00904049">
              <w:rPr>
                <w:rFonts w:eastAsia="Times New Roman" w:cs="Arial"/>
                <w:color w:val="000000" w:themeColor="text1"/>
              </w:rPr>
              <w:t>2021</w:t>
            </w:r>
          </w:p>
        </w:tc>
        <w:tc>
          <w:tcPr>
            <w:tcW w:w="1559" w:type="dxa"/>
            <w:vAlign w:val="center"/>
          </w:tcPr>
          <w:p w14:paraId="600E25C4" w14:textId="77777777" w:rsidR="00D901AC" w:rsidRPr="00141A92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058E0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417" w:type="dxa"/>
            <w:vAlign w:val="center"/>
          </w:tcPr>
          <w:p w14:paraId="19CBA879" w14:textId="77777777" w:rsidR="00D901AC" w:rsidRPr="008F5C3E" w:rsidRDefault="00227204" w:rsidP="00CB6135">
            <w:pPr>
              <w:jc w:val="center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Produkcyjne uruchomienie Bazy Adresów Elektronicznych jest planowane 1.04.2021 r.</w:t>
            </w:r>
          </w:p>
        </w:tc>
      </w:tr>
    </w:tbl>
    <w:p w14:paraId="7CB57ECE" w14:textId="77777777" w:rsidR="00D901AC" w:rsidRPr="00F25348" w:rsidRDefault="00D901AC" w:rsidP="00D901AC">
      <w:pPr>
        <w:pStyle w:val="Nagwek3"/>
        <w:numPr>
          <w:ilvl w:val="0"/>
          <w:numId w:val="1"/>
        </w:numPr>
        <w:spacing w:before="360" w:after="240"/>
        <w:ind w:left="426" w:hanging="426"/>
        <w:jc w:val="both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</w:rPr>
        <w:t xml:space="preserve"> </w:t>
      </w:r>
      <w:r w:rsidRPr="008F5C3E">
        <w:rPr>
          <w:rStyle w:val="Nagwek2Znak"/>
          <w:rFonts w:ascii="Arial" w:hAnsi="Arial" w:cs="Arial"/>
          <w:color w:val="auto"/>
          <w:sz w:val="22"/>
          <w:szCs w:val="22"/>
        </w:rPr>
        <w:t>(inne niż wskazane w pkt 4 i 5)</w:t>
      </w:r>
      <w:r w:rsidRPr="008F5C3E">
        <w:rPr>
          <w:rFonts w:ascii="Arial" w:hAnsi="Arial" w:cs="Arial"/>
          <w:color w:val="auto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1838"/>
        <w:gridCol w:w="1276"/>
        <w:gridCol w:w="1417"/>
        <w:gridCol w:w="5103"/>
      </w:tblGrid>
      <w:tr w:rsidR="00D901AC" w:rsidRPr="002B50C0" w14:paraId="74A1A61F" w14:textId="77777777" w:rsidTr="00CB6135">
        <w:trPr>
          <w:tblHeader/>
        </w:trPr>
        <w:tc>
          <w:tcPr>
            <w:tcW w:w="1838" w:type="dxa"/>
            <w:shd w:val="clear" w:color="auto" w:fill="D0CECE" w:themeFill="background2" w:themeFillShade="E6"/>
            <w:vAlign w:val="center"/>
          </w:tcPr>
          <w:p w14:paraId="59CE918E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4B2E401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3DE1D806" w14:textId="77777777" w:rsidR="00D901AC" w:rsidRPr="00141A92" w:rsidRDefault="00D901AC" w:rsidP="00CB61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5103" w:type="dxa"/>
            <w:shd w:val="clear" w:color="auto" w:fill="D0CECE" w:themeFill="background2" w:themeFillShade="E6"/>
            <w:vAlign w:val="center"/>
          </w:tcPr>
          <w:p w14:paraId="1C2939F8" w14:textId="77777777" w:rsidR="00D901AC" w:rsidRPr="00141A92" w:rsidRDefault="00D901AC" w:rsidP="00CB61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</w:tc>
      </w:tr>
      <w:tr w:rsidR="00D901AC" w:rsidRPr="002B50C0" w14:paraId="71A4CED7" w14:textId="77777777" w:rsidTr="00CB6135">
        <w:tc>
          <w:tcPr>
            <w:tcW w:w="1838" w:type="dxa"/>
            <w:vAlign w:val="center"/>
          </w:tcPr>
          <w:p w14:paraId="786EFAF4" w14:textId="77777777" w:rsidR="00D901AC" w:rsidRPr="00141A92" w:rsidRDefault="00D901AC" w:rsidP="00CB6135">
            <w:pPr>
              <w:spacing w:before="24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Standard usługi rejestrowanego doręczenia elektronicznego (Standard </w:t>
            </w:r>
            <w:r>
              <w:br/>
              <w:t xml:space="preserve">e-Doręczeń) </w:t>
            </w:r>
          </w:p>
        </w:tc>
        <w:tc>
          <w:tcPr>
            <w:tcW w:w="1276" w:type="dxa"/>
            <w:vAlign w:val="center"/>
          </w:tcPr>
          <w:p w14:paraId="549E610B" w14:textId="0A674480" w:rsidR="00D901AC" w:rsidRPr="00141A92" w:rsidRDefault="00FA2402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12</w:t>
            </w:r>
            <w:r w:rsidR="00227204">
              <w:rPr>
                <w:rFonts w:eastAsia="Times New Roman" w:cs="Arial"/>
                <w:color w:val="000000" w:themeColor="text1"/>
              </w:rPr>
              <w:t>-2020</w:t>
            </w:r>
          </w:p>
        </w:tc>
        <w:tc>
          <w:tcPr>
            <w:tcW w:w="1417" w:type="dxa"/>
            <w:vAlign w:val="center"/>
          </w:tcPr>
          <w:p w14:paraId="5AFDCD51" w14:textId="77777777" w:rsidR="00D901AC" w:rsidRPr="00141A92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55BA92F6" w14:textId="77777777" w:rsidR="00D901AC" w:rsidRPr="00141A92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D901AC" w:rsidRPr="002B50C0" w14:paraId="289C9CC2" w14:textId="77777777" w:rsidTr="00CB6135">
        <w:tc>
          <w:tcPr>
            <w:tcW w:w="1838" w:type="dxa"/>
            <w:vAlign w:val="center"/>
          </w:tcPr>
          <w:p w14:paraId="5AA00863" w14:textId="77777777" w:rsidR="00D901AC" w:rsidRPr="00141A92" w:rsidRDefault="00D901AC" w:rsidP="00CB613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Baza Adresów Elektronicznych </w:t>
            </w:r>
          </w:p>
        </w:tc>
        <w:tc>
          <w:tcPr>
            <w:tcW w:w="1276" w:type="dxa"/>
            <w:vAlign w:val="center"/>
          </w:tcPr>
          <w:p w14:paraId="486EA896" w14:textId="487CB128" w:rsidR="00D901AC" w:rsidRPr="001B6667" w:rsidRDefault="00227204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  <w:r w:rsidR="00FA2402">
              <w:rPr>
                <w:rFonts w:eastAsia="Times New Roman" w:cs="Arial"/>
                <w:color w:val="000000" w:themeColor="text1"/>
              </w:rPr>
              <w:t>6</w:t>
            </w:r>
            <w:r w:rsidR="00D901AC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417" w:type="dxa"/>
            <w:vAlign w:val="center"/>
          </w:tcPr>
          <w:p w14:paraId="58466E8A" w14:textId="77777777" w:rsidR="00D901AC" w:rsidRPr="001B6667" w:rsidRDefault="00D901AC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210B7B20" w14:textId="77777777" w:rsidR="00D901AC" w:rsidRPr="00C21737" w:rsidRDefault="00D901AC" w:rsidP="00CB6135">
            <w:pPr>
              <w:spacing w:before="240" w:after="120"/>
              <w:rPr>
                <w:rFonts w:eastAsia="Times New Roman" w:cs="Arial"/>
                <w:b/>
                <w:szCs w:val="20"/>
              </w:rPr>
            </w:pPr>
            <w:r w:rsidRPr="00C21737">
              <w:rPr>
                <w:rFonts w:eastAsia="Times New Roman" w:cs="Arial"/>
                <w:b/>
                <w:szCs w:val="20"/>
              </w:rPr>
              <w:t xml:space="preserve">Krajowy Rejestr Sądowy (KRS) </w:t>
            </w:r>
          </w:p>
          <w:p w14:paraId="19F3DFD0" w14:textId="15F812C2" w:rsidR="00F87BBF" w:rsidRDefault="00D901AC" w:rsidP="00CB6135">
            <w:pPr>
              <w:rPr>
                <w:rFonts w:cs="Arial"/>
              </w:rPr>
            </w:pPr>
            <w:r w:rsidRPr="004B178D">
              <w:rPr>
                <w:rFonts w:cs="Arial"/>
              </w:rPr>
              <w:t xml:space="preserve">Rejestr </w:t>
            </w:r>
            <w:r w:rsidR="00B6102C">
              <w:rPr>
                <w:rFonts w:cs="Arial"/>
              </w:rPr>
              <w:t xml:space="preserve">przedsiębiorców </w:t>
            </w:r>
            <w:r w:rsidRPr="004B178D">
              <w:rPr>
                <w:rFonts w:cs="Arial"/>
              </w:rPr>
              <w:t>prowadzony przez sądy rejonowe (sądy gospodarcze)</w:t>
            </w:r>
            <w:r>
              <w:rPr>
                <w:rFonts w:cs="Arial"/>
              </w:rPr>
              <w:t>, zwane „</w:t>
            </w:r>
            <w:r w:rsidRPr="004B178D">
              <w:rPr>
                <w:rFonts w:cs="Arial"/>
              </w:rPr>
              <w:t>sądami rejestrowymi</w:t>
            </w:r>
            <w:r>
              <w:rPr>
                <w:rFonts w:cs="Arial"/>
              </w:rPr>
              <w:t>”</w:t>
            </w:r>
            <w:r w:rsidR="00B6102C">
              <w:rPr>
                <w:rFonts w:cs="Arial"/>
              </w:rPr>
              <w:t>. Administratorem danych gromadzonych w rejestrze jest</w:t>
            </w:r>
            <w:r w:rsidRPr="004B178D">
              <w:rPr>
                <w:rFonts w:cs="Arial"/>
              </w:rPr>
              <w:t xml:space="preserve"> Minister Sprawiedliwości. </w:t>
            </w:r>
          </w:p>
          <w:p w14:paraId="507F500B" w14:textId="7E3A04E8" w:rsidR="00D901AC" w:rsidRPr="004B178D" w:rsidRDefault="00D901AC" w:rsidP="00CB6135">
            <w:pPr>
              <w:rPr>
                <w:rFonts w:cs="Arial"/>
              </w:rPr>
            </w:pPr>
            <w:r w:rsidRPr="004B178D">
              <w:rPr>
                <w:rFonts w:cs="Arial"/>
              </w:rPr>
              <w:t>W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ramach realizacji projektu zostanie zapewniona - dla podmiotów zarejestrowanych w KRS</w:t>
            </w:r>
            <w:r w:rsidR="00D44088">
              <w:rPr>
                <w:rFonts w:cs="Arial"/>
              </w:rPr>
              <w:t>-</w:t>
            </w:r>
            <w:r w:rsidRPr="004B178D">
              <w:rPr>
                <w:rFonts w:cs="Arial"/>
              </w:rPr>
              <w:t xml:space="preserve">ie - możliwość </w:t>
            </w:r>
            <w:r>
              <w:rPr>
                <w:rFonts w:cs="Arial"/>
              </w:rPr>
              <w:t>złożenia „deklaracji cyfrowości”</w:t>
            </w:r>
            <w:r w:rsidRPr="004B178D">
              <w:rPr>
                <w:rFonts w:cs="Arial"/>
              </w:rPr>
              <w:t xml:space="preserve"> jako działania towarzyszącego innym interakcjom z sądem rejestrowym. Dzięki temu czynności związane z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rejestracją adresu doręczeń elektronicznych będą mogły być blisko związane z procesem rejestracji podmiotu.</w:t>
            </w:r>
          </w:p>
          <w:p w14:paraId="3F2E9288" w14:textId="2DA81606" w:rsidR="00D901AC" w:rsidRPr="004B178D" w:rsidRDefault="00F87BBF" w:rsidP="00CB6135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W</w:t>
            </w:r>
            <w:r w:rsidR="00D901AC" w:rsidRPr="004B178D">
              <w:rPr>
                <w:rFonts w:cs="Arial"/>
              </w:rPr>
              <w:t xml:space="preserve"> KRS będzie ujawniona informacja o</w:t>
            </w:r>
            <w:r w:rsidR="00D901AC">
              <w:rPr>
                <w:rFonts w:cs="Arial"/>
              </w:rPr>
              <w:t> </w:t>
            </w:r>
            <w:r w:rsidR="00D901AC" w:rsidRPr="004B178D">
              <w:rPr>
                <w:rFonts w:cs="Arial"/>
              </w:rPr>
              <w:t xml:space="preserve"> adresie do doręczeń elektronicznych posiadan</w:t>
            </w:r>
            <w:r>
              <w:rPr>
                <w:rFonts w:cs="Arial"/>
              </w:rPr>
              <w:t>ym</w:t>
            </w:r>
            <w:r w:rsidR="00D901AC" w:rsidRPr="004B178D">
              <w:rPr>
                <w:rFonts w:cs="Arial"/>
              </w:rPr>
              <w:t xml:space="preserve"> przez podmiot zarejestrowany w KRS.</w:t>
            </w:r>
          </w:p>
          <w:p w14:paraId="78B851C1" w14:textId="77777777" w:rsidR="00D901AC" w:rsidRDefault="00D901AC" w:rsidP="00CB6135">
            <w:pPr>
              <w:rPr>
                <w:rFonts w:eastAsia="Times New Roman" w:cs="Arial"/>
                <w:szCs w:val="20"/>
              </w:rPr>
            </w:pPr>
            <w:r w:rsidRPr="004B178D">
              <w:rPr>
                <w:rFonts w:cs="Arial"/>
              </w:rPr>
              <w:t>KRS będzie także dla nadawców korespondencji źródłem danych referencyjnych o planowanych odbiorcach tej korespondencji.</w:t>
            </w:r>
            <w:r>
              <w:rPr>
                <w:rFonts w:eastAsia="Times New Roman" w:cs="Arial"/>
                <w:szCs w:val="20"/>
              </w:rPr>
              <w:t xml:space="preserve"> </w:t>
            </w:r>
          </w:p>
          <w:p w14:paraId="5A65C90A" w14:textId="004A40D4" w:rsidR="00F87BBF" w:rsidRDefault="00F87BBF" w:rsidP="00CB6135">
            <w:pPr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Zakłada się bezpośrednią wymianę danych pomiędzy KRS oraz Bazą Adresów Elektronicznych - niezbędnych do założenia adresu lub jego aktualizacji w KRS.</w:t>
            </w:r>
          </w:p>
          <w:p w14:paraId="5A719400" w14:textId="213B21FD" w:rsidR="00F87BBF" w:rsidRDefault="00F87BBF" w:rsidP="00CB6135">
            <w:pPr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Prace są na etapie specyfikowania wymagań szczegółowych oraz projektowania.</w:t>
            </w:r>
          </w:p>
          <w:p w14:paraId="52255DF6" w14:textId="77777777" w:rsidR="00D901AC" w:rsidRPr="00C21737" w:rsidRDefault="00D901AC" w:rsidP="00CB6135">
            <w:pPr>
              <w:spacing w:before="240"/>
              <w:rPr>
                <w:rFonts w:cs="Arial"/>
                <w:b/>
              </w:rPr>
            </w:pPr>
            <w:r w:rsidRPr="00C21737">
              <w:rPr>
                <w:rFonts w:cs="Arial"/>
                <w:b/>
              </w:rPr>
              <w:t>Centralna Ewidencja i Informacja o Działalności Gospodarczej (CEIDG)</w:t>
            </w:r>
          </w:p>
          <w:p w14:paraId="7E928227" w14:textId="77777777" w:rsidR="00D901AC" w:rsidRPr="004B178D" w:rsidRDefault="00D901AC" w:rsidP="00CB6135">
            <w:pPr>
              <w:rPr>
                <w:rFonts w:cs="Arial"/>
              </w:rPr>
            </w:pPr>
            <w:r w:rsidRPr="004B178D">
              <w:rPr>
                <w:rFonts w:cs="Arial"/>
              </w:rPr>
              <w:t>Rejestr przedsiębiorców</w:t>
            </w:r>
            <w:r>
              <w:rPr>
                <w:rFonts w:cs="Arial"/>
              </w:rPr>
              <w:t xml:space="preserve"> będących osobami fizycznymi</w:t>
            </w:r>
            <w:r w:rsidRPr="004B178D">
              <w:rPr>
                <w:rFonts w:cs="Arial"/>
              </w:rPr>
              <w:t xml:space="preserve"> prowadzony przez ministra </w:t>
            </w:r>
            <w:r>
              <w:rPr>
                <w:rFonts w:cs="Arial"/>
              </w:rPr>
              <w:t>ds. rozwoju</w:t>
            </w:r>
            <w:r w:rsidRPr="004B178D">
              <w:rPr>
                <w:rFonts w:cs="Arial"/>
              </w:rPr>
              <w:t>. W ramach realizacji projektu zostanie zapewniona - dla osób fizycznych prowadzących działalność gospodarczą zarejestrowan</w:t>
            </w:r>
            <w:r>
              <w:rPr>
                <w:rFonts w:cs="Arial"/>
              </w:rPr>
              <w:t>ą w CEIDG - możliwość złożenia „deklaracji cyfrowości”</w:t>
            </w:r>
            <w:r w:rsidRPr="004B178D">
              <w:rPr>
                <w:rFonts w:cs="Arial"/>
              </w:rPr>
              <w:t xml:space="preserve"> za pośrednictwem CEIDG. </w:t>
            </w:r>
          </w:p>
          <w:p w14:paraId="5597FF90" w14:textId="77777777" w:rsidR="00D901AC" w:rsidRPr="004B178D" w:rsidRDefault="00D901AC" w:rsidP="00CB6135">
            <w:pPr>
              <w:rPr>
                <w:rFonts w:cs="Arial"/>
              </w:rPr>
            </w:pPr>
            <w:r w:rsidRPr="004B178D">
              <w:rPr>
                <w:rFonts w:cs="Arial"/>
              </w:rPr>
              <w:t>Dodatkowo w CEIDG b</w:t>
            </w:r>
            <w:r>
              <w:rPr>
                <w:rFonts w:cs="Arial"/>
              </w:rPr>
              <w:t>ę</w:t>
            </w:r>
            <w:r w:rsidRPr="004B178D">
              <w:rPr>
                <w:rFonts w:cs="Arial"/>
              </w:rPr>
              <w:t>dzie ujawniona informacja o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adresie do doręczeń elektronicznych posiadanego przez osobę fizyczną prowadzącą działalność gospodarczą zarejestrowaną w CEIDG.</w:t>
            </w:r>
          </w:p>
          <w:p w14:paraId="433418A5" w14:textId="77777777" w:rsidR="00D901AC" w:rsidRDefault="00D901AC" w:rsidP="00CB6135">
            <w:pPr>
              <w:rPr>
                <w:rFonts w:cs="Arial"/>
              </w:rPr>
            </w:pPr>
            <w:r w:rsidRPr="004B178D">
              <w:rPr>
                <w:rFonts w:cs="Arial"/>
              </w:rPr>
              <w:t>CEIDG będzie także dla nadawców korespondencji źródłem danych referencyjnych o planowanych odbiorcach tej korespondencji.</w:t>
            </w:r>
          </w:p>
          <w:p w14:paraId="29A22BD3" w14:textId="092107A5" w:rsidR="00F87BBF" w:rsidRDefault="00F87BBF" w:rsidP="00F87BBF">
            <w:pPr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Zakłada się bezpośrednią wymianę danych pomiędzy C</w:t>
            </w:r>
            <w:r w:rsidR="00D44088">
              <w:rPr>
                <w:rFonts w:eastAsia="Times New Roman" w:cs="Arial"/>
                <w:szCs w:val="20"/>
              </w:rPr>
              <w:t>E</w:t>
            </w:r>
            <w:r>
              <w:rPr>
                <w:rFonts w:eastAsia="Times New Roman" w:cs="Arial"/>
                <w:szCs w:val="20"/>
              </w:rPr>
              <w:t>IDG oraz Bazą Adresów Elektronicznych - niezbędnych do założenia adresu lub jego aktualizacji w C</w:t>
            </w:r>
            <w:r w:rsidR="00D44088">
              <w:rPr>
                <w:rFonts w:eastAsia="Times New Roman" w:cs="Arial"/>
                <w:szCs w:val="20"/>
              </w:rPr>
              <w:t>EI</w:t>
            </w:r>
            <w:r>
              <w:rPr>
                <w:rFonts w:eastAsia="Times New Roman" w:cs="Arial"/>
                <w:szCs w:val="20"/>
              </w:rPr>
              <w:t>DG.</w:t>
            </w:r>
          </w:p>
          <w:p w14:paraId="7493A1E0" w14:textId="4D780090" w:rsidR="00F87BBF" w:rsidRDefault="00F87BBF" w:rsidP="00F87BBF">
            <w:pPr>
              <w:rPr>
                <w:rFonts w:cs="Arial"/>
              </w:rPr>
            </w:pPr>
            <w:r>
              <w:rPr>
                <w:rFonts w:eastAsia="Times New Roman" w:cs="Arial"/>
                <w:szCs w:val="20"/>
              </w:rPr>
              <w:t>Prace są na etapie specyfikowania wymagań szczegółowych oraz projektowania.</w:t>
            </w:r>
          </w:p>
          <w:p w14:paraId="40A249E8" w14:textId="77777777" w:rsidR="00D901AC" w:rsidRPr="007424BB" w:rsidRDefault="00D901AC" w:rsidP="00CB6135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7424BB">
              <w:rPr>
                <w:rFonts w:eastAsia="Times New Roman" w:cs="Arial"/>
                <w:b/>
                <w:szCs w:val="20"/>
              </w:rPr>
              <w:t>System Rejestrów Państwowych</w:t>
            </w:r>
          </w:p>
          <w:p w14:paraId="3BA5ADED" w14:textId="77777777" w:rsidR="00F87BBF" w:rsidRDefault="00D901AC" w:rsidP="00D60BBA">
            <w:pPr>
              <w:rPr>
                <w:rFonts w:cs="Arial"/>
              </w:rPr>
            </w:pPr>
            <w:r w:rsidRPr="004B178D">
              <w:rPr>
                <w:rFonts w:cs="Arial"/>
              </w:rPr>
              <w:t xml:space="preserve">System rejestrów publicznych osadzonych na wspólnej infrastrukturze informatycznej, względem którego ustalono jednolite zasady bezpieczeństwa, utrzymania i dostępności. Obecnie w skład SRP wchodzą: rejestr PESEL, Rejestr Dowodów Osobistych, Rejestr Stanu Cywilnego, System Odznaczeń Państwowych, Centralny Rejestr Sprzeciwów. </w:t>
            </w:r>
          </w:p>
          <w:p w14:paraId="2CFA2C90" w14:textId="5E0E3DAE" w:rsidR="00D901AC" w:rsidRPr="004B178D" w:rsidRDefault="00D901AC" w:rsidP="00D60BBA">
            <w:pPr>
              <w:rPr>
                <w:rFonts w:cs="Arial"/>
              </w:rPr>
            </w:pPr>
            <w:r w:rsidRPr="004B178D">
              <w:rPr>
                <w:rFonts w:cs="Arial"/>
              </w:rPr>
              <w:t>Zakłada się</w:t>
            </w:r>
            <w:r>
              <w:rPr>
                <w:rFonts w:cs="Arial"/>
              </w:rPr>
              <w:t>,</w:t>
            </w:r>
            <w:r w:rsidRPr="004B178D">
              <w:rPr>
                <w:rFonts w:cs="Arial"/>
              </w:rPr>
              <w:t xml:space="preserve"> że Baza Adresów Elektronicznych będzie częścią SRP.</w:t>
            </w:r>
          </w:p>
          <w:p w14:paraId="32FDBCE2" w14:textId="77777777" w:rsidR="00D901AC" w:rsidRDefault="00D901AC" w:rsidP="00CB6135">
            <w:pPr>
              <w:rPr>
                <w:rFonts w:cs="Arial"/>
              </w:rPr>
            </w:pPr>
            <w:r>
              <w:rPr>
                <w:rFonts w:cs="Arial"/>
              </w:rPr>
              <w:t>Rejestry państwowe będą</w:t>
            </w:r>
            <w:r w:rsidRPr="004B178D">
              <w:rPr>
                <w:rFonts w:cs="Arial"/>
              </w:rPr>
              <w:t xml:space="preserve"> wykorzystywane przez system e</w:t>
            </w:r>
            <w:r>
              <w:rPr>
                <w:rFonts w:cs="Arial"/>
              </w:rPr>
              <w:t>-</w:t>
            </w:r>
            <w:r w:rsidRPr="004B178D">
              <w:rPr>
                <w:rFonts w:cs="Arial"/>
              </w:rPr>
              <w:t>Doręczenia w zakresie weryfikacji danych osób fizycznych oraz będzie następowała automatyczna wymiana danych w przypadku śmierci osoby fizycznej.</w:t>
            </w:r>
          </w:p>
          <w:p w14:paraId="784CDA31" w14:textId="51B04C33" w:rsidR="00D44088" w:rsidRDefault="00D44088" w:rsidP="00D44088">
            <w:pPr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lastRenderedPageBreak/>
              <w:t>Zakłada się korzystanie</w:t>
            </w:r>
            <w:r w:rsidR="007A5DB5">
              <w:rPr>
                <w:rFonts w:eastAsia="Times New Roman" w:cs="Arial"/>
                <w:szCs w:val="20"/>
              </w:rPr>
              <w:t xml:space="preserve"> Bazy Adresów Elektronicznych</w:t>
            </w:r>
            <w:r>
              <w:rPr>
                <w:rFonts w:eastAsia="Times New Roman" w:cs="Arial"/>
                <w:szCs w:val="20"/>
              </w:rPr>
              <w:t xml:space="preserve"> z danych PESEL - niezbędnych do założenia adresu lub jego aktualizacji.</w:t>
            </w:r>
          </w:p>
          <w:p w14:paraId="67F1216F" w14:textId="375B8582" w:rsidR="00D44088" w:rsidRDefault="00D44088" w:rsidP="00D4408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szCs w:val="20"/>
              </w:rPr>
              <w:t>Prace są na etapie specyfikowania wymagań szczegółowych oraz projektowania.</w:t>
            </w:r>
          </w:p>
        </w:tc>
      </w:tr>
      <w:tr w:rsidR="00D901AC" w:rsidRPr="002B50C0" w14:paraId="55A16A9B" w14:textId="77777777" w:rsidTr="00CB6135">
        <w:tc>
          <w:tcPr>
            <w:tcW w:w="1838" w:type="dxa"/>
            <w:vAlign w:val="center"/>
          </w:tcPr>
          <w:p w14:paraId="1B367481" w14:textId="77777777" w:rsidR="00D901AC" w:rsidRPr="00141A92" w:rsidRDefault="00D901AC" w:rsidP="00CB613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lastRenderedPageBreak/>
              <w:t xml:space="preserve">Aplikacja </w:t>
            </w:r>
            <w:r>
              <w:br/>
              <w:t>e-Doręczenia</w:t>
            </w:r>
          </w:p>
        </w:tc>
        <w:tc>
          <w:tcPr>
            <w:tcW w:w="1276" w:type="dxa"/>
            <w:vAlign w:val="center"/>
          </w:tcPr>
          <w:p w14:paraId="13202AEB" w14:textId="13302CF7" w:rsidR="00D901AC" w:rsidRPr="001B6667" w:rsidRDefault="00227204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  <w:r w:rsidR="00FA2402">
              <w:rPr>
                <w:rFonts w:eastAsia="Times New Roman" w:cs="Arial"/>
                <w:color w:val="000000" w:themeColor="text1"/>
              </w:rPr>
              <w:t>6</w:t>
            </w:r>
            <w:r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417" w:type="dxa"/>
            <w:vAlign w:val="center"/>
          </w:tcPr>
          <w:p w14:paraId="541B39BC" w14:textId="77777777" w:rsidR="00D901AC" w:rsidRPr="001B6667" w:rsidRDefault="00D901AC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3382BC43" w14:textId="77777777" w:rsidR="00D901AC" w:rsidRDefault="00D901AC" w:rsidP="00CB6135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C21737">
              <w:rPr>
                <w:rFonts w:eastAsia="Times New Roman" w:cs="Arial"/>
                <w:b/>
                <w:szCs w:val="20"/>
              </w:rPr>
              <w:t>Krajowy Rejestr Sądowy (KRS)</w:t>
            </w:r>
          </w:p>
          <w:p w14:paraId="397D1D73" w14:textId="77777777" w:rsidR="00D901AC" w:rsidRDefault="00D901AC" w:rsidP="00CB6135">
            <w:pPr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jw.</w:t>
            </w:r>
          </w:p>
          <w:p w14:paraId="0FDF86B8" w14:textId="77777777" w:rsidR="00D901AC" w:rsidRDefault="00D901AC" w:rsidP="00CB6135">
            <w:pPr>
              <w:spacing w:before="240"/>
              <w:rPr>
                <w:rFonts w:cs="Arial"/>
                <w:b/>
              </w:rPr>
            </w:pPr>
            <w:r w:rsidRPr="00C21737">
              <w:rPr>
                <w:rFonts w:cs="Arial"/>
                <w:b/>
              </w:rPr>
              <w:t>Centralna Ewidencja i Informacja o Działalności Gospodarczej (CEIDG)</w:t>
            </w:r>
          </w:p>
          <w:p w14:paraId="0D3FEE54" w14:textId="77777777" w:rsidR="00D901AC" w:rsidRPr="007424BB" w:rsidRDefault="00D901AC" w:rsidP="00CB6135">
            <w:pPr>
              <w:rPr>
                <w:rFonts w:cs="Arial"/>
              </w:rPr>
            </w:pPr>
            <w:r>
              <w:rPr>
                <w:rFonts w:cs="Arial"/>
              </w:rPr>
              <w:t>j</w:t>
            </w:r>
            <w:r w:rsidRPr="007424BB">
              <w:rPr>
                <w:rFonts w:cs="Arial"/>
              </w:rPr>
              <w:t>w.</w:t>
            </w:r>
          </w:p>
          <w:p w14:paraId="3F0A00FB" w14:textId="77777777" w:rsidR="00D901AC" w:rsidRPr="00C21737" w:rsidRDefault="00D901AC" w:rsidP="00CB6135">
            <w:pPr>
              <w:rPr>
                <w:rFonts w:eastAsia="Times New Roman" w:cs="Arial"/>
                <w:szCs w:val="20"/>
              </w:rPr>
            </w:pPr>
          </w:p>
          <w:p w14:paraId="7DD4761F" w14:textId="77777777" w:rsidR="00D901AC" w:rsidRPr="00C21737" w:rsidRDefault="00D901AC" w:rsidP="00CB6135">
            <w:pPr>
              <w:rPr>
                <w:rFonts w:eastAsia="Times New Roman" w:cs="Arial"/>
                <w:b/>
                <w:szCs w:val="20"/>
              </w:rPr>
            </w:pPr>
            <w:r w:rsidRPr="00C21737">
              <w:rPr>
                <w:rFonts w:eastAsia="Times New Roman" w:cs="Arial"/>
                <w:b/>
                <w:szCs w:val="20"/>
              </w:rPr>
              <w:t>Krajowy Węzeł Identyfikacji Elektronicznej</w:t>
            </w:r>
          </w:p>
          <w:p w14:paraId="5AC47467" w14:textId="77777777" w:rsidR="00D901AC" w:rsidRDefault="00D901AC" w:rsidP="00CB6135">
            <w:pPr>
              <w:rPr>
                <w:rFonts w:cs="Arial"/>
                <w:color w:val="000000"/>
              </w:rPr>
            </w:pPr>
            <w:r w:rsidRPr="004B178D">
              <w:rPr>
                <w:rFonts w:cs="Arial"/>
                <w:color w:val="000000"/>
              </w:rPr>
              <w:t>W ramach projektu udostępniony zostanie mechanizm umożliwiający obywatelom i przedsiębiorcom dostęp do usług publicznych (na wymaganym poziomie uwierzytelnienia) oferowanych przez administrację na</w:t>
            </w:r>
            <w:r>
              <w:rPr>
                <w:rFonts w:cs="Arial"/>
                <w:color w:val="000000"/>
              </w:rPr>
              <w:t> </w:t>
            </w:r>
            <w:r w:rsidRPr="004B178D">
              <w:rPr>
                <w:rFonts w:cs="Arial"/>
                <w:color w:val="000000"/>
              </w:rPr>
              <w:t>Portalu Rzeczypospolitej Polskiej i innych portalach publicznych (rządowych i samorządowych).</w:t>
            </w:r>
          </w:p>
          <w:p w14:paraId="2CC95DFD" w14:textId="29A37317" w:rsidR="00B0474E" w:rsidRDefault="00B0474E" w:rsidP="00CB613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Aplikacja e-Doręczenia będzie korzystała z  uwierzytelnienia przez Węzeł Krajowy. </w:t>
            </w:r>
          </w:p>
          <w:p w14:paraId="35192D13" w14:textId="77777777" w:rsidR="00B0474E" w:rsidRDefault="00B0474E" w:rsidP="00B0474E">
            <w:pPr>
              <w:rPr>
                <w:rFonts w:cs="Arial"/>
              </w:rPr>
            </w:pPr>
            <w:r>
              <w:rPr>
                <w:rFonts w:eastAsia="Times New Roman" w:cs="Arial"/>
                <w:szCs w:val="20"/>
              </w:rPr>
              <w:t>Prace są na etapie specyfikowania wymagań szczegółowych oraz projektowania.</w:t>
            </w:r>
          </w:p>
          <w:p w14:paraId="7E82F944" w14:textId="77777777" w:rsidR="00B0474E" w:rsidRDefault="00B0474E" w:rsidP="00CB6135">
            <w:pPr>
              <w:rPr>
                <w:rFonts w:cs="Arial"/>
                <w:color w:val="000000"/>
              </w:rPr>
            </w:pPr>
          </w:p>
          <w:p w14:paraId="3DB2780C" w14:textId="77777777" w:rsidR="00D901AC" w:rsidRPr="00C21737" w:rsidRDefault="00D901AC" w:rsidP="00CB6135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C21737">
              <w:rPr>
                <w:rFonts w:eastAsia="Times New Roman" w:cs="Arial"/>
                <w:b/>
                <w:szCs w:val="20"/>
              </w:rPr>
              <w:t>Profil Zaufany – Podpis</w:t>
            </w:r>
          </w:p>
          <w:p w14:paraId="02B43C08" w14:textId="77777777" w:rsidR="00D901AC" w:rsidRDefault="00D901AC" w:rsidP="00CB6135">
            <w:pPr>
              <w:rPr>
                <w:rFonts w:cs="Arial"/>
              </w:rPr>
            </w:pPr>
            <w:r w:rsidRPr="004B178D">
              <w:rPr>
                <w:rFonts w:cs="Arial"/>
              </w:rPr>
              <w:t>System umożliwiający wygenerowanie i weryfikację podpisu elektronicznego potwierdzonego profilem zaufanym ePUAP</w:t>
            </w:r>
            <w:r>
              <w:rPr>
                <w:rFonts w:cs="Arial"/>
              </w:rPr>
              <w:t>.</w:t>
            </w:r>
          </w:p>
          <w:p w14:paraId="7133EE11" w14:textId="2F6FD7CA" w:rsidR="007A5DB5" w:rsidRDefault="007A5DB5" w:rsidP="00CB6135">
            <w:pPr>
              <w:rPr>
                <w:rFonts w:cs="Arial"/>
              </w:rPr>
            </w:pPr>
            <w:r>
              <w:rPr>
                <w:rFonts w:cs="Arial"/>
              </w:rPr>
              <w:t>Zakłada się możliwość podpisania wiadomości przy wykorzystaniu Profilu Zaufania. Aplikacja korzysta z Profilu Zaufania.</w:t>
            </w:r>
          </w:p>
          <w:p w14:paraId="42C5369B" w14:textId="77777777" w:rsidR="00D60BBA" w:rsidRDefault="007A5DB5" w:rsidP="00CB6135">
            <w:pPr>
              <w:spacing w:before="240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Prace są na etapie specyfikowania wymagań szczegółowych oraz projektowania.</w:t>
            </w:r>
            <w:r w:rsidR="00D60BBA">
              <w:rPr>
                <w:rFonts w:eastAsia="Times New Roman" w:cs="Arial"/>
                <w:szCs w:val="20"/>
              </w:rPr>
              <w:t xml:space="preserve"> </w:t>
            </w:r>
          </w:p>
          <w:p w14:paraId="576F9FF3" w14:textId="09B91608" w:rsidR="00D901AC" w:rsidRDefault="00D901AC" w:rsidP="00CB6135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C21737">
              <w:rPr>
                <w:rFonts w:eastAsia="Times New Roman" w:cs="Arial"/>
                <w:b/>
                <w:szCs w:val="20"/>
              </w:rPr>
              <w:t>Portal gov.pl</w:t>
            </w:r>
          </w:p>
          <w:p w14:paraId="70580B16" w14:textId="77777777" w:rsidR="00D901AC" w:rsidRPr="004B178D" w:rsidRDefault="00D901AC" w:rsidP="008E2BAA">
            <w:pPr>
              <w:rPr>
                <w:rFonts w:cs="Arial"/>
              </w:rPr>
            </w:pPr>
            <w:r w:rsidRPr="004B178D">
              <w:rPr>
                <w:rFonts w:cs="Arial"/>
              </w:rPr>
              <w:t xml:space="preserve">Gov.pl oraz Biznes.gov.pl będzie portalem internetowym, dzięki któremu obywatel/przedsiębiorca będzie miał dostęp do informacji i e-usług w jednym miejscu, a sprawę będzie mógł zainicjować z dowolnego miejsca. Informacje i usługi świadczone drogą elektroniczną będą prezentowane w jednolity i zestandaryzowany sposób. Uzyska się w ten sposób uproszczenie relacji obywateli i przedsiębiorców z administracją dzięki łatwemu dostępowi do zagregowanych informacji, bazy wiedzy o administracji (opartej o zintegrowane </w:t>
            </w:r>
            <w:r w:rsidRPr="004B178D">
              <w:rPr>
                <w:rFonts w:cs="Arial"/>
              </w:rPr>
              <w:lastRenderedPageBreak/>
              <w:t>przez gov.pl systemy) oraz wdrożeniu e-usług wysokiego poziomu. E-usługi będą zsynchronizowane z mechanizmami korespondencyjnymi systemu Doręczeń.</w:t>
            </w:r>
          </w:p>
          <w:p w14:paraId="7CAE4BB7" w14:textId="77777777" w:rsidR="00D901AC" w:rsidRDefault="00D901AC" w:rsidP="00CB6135">
            <w:pPr>
              <w:rPr>
                <w:rFonts w:cs="Arial"/>
              </w:rPr>
            </w:pPr>
            <w:r w:rsidRPr="004B178D">
              <w:rPr>
                <w:rFonts w:cs="Arial"/>
              </w:rPr>
              <w:t>Aplikacja e</w:t>
            </w:r>
            <w:r>
              <w:rPr>
                <w:rFonts w:cs="Arial"/>
              </w:rPr>
              <w:t>-</w:t>
            </w:r>
            <w:r w:rsidRPr="004B178D">
              <w:rPr>
                <w:rFonts w:cs="Arial"/>
              </w:rPr>
              <w:t>Doręczenia będzie przygotowana w taki sposób, aby mogła zostać osadzona w szczególności w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portalach państwowych (gov.pl i biznes.gov.pl nie jest sam w sobie produktem</w:t>
            </w:r>
            <w:r>
              <w:rPr>
                <w:rFonts w:cs="Arial"/>
              </w:rPr>
              <w:t xml:space="preserve"> </w:t>
            </w:r>
            <w:r w:rsidRPr="004B178D">
              <w:rPr>
                <w:rFonts w:cs="Arial"/>
              </w:rPr>
              <w:t>projektu e-Doręczenia) celem udostępnienia interfejsu dla użytkowników.</w:t>
            </w:r>
          </w:p>
          <w:p w14:paraId="0415184C" w14:textId="77777777" w:rsidR="008E2BAA" w:rsidRDefault="008E2BAA" w:rsidP="008E2BAA">
            <w:pPr>
              <w:rPr>
                <w:rFonts w:cs="Arial"/>
              </w:rPr>
            </w:pPr>
            <w:r>
              <w:rPr>
                <w:rFonts w:eastAsia="Times New Roman" w:cs="Arial"/>
                <w:szCs w:val="20"/>
              </w:rPr>
              <w:t>Prace są na etapie specyfikowania wymagań szczegółowych oraz projektowania.</w:t>
            </w:r>
          </w:p>
          <w:p w14:paraId="459BAE15" w14:textId="77777777" w:rsidR="00D901AC" w:rsidRDefault="00D901AC" w:rsidP="00CB6135">
            <w:pPr>
              <w:rPr>
                <w:rFonts w:cs="Arial"/>
              </w:rPr>
            </w:pPr>
          </w:p>
          <w:p w14:paraId="00722630" w14:textId="77777777" w:rsidR="00D901AC" w:rsidRPr="00C21737" w:rsidRDefault="00D901AC" w:rsidP="00CB6135">
            <w:pPr>
              <w:spacing w:before="240"/>
              <w:rPr>
                <w:rFonts w:cs="Arial"/>
                <w:b/>
              </w:rPr>
            </w:pPr>
            <w:r w:rsidRPr="00C21737">
              <w:rPr>
                <w:rFonts w:cs="Arial"/>
                <w:b/>
              </w:rPr>
              <w:t>Systemy dziedzinowe, systemy klasy EZD (sądownictwa, EZD RP, itd.)</w:t>
            </w:r>
          </w:p>
          <w:p w14:paraId="362FA8A6" w14:textId="77777777" w:rsidR="00D901AC" w:rsidRPr="004B178D" w:rsidRDefault="00D901AC" w:rsidP="00CB6135">
            <w:pPr>
              <w:spacing w:after="120"/>
              <w:rPr>
                <w:rFonts w:cs="Arial"/>
              </w:rPr>
            </w:pPr>
            <w:r w:rsidRPr="004B178D">
              <w:rPr>
                <w:rFonts w:cs="Arial"/>
              </w:rPr>
              <w:t>Platformy o charakterze informacyjnym/ transakcyjnym/ dostępowym, zarządzane przez inne podmioty publiczne.</w:t>
            </w:r>
          </w:p>
          <w:p w14:paraId="5D65BE66" w14:textId="77777777" w:rsidR="00D901AC" w:rsidRPr="004B178D" w:rsidRDefault="00D901AC" w:rsidP="008E2BAA">
            <w:pPr>
              <w:rPr>
                <w:rFonts w:cs="Arial"/>
              </w:rPr>
            </w:pPr>
            <w:r w:rsidRPr="004B178D">
              <w:rPr>
                <w:rFonts w:cs="Arial"/>
              </w:rPr>
              <w:t>Na szczególną uwagę zasługuje EZD, który obecnie nie</w:t>
            </w:r>
            <w:r>
              <w:rPr>
                <w:rFonts w:cs="Arial"/>
              </w:rPr>
              <w:t> </w:t>
            </w:r>
            <w:r w:rsidRPr="004B178D">
              <w:rPr>
                <w:rFonts w:cs="Arial"/>
              </w:rPr>
              <w:t xml:space="preserve"> przesyła danych w trybie doręczenia, lecz w trybie udzielenia dostępu do dokumentu udostępnionego na koncie klienta lub obiegu wewnątrzorganizacyjnego. Zatem e</w:t>
            </w:r>
            <w:r>
              <w:rPr>
                <w:rFonts w:cs="Arial"/>
              </w:rPr>
              <w:t>-</w:t>
            </w:r>
            <w:r w:rsidRPr="004B178D">
              <w:rPr>
                <w:rFonts w:cs="Arial"/>
              </w:rPr>
              <w:t>Doręczenia nie dublują jego funkcjonalności, ponieważ pośredniczą w kontaktach pomiędzy podmiotami, czyli obejmują obszar poza zakresem projektu EZD.</w:t>
            </w:r>
          </w:p>
          <w:p w14:paraId="28FAA710" w14:textId="77777777" w:rsidR="00D901AC" w:rsidRDefault="00D901AC" w:rsidP="00CB6135">
            <w:pPr>
              <w:rPr>
                <w:rFonts w:cs="Arial"/>
              </w:rPr>
            </w:pPr>
            <w:r w:rsidRPr="004B178D">
              <w:rPr>
                <w:rFonts w:cs="Arial"/>
              </w:rPr>
              <w:t>Platformy te będą mogły korzystać z produktów projektu e-Doręczenia, podłączając się do jego API.</w:t>
            </w:r>
          </w:p>
          <w:p w14:paraId="2346290C" w14:textId="355DAA72" w:rsidR="008E2BAA" w:rsidRPr="008E2BAA" w:rsidRDefault="008E2BAA" w:rsidP="008E2BAA">
            <w:pPr>
              <w:rPr>
                <w:rFonts w:cs="Arial"/>
              </w:rPr>
            </w:pPr>
            <w:r>
              <w:rPr>
                <w:rFonts w:eastAsia="Times New Roman" w:cs="Arial"/>
                <w:szCs w:val="20"/>
              </w:rPr>
              <w:t>Prace są na etapie specyfikowania wymagań szczegółowych oraz projektowania.</w:t>
            </w:r>
          </w:p>
        </w:tc>
      </w:tr>
      <w:tr w:rsidR="00FA2402" w:rsidRPr="002B50C0" w14:paraId="5EF52191" w14:textId="77777777" w:rsidTr="00CB6135">
        <w:tc>
          <w:tcPr>
            <w:tcW w:w="1838" w:type="dxa"/>
            <w:vAlign w:val="center"/>
          </w:tcPr>
          <w:p w14:paraId="47681BF6" w14:textId="22CCAFAD" w:rsidR="00FA2402" w:rsidRDefault="00FA2402" w:rsidP="00FA2402">
            <w:pPr>
              <w:spacing w:line="276" w:lineRule="auto"/>
            </w:pPr>
            <w:r>
              <w:lastRenderedPageBreak/>
              <w:t>System Komunikacyjny</w:t>
            </w:r>
          </w:p>
        </w:tc>
        <w:tc>
          <w:tcPr>
            <w:tcW w:w="1276" w:type="dxa"/>
            <w:vAlign w:val="center"/>
          </w:tcPr>
          <w:p w14:paraId="00059858" w14:textId="29624D1C" w:rsidR="00FA2402" w:rsidRDefault="00FA2402" w:rsidP="00CB6135">
            <w:pPr>
              <w:jc w:val="center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10-</w:t>
            </w:r>
            <w:r w:rsidRPr="00904049">
              <w:rPr>
                <w:rFonts w:eastAsia="Times New Roman" w:cs="Arial"/>
                <w:color w:val="000000" w:themeColor="text1"/>
              </w:rPr>
              <w:t>2022</w:t>
            </w:r>
          </w:p>
        </w:tc>
        <w:tc>
          <w:tcPr>
            <w:tcW w:w="1417" w:type="dxa"/>
            <w:vAlign w:val="center"/>
          </w:tcPr>
          <w:p w14:paraId="71B211A0" w14:textId="2BD0F3C9" w:rsidR="00FA2402" w:rsidRPr="00A561E5" w:rsidRDefault="00FA2402" w:rsidP="00CB6135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575B2707" w14:textId="400D4741" w:rsidR="00FA2402" w:rsidRPr="00A561E5" w:rsidRDefault="00BD07DC" w:rsidP="00CB6135">
            <w:pPr>
              <w:jc w:val="center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D901AC" w:rsidRPr="002B50C0" w14:paraId="500996EB" w14:textId="77777777" w:rsidTr="00CB6135">
        <w:tc>
          <w:tcPr>
            <w:tcW w:w="1838" w:type="dxa"/>
            <w:vAlign w:val="center"/>
          </w:tcPr>
          <w:p w14:paraId="2C838D75" w14:textId="3F698C48" w:rsidR="00D901AC" w:rsidRPr="00141A92" w:rsidRDefault="00D901AC" w:rsidP="00CB613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Punkt </w:t>
            </w:r>
            <w:r w:rsidR="00FA2402">
              <w:t>T</w:t>
            </w:r>
            <w:r>
              <w:t>ransgraniczny</w:t>
            </w:r>
          </w:p>
        </w:tc>
        <w:tc>
          <w:tcPr>
            <w:tcW w:w="1276" w:type="dxa"/>
            <w:vAlign w:val="center"/>
          </w:tcPr>
          <w:p w14:paraId="4DD6907A" w14:textId="77777777" w:rsidR="00D901AC" w:rsidRPr="001B6667" w:rsidRDefault="00227204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10</w:t>
            </w:r>
            <w:r w:rsidR="00D901AC">
              <w:rPr>
                <w:rFonts w:eastAsia="Times New Roman" w:cs="Arial"/>
                <w:color w:val="000000" w:themeColor="text1"/>
              </w:rPr>
              <w:t>-</w:t>
            </w:r>
            <w:r w:rsidR="00D901AC" w:rsidRPr="00904049">
              <w:rPr>
                <w:rFonts w:eastAsia="Times New Roman" w:cs="Arial"/>
                <w:color w:val="000000" w:themeColor="text1"/>
              </w:rPr>
              <w:t>2022</w:t>
            </w:r>
          </w:p>
        </w:tc>
        <w:tc>
          <w:tcPr>
            <w:tcW w:w="1417" w:type="dxa"/>
            <w:vAlign w:val="center"/>
          </w:tcPr>
          <w:p w14:paraId="3B718365" w14:textId="77777777" w:rsidR="00D901AC" w:rsidRPr="001B6667" w:rsidRDefault="00D901AC" w:rsidP="00CB6135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0CCA82D3" w14:textId="77777777" w:rsidR="00D901AC" w:rsidRDefault="00D901AC" w:rsidP="00CB6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1AEF8D0A" w14:textId="77777777" w:rsidR="00D901AC" w:rsidRPr="002B50C0" w:rsidRDefault="00D901AC" w:rsidP="00D901AC">
      <w:pPr>
        <w:pStyle w:val="Akapitzlist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</w:p>
    <w:p w14:paraId="73028009" w14:textId="77777777" w:rsidR="00D901AC" w:rsidRPr="00141A92" w:rsidRDefault="00D901AC" w:rsidP="00D901AC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1980"/>
        <w:gridCol w:w="1276"/>
        <w:gridCol w:w="2268"/>
        <w:gridCol w:w="3974"/>
      </w:tblGrid>
      <w:tr w:rsidR="001734A5" w:rsidRPr="002B50C0" w14:paraId="6F48200A" w14:textId="77777777" w:rsidTr="001734A5">
        <w:trPr>
          <w:tblHeader/>
        </w:trPr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41F6DD71" w14:textId="77777777" w:rsidR="00D901AC" w:rsidRPr="00141A92" w:rsidRDefault="00D901AC" w:rsidP="00CB6135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69A21C7" w14:textId="77777777" w:rsidR="00D901AC" w:rsidRPr="00141A92" w:rsidRDefault="00D901AC" w:rsidP="00DF7AE0">
            <w:pPr>
              <w:spacing w:after="120"/>
              <w:ind w:righ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20E8E15" w14:textId="77777777" w:rsidR="00D901AC" w:rsidRPr="002D7ADA" w:rsidRDefault="00D901AC" w:rsidP="00DF7AE0">
            <w:pPr>
              <w:spacing w:after="120"/>
              <w:ind w:righ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74" w:type="dxa"/>
            <w:shd w:val="clear" w:color="auto" w:fill="D0CECE" w:themeFill="background2" w:themeFillShade="E6"/>
            <w:vAlign w:val="center"/>
          </w:tcPr>
          <w:p w14:paraId="136D9DB7" w14:textId="77777777" w:rsidR="00D901AC" w:rsidRPr="002D7ADA" w:rsidRDefault="00D901AC" w:rsidP="00CB613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D901AC" w:rsidRPr="002B50C0" w14:paraId="7E6A9D28" w14:textId="77777777" w:rsidTr="001734A5">
        <w:tc>
          <w:tcPr>
            <w:tcW w:w="1980" w:type="dxa"/>
            <w:vAlign w:val="center"/>
          </w:tcPr>
          <w:p w14:paraId="3D020011" w14:textId="77777777" w:rsidR="00D901AC" w:rsidRPr="00141A92" w:rsidRDefault="00D901AC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Konieczność wprowadzenia przepisów prawnych umożliwiających </w:t>
            </w:r>
            <w:r>
              <w:lastRenderedPageBreak/>
              <w:t>wdrożenie produktów</w:t>
            </w:r>
          </w:p>
        </w:tc>
        <w:tc>
          <w:tcPr>
            <w:tcW w:w="1276" w:type="dxa"/>
            <w:vAlign w:val="center"/>
          </w:tcPr>
          <w:p w14:paraId="10C95D54" w14:textId="77777777" w:rsidR="00D901AC" w:rsidRPr="00141A92" w:rsidRDefault="00D901AC" w:rsidP="00CB6135">
            <w:pPr>
              <w:jc w:val="both"/>
              <w:rPr>
                <w:rFonts w:ascii="Arial" w:hAnsi="Arial" w:cs="Arial"/>
                <w:color w:val="0070C0"/>
              </w:rPr>
            </w:pPr>
            <w:r>
              <w:lastRenderedPageBreak/>
              <w:t>Duża</w:t>
            </w:r>
          </w:p>
        </w:tc>
        <w:tc>
          <w:tcPr>
            <w:tcW w:w="2268" w:type="dxa"/>
            <w:vAlign w:val="center"/>
          </w:tcPr>
          <w:p w14:paraId="180E0821" w14:textId="77777777" w:rsidR="00D901AC" w:rsidRPr="00141A92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Średnie</w:t>
            </w:r>
          </w:p>
        </w:tc>
        <w:tc>
          <w:tcPr>
            <w:tcW w:w="3974" w:type="dxa"/>
            <w:vAlign w:val="center"/>
          </w:tcPr>
          <w:p w14:paraId="6D5A9EB2" w14:textId="77777777" w:rsidR="00D901AC" w:rsidRDefault="00D901AC" w:rsidP="00CB6135">
            <w:pPr>
              <w:ind w:right="24"/>
            </w:pPr>
            <w:r>
              <w:t xml:space="preserve">Bieżąca współpraca z interesariuszami projektu przy wypracowywaniu poprawek do przepisów ustawy. Prowadzenie z  wyprzedzeniem uzgodnień międzyresortowych. </w:t>
            </w:r>
            <w:r>
              <w:lastRenderedPageBreak/>
              <w:t>Planowanie telekonferencji z</w:t>
            </w:r>
            <w:r w:rsidR="00DF7AE0">
              <w:t> </w:t>
            </w:r>
            <w:r>
              <w:t xml:space="preserve"> interesariuszami.</w:t>
            </w:r>
          </w:p>
          <w:p w14:paraId="1B630D0B" w14:textId="77777777" w:rsidR="00D901AC" w:rsidRDefault="00D901AC" w:rsidP="004D112A">
            <w:r>
              <w:t xml:space="preserve">Bieżące monitorowanie proponowanych zmian prawnych. Dzięki działaniom zarządczym ryzyko się nie zmaterializowało. Zakres ryzyka nie uległ zmianie w stosunku do poprzedniego okresu sprawozdawczego. </w:t>
            </w:r>
          </w:p>
          <w:p w14:paraId="48870228" w14:textId="77777777" w:rsidR="004D112A" w:rsidRPr="00141A92" w:rsidRDefault="004D112A" w:rsidP="004D112A">
            <w:pPr>
              <w:rPr>
                <w:rFonts w:ascii="Arial" w:hAnsi="Arial" w:cs="Arial"/>
                <w:color w:val="0070C0"/>
              </w:rPr>
            </w:pPr>
          </w:p>
        </w:tc>
      </w:tr>
      <w:tr w:rsidR="00D901AC" w:rsidRPr="002B50C0" w14:paraId="4BF74AF0" w14:textId="77777777" w:rsidTr="001734A5">
        <w:tc>
          <w:tcPr>
            <w:tcW w:w="1980" w:type="dxa"/>
            <w:vAlign w:val="center"/>
          </w:tcPr>
          <w:p w14:paraId="5B1C058F" w14:textId="77777777" w:rsidR="00D901AC" w:rsidRPr="00141A92" w:rsidRDefault="00D901AC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lastRenderedPageBreak/>
              <w:t>Dostarczenie niedziałających lub niespełniających oczekiwań użytkowników produktów projektu</w:t>
            </w:r>
          </w:p>
        </w:tc>
        <w:tc>
          <w:tcPr>
            <w:tcW w:w="1276" w:type="dxa"/>
            <w:vAlign w:val="center"/>
          </w:tcPr>
          <w:p w14:paraId="5D0E2CDE" w14:textId="77777777" w:rsidR="00D901AC" w:rsidRPr="00141A92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Duża</w:t>
            </w:r>
          </w:p>
        </w:tc>
        <w:tc>
          <w:tcPr>
            <w:tcW w:w="2268" w:type="dxa"/>
            <w:vAlign w:val="center"/>
          </w:tcPr>
          <w:p w14:paraId="03DC2C66" w14:textId="77777777" w:rsidR="00D901AC" w:rsidRDefault="00D901AC" w:rsidP="00CB6135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Niskie</w:t>
            </w:r>
          </w:p>
        </w:tc>
        <w:tc>
          <w:tcPr>
            <w:tcW w:w="3974" w:type="dxa"/>
            <w:vAlign w:val="center"/>
          </w:tcPr>
          <w:p w14:paraId="30A0002D" w14:textId="77777777" w:rsidR="00D901AC" w:rsidRDefault="00D901AC" w:rsidP="00CB6135">
            <w:r>
              <w:t>Inwentaryzacja wytworzonych produktów projektu. Weryfikacja zgodności produktów z  obowiązującymi oraz  projektowanymi przepisami prawa. Weryfikacja ramy współpracy z  interesariuszami projektu.</w:t>
            </w:r>
          </w:p>
          <w:p w14:paraId="05337DE4" w14:textId="77777777" w:rsidR="00D901AC" w:rsidRDefault="00D901AC" w:rsidP="00CB6135">
            <w:pPr>
              <w:ind w:right="56"/>
            </w:pPr>
            <w:r>
              <w:t xml:space="preserve">Modyfikacja formalna zakresu prac wynikająca z optymalizacji i  adaptacji produktów projektu. Wykorzystanie procesów zarządzania zmianą. </w:t>
            </w:r>
          </w:p>
          <w:p w14:paraId="60BBF145" w14:textId="77777777" w:rsidR="00D901AC" w:rsidRDefault="00D901AC" w:rsidP="004D112A">
            <w:pPr>
              <w:ind w:right="56"/>
            </w:pPr>
            <w:r>
              <w:t>Dzięki działaniom zarządczym ryzyko się nie zmaterializowało. Zakres ryzyka nie uległ zmianie w  stosunku do poprzedniego okresu sprawozdawczego.</w:t>
            </w:r>
          </w:p>
          <w:p w14:paraId="23714881" w14:textId="77777777" w:rsidR="004D112A" w:rsidRPr="00141A92" w:rsidRDefault="004D112A" w:rsidP="004D112A">
            <w:pPr>
              <w:ind w:right="56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901AC" w:rsidRPr="002B50C0" w14:paraId="6BF3DDC6" w14:textId="77777777" w:rsidTr="001734A5">
        <w:tc>
          <w:tcPr>
            <w:tcW w:w="1980" w:type="dxa"/>
            <w:vAlign w:val="center"/>
          </w:tcPr>
          <w:p w14:paraId="6902BD5D" w14:textId="77777777" w:rsidR="00D901AC" w:rsidRPr="00141A92" w:rsidRDefault="00D901AC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Niedotrzymywanie warunków umowy przez jednostkę realizacyjną (niedotrzymywanie terminów, niska jakość prac)</w:t>
            </w:r>
          </w:p>
        </w:tc>
        <w:tc>
          <w:tcPr>
            <w:tcW w:w="1276" w:type="dxa"/>
            <w:vAlign w:val="center"/>
          </w:tcPr>
          <w:p w14:paraId="2927935F" w14:textId="77777777" w:rsidR="00D901AC" w:rsidRPr="00141A92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268" w:type="dxa"/>
            <w:vAlign w:val="center"/>
          </w:tcPr>
          <w:p w14:paraId="6E4D5D47" w14:textId="77777777" w:rsidR="00D901AC" w:rsidRDefault="00D901AC" w:rsidP="00CB6135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3974" w:type="dxa"/>
            <w:vAlign w:val="center"/>
          </w:tcPr>
          <w:p w14:paraId="29006EB8" w14:textId="77777777" w:rsidR="00D901AC" w:rsidRDefault="00D901AC" w:rsidP="00CB6135">
            <w:pPr>
              <w:ind w:right="1"/>
            </w:pPr>
            <w:r w:rsidRPr="00370219">
              <w:t xml:space="preserve">Ustalone ramy współpracy z jednostką realizacyjną okazały się niewystarczające. </w:t>
            </w:r>
            <w:r w:rsidR="00DF7AE0">
              <w:t xml:space="preserve">W okresie sprawozdawczym po uzyskaniu pozytywnej opinii CPPC ws. modyfikacji brzmienia zadania przez usunięcie wyłączenia wykonywania analizy biznesowej po stronie wykonawcy podjęto decyzję o realizacji umowy zgodnie z jej dotychczasowym brzmieniem oraz przyjętymi wzorami dokumentów. Zawieszono prace nad aneksem na konto zintensyfikowania prac nad </w:t>
            </w:r>
            <w:r w:rsidR="001734A5">
              <w:t>zleceniami. Przekazane zostały trzy</w:t>
            </w:r>
            <w:r w:rsidR="00DF7AE0">
              <w:t xml:space="preserve"> zapotrzebowania, tj. na infrastrukturę, BAE Rejestr i API oraz na aplikację </w:t>
            </w:r>
            <w:r w:rsidR="001734A5">
              <w:br/>
            </w:r>
            <w:r w:rsidR="00DF7AE0">
              <w:t>e-Doręczenia. Oczekiwanym efektem działań ma być przekazany przez Wykonawcę do testów produkt w postaci działającego komponentu oprogramowania.</w:t>
            </w:r>
            <w:r w:rsidRPr="00370219">
              <w:t xml:space="preserve">  </w:t>
            </w:r>
          </w:p>
          <w:p w14:paraId="2A189D4F" w14:textId="77777777" w:rsidR="004D112A" w:rsidRPr="00370219" w:rsidRDefault="004D112A" w:rsidP="00CB6135">
            <w:pPr>
              <w:ind w:right="1"/>
            </w:pPr>
          </w:p>
          <w:p w14:paraId="10A4617D" w14:textId="77777777" w:rsidR="00DF7AE0" w:rsidRDefault="00D901AC" w:rsidP="00CB6135">
            <w:pPr>
              <w:ind w:right="2"/>
            </w:pPr>
            <w:r w:rsidRPr="00370219">
              <w:t>Po stronie Zamawiającego wzmocniono zespół projektowy</w:t>
            </w:r>
            <w:r w:rsidR="001734A5">
              <w:t>,</w:t>
            </w:r>
            <w:r w:rsidRPr="00370219">
              <w:t xml:space="preserve"> powołując </w:t>
            </w:r>
            <w:r w:rsidR="00DF7AE0">
              <w:t xml:space="preserve">kolejne role do zespołu projektowego. </w:t>
            </w:r>
          </w:p>
          <w:p w14:paraId="0D3CA752" w14:textId="77777777" w:rsidR="00D901AC" w:rsidRDefault="00D901AC" w:rsidP="00CB6135">
            <w:pPr>
              <w:ind w:right="2"/>
            </w:pPr>
            <w:r>
              <w:lastRenderedPageBreak/>
              <w:t>Pomimo wcześniejszych działań zarządczych ryzyko się zmaterializowało.</w:t>
            </w:r>
          </w:p>
          <w:p w14:paraId="6AEB9D06" w14:textId="77777777" w:rsidR="00D901AC" w:rsidRPr="00370219" w:rsidRDefault="00D901AC" w:rsidP="00CB6135">
            <w:pPr>
              <w:ind w:right="2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Zakres ryzyka </w:t>
            </w:r>
            <w:r w:rsidR="001734A5">
              <w:t xml:space="preserve">nie </w:t>
            </w:r>
            <w:r>
              <w:t>uległ zmianie w  stosunku do poprzedniego okresu sprawozdawczego.</w:t>
            </w:r>
          </w:p>
        </w:tc>
      </w:tr>
      <w:tr w:rsidR="00D901AC" w:rsidRPr="002B50C0" w14:paraId="66907D75" w14:textId="77777777" w:rsidTr="001734A5">
        <w:tc>
          <w:tcPr>
            <w:tcW w:w="1980" w:type="dxa"/>
            <w:vAlign w:val="center"/>
          </w:tcPr>
          <w:p w14:paraId="058FD2AB" w14:textId="77777777" w:rsidR="00D901AC" w:rsidRPr="00141A92" w:rsidRDefault="00D901AC" w:rsidP="00DF7AE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lastRenderedPageBreak/>
              <w:t>Brak gotowości Operatora Wyznaczonego wymaganej do</w:t>
            </w:r>
            <w:r w:rsidR="00DF7AE0">
              <w:t> </w:t>
            </w:r>
            <w:r>
              <w:t>działania produktów i</w:t>
            </w:r>
            <w:r w:rsidR="00DF7AE0">
              <w:t> </w:t>
            </w:r>
            <w:r>
              <w:t>usługi projektu</w:t>
            </w:r>
          </w:p>
        </w:tc>
        <w:tc>
          <w:tcPr>
            <w:tcW w:w="1276" w:type="dxa"/>
            <w:vAlign w:val="center"/>
          </w:tcPr>
          <w:p w14:paraId="7991A696" w14:textId="77777777" w:rsidR="00D901AC" w:rsidRPr="00141A92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Duża</w:t>
            </w:r>
          </w:p>
        </w:tc>
        <w:tc>
          <w:tcPr>
            <w:tcW w:w="2268" w:type="dxa"/>
            <w:vAlign w:val="center"/>
          </w:tcPr>
          <w:p w14:paraId="63B0B8BC" w14:textId="77777777" w:rsidR="00D901AC" w:rsidRDefault="00D901AC" w:rsidP="00CB6135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3974" w:type="dxa"/>
            <w:vAlign w:val="center"/>
          </w:tcPr>
          <w:p w14:paraId="0DABE209" w14:textId="77777777" w:rsidR="00E03BCA" w:rsidRDefault="00E03BCA" w:rsidP="00CB6135">
            <w:r>
              <w:t>Utrzymano</w:t>
            </w:r>
            <w:r w:rsidR="00D901AC">
              <w:t xml:space="preserve"> działa</w:t>
            </w:r>
            <w:r>
              <w:t>nia w kierunku zintensyfikowanych</w:t>
            </w:r>
            <w:r w:rsidR="00D901AC">
              <w:t xml:space="preserve"> kontaktów roboczych z</w:t>
            </w:r>
            <w:r>
              <w:t> </w:t>
            </w:r>
            <w:r w:rsidR="00D901AC">
              <w:t xml:space="preserve"> Operatorem Wyznaczonym. </w:t>
            </w:r>
            <w:r>
              <w:t xml:space="preserve">Kontynuowana jest praca na wspólnych dokumentach. Interesariusz może na bieżąco formułować pytania, na które odpowiedzi są opracowywane po stronie MC lub COI. </w:t>
            </w:r>
          </w:p>
          <w:p w14:paraId="160B2FAA" w14:textId="77777777" w:rsidR="00D901AC" w:rsidRDefault="00D901AC" w:rsidP="00CB6135">
            <w:r>
              <w:t xml:space="preserve">Podjęto działania w celu </w:t>
            </w:r>
            <w:r w:rsidR="00F803C9">
              <w:t xml:space="preserve">sfinalizowania </w:t>
            </w:r>
            <w:r>
              <w:t xml:space="preserve">prac </w:t>
            </w:r>
            <w:r w:rsidR="00F803C9">
              <w:t xml:space="preserve">nad porozumieniem. Ze strony zespołu Operatora Wyznaczonego jest stała aktywność poparta udziałem kierownictwa w cyklicznych spotkaniach statusowych. </w:t>
            </w:r>
          </w:p>
          <w:p w14:paraId="46304FAB" w14:textId="77777777" w:rsidR="00D901AC" w:rsidRDefault="00D901AC" w:rsidP="00CB6135">
            <w:r>
              <w:t xml:space="preserve">Dzięki działaniom zarządczym prawdopodobieństwo ryzyka nie ulega zwiększeniu. </w:t>
            </w:r>
          </w:p>
          <w:p w14:paraId="5840753D" w14:textId="77777777" w:rsidR="00D901AC" w:rsidRDefault="00D901AC" w:rsidP="00CB6135">
            <w:r>
              <w:t>Zakres ryzyka nie uległ zmianie w  stosunku do poprzedniego okresu sprawozdawczego.</w:t>
            </w:r>
          </w:p>
          <w:p w14:paraId="466D34D4" w14:textId="77777777" w:rsidR="004D112A" w:rsidRPr="00141A92" w:rsidRDefault="004D112A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901AC" w:rsidRPr="002B50C0" w14:paraId="2E8D25AC" w14:textId="77777777" w:rsidTr="001734A5">
        <w:tc>
          <w:tcPr>
            <w:tcW w:w="1980" w:type="dxa"/>
            <w:vAlign w:val="center"/>
          </w:tcPr>
          <w:p w14:paraId="5029E68B" w14:textId="77777777" w:rsidR="00D901AC" w:rsidRPr="00141A92" w:rsidRDefault="00D901AC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Brak gotowości systemów komplementarnych wymaganych do działania produktów projektu</w:t>
            </w:r>
          </w:p>
        </w:tc>
        <w:tc>
          <w:tcPr>
            <w:tcW w:w="1276" w:type="dxa"/>
            <w:vAlign w:val="center"/>
          </w:tcPr>
          <w:p w14:paraId="727E31B1" w14:textId="77777777" w:rsidR="00D901AC" w:rsidRPr="00141A92" w:rsidRDefault="00D901AC" w:rsidP="00CB6135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268" w:type="dxa"/>
            <w:vAlign w:val="center"/>
          </w:tcPr>
          <w:p w14:paraId="6E455347" w14:textId="77777777" w:rsidR="00D901AC" w:rsidRDefault="00D901AC" w:rsidP="00CB6135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3974" w:type="dxa"/>
            <w:vAlign w:val="center"/>
          </w:tcPr>
          <w:p w14:paraId="7498ADEC" w14:textId="77777777" w:rsidR="00D901AC" w:rsidRDefault="00D901AC" w:rsidP="00CB6135">
            <w:r>
              <w:t>Precyzyjnie ustalone ramy współpracy z</w:t>
            </w:r>
            <w:r w:rsidR="00F803C9">
              <w:t> </w:t>
            </w:r>
            <w:r>
              <w:t>interesariuszami. Umocowanie projektu w przepisach prawa, w tym wprowadzenie regulacji definiujących Standard e-Doręc</w:t>
            </w:r>
            <w:r w:rsidR="00F803C9">
              <w:t>zeń wraz z interfejsami. W okresie sprawozdawczym nawiązano współpracę z zespołem merytorycznym po stronie Ministerstwa Sprawiedliwości w celu zapewnienia realizacji zadań zgodnie z harmonogramem</w:t>
            </w:r>
            <w:r>
              <w:t xml:space="preserve">. </w:t>
            </w:r>
            <w:r w:rsidR="00F803C9">
              <w:t>Utrzymywana jest forma warsztatów w ramach współpracy z Ministerstwem Rozwoju w celu wypracowania spójnych rozwiązań dla KRS oraz CIDG.</w:t>
            </w:r>
          </w:p>
          <w:p w14:paraId="20551C90" w14:textId="77777777" w:rsidR="00D901AC" w:rsidRDefault="00D901AC" w:rsidP="00CB6135">
            <w:r>
              <w:t xml:space="preserve">Dzięki działaniom zarządczym prawdopodobieństwo ryzyka nie ulega zwiększeniu. </w:t>
            </w:r>
          </w:p>
          <w:p w14:paraId="7774B469" w14:textId="77777777" w:rsidR="00D901AC" w:rsidRDefault="00D901AC" w:rsidP="00CB6135">
            <w:r>
              <w:t>Zakres ryzyka nie uległ zmianie w stosunku do poprzedniego okresu sprawozdawczego.</w:t>
            </w:r>
          </w:p>
          <w:p w14:paraId="7C359474" w14:textId="77777777" w:rsidR="004D112A" w:rsidRPr="00141A92" w:rsidRDefault="004D112A" w:rsidP="00CB61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E3306EA" w14:textId="77777777" w:rsidR="004D112A" w:rsidRDefault="004D112A" w:rsidP="00D901AC">
      <w:pPr>
        <w:spacing w:before="240" w:after="0" w:line="480" w:lineRule="auto"/>
        <w:jc w:val="both"/>
        <w:rPr>
          <w:rFonts w:ascii="Arial" w:hAnsi="Arial" w:cs="Arial"/>
          <w:b/>
          <w:sz w:val="20"/>
          <w:szCs w:val="20"/>
        </w:rPr>
      </w:pPr>
    </w:p>
    <w:p w14:paraId="77EAF0F4" w14:textId="77777777" w:rsidR="00D901AC" w:rsidRDefault="00D901AC" w:rsidP="00D901AC">
      <w:pPr>
        <w:spacing w:before="240"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701"/>
        <w:gridCol w:w="2409"/>
        <w:gridCol w:w="3261"/>
      </w:tblGrid>
      <w:tr w:rsidR="00D901AC" w:rsidRPr="006334BF" w14:paraId="362B6B7C" w14:textId="77777777" w:rsidTr="00CB6135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B2AA6B2" w14:textId="77777777" w:rsidR="00D901AC" w:rsidRPr="0091332C" w:rsidRDefault="00D901AC" w:rsidP="00CB6135">
            <w:pPr>
              <w:jc w:val="both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E49BD6C" w14:textId="77777777" w:rsidR="00D901AC" w:rsidRPr="0091332C" w:rsidRDefault="00D901AC" w:rsidP="00CB6135">
            <w:pPr>
              <w:pStyle w:val="Legenda"/>
              <w:jc w:val="both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6DF4D25D" w14:textId="77777777" w:rsidR="00D901AC" w:rsidRPr="0091332C" w:rsidRDefault="00D901AC" w:rsidP="00CB6135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4373CFC" w14:textId="77777777" w:rsidR="00D901AC" w:rsidRPr="006334BF" w:rsidRDefault="00D901AC" w:rsidP="00CB6135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</w:t>
            </w:r>
            <w:r w:rsidRPr="006334BF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D901AC" w:rsidRPr="001B6667" w14:paraId="733C495F" w14:textId="77777777" w:rsidTr="00CB6135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3AC74904" w14:textId="77777777" w:rsidR="00D901AC" w:rsidRPr="009D1F5E" w:rsidRDefault="00D901AC" w:rsidP="00CB6135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9D1F5E">
              <w:t>Utrata zaufania do systemu w</w:t>
            </w:r>
            <w:r>
              <w:t> </w:t>
            </w:r>
            <w:r w:rsidRPr="009D1F5E">
              <w:t xml:space="preserve"> wyniku niedostępności systemu, niewystarczającego zapewnienia bezpieczeństwa danych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A48F78C" w14:textId="77777777" w:rsidR="00D901AC" w:rsidRPr="009D1F5E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2C4D6836" w14:textId="77777777" w:rsidR="00D901AC" w:rsidRPr="009D1F5E" w:rsidRDefault="00D901AC" w:rsidP="00CB6135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0A3BBDB" w14:textId="77777777" w:rsidR="00F803C9" w:rsidRDefault="00F803C9" w:rsidP="00CB6135">
            <w:pPr>
              <w:spacing w:after="0" w:line="240" w:lineRule="auto"/>
            </w:pPr>
            <w:r>
              <w:t xml:space="preserve">Planowane do podjęcia działania, na które składają się poniżej wymienione, odpowiadają potrzebom zapewnienia zaufania zgodnie z aktualnie posiadaną wiedzą Beneficjenta. </w:t>
            </w:r>
          </w:p>
          <w:p w14:paraId="146A8B0A" w14:textId="77777777" w:rsidR="00D901AC" w:rsidRPr="009D1F5E" w:rsidRDefault="00D901AC" w:rsidP="00CB6135">
            <w:pPr>
              <w:spacing w:after="0" w:line="240" w:lineRule="auto"/>
            </w:pPr>
            <w:r w:rsidRPr="009D1F5E">
              <w:t>Bieżący monitoring systemów.</w:t>
            </w:r>
          </w:p>
          <w:p w14:paraId="5664C73D" w14:textId="77777777" w:rsidR="00D901AC" w:rsidRPr="009D1F5E" w:rsidRDefault="00D901AC" w:rsidP="00CB6135">
            <w:pPr>
              <w:spacing w:after="0" w:line="240" w:lineRule="auto"/>
              <w:rPr>
                <w:rFonts w:eastAsia="Times New Roman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 w:rsidRPr="009D1F5E">
              <w:t>Przeprowadzenie pilotażu projektu. Wdrożenie odpowiedni</w:t>
            </w:r>
            <w:r>
              <w:t xml:space="preserve">ch procedur dotyczących testów </w:t>
            </w:r>
            <w:r w:rsidRPr="009D1F5E">
              <w:t>i</w:t>
            </w:r>
            <w:r>
              <w:t> </w:t>
            </w:r>
            <w:r w:rsidRPr="009D1F5E">
              <w:t xml:space="preserve"> wprowadzenia zmian na środowisko produkcyjne. Wprowadzenie procedur odtworzenia systemu oraz systematycznego</w:t>
            </w:r>
            <w:r>
              <w:t xml:space="preserve"> </w:t>
            </w:r>
            <w:r w:rsidRPr="009D1F5E">
              <w:t>tworzenia kopii zapasowych. Zapewnienie odpowiednich zasobów sprzętowych. Wykonanie testów przed wprowadzeniem na środowisko produkcyjne</w:t>
            </w:r>
            <w:r>
              <w:t>,</w:t>
            </w:r>
            <w:r w:rsidRPr="009D1F5E">
              <w:t xml:space="preserve"> w</w:t>
            </w:r>
            <w:r>
              <w:t> </w:t>
            </w:r>
            <w:r w:rsidRPr="009D1F5E">
              <w:t xml:space="preserve"> tym testów bezpieczeństwa prowadzonych przez zewnętrznego audytora. Dzięki działaniom zarządczym prawdopodobieństwo ryzyka nie</w:t>
            </w:r>
            <w:r>
              <w:t> </w:t>
            </w:r>
            <w:r w:rsidRPr="009D1F5E">
              <w:t xml:space="preserve">ulega zwiększeniu. </w:t>
            </w:r>
          </w:p>
        </w:tc>
      </w:tr>
      <w:tr w:rsidR="00D901AC" w:rsidRPr="001B6667" w14:paraId="1C908EBA" w14:textId="77777777" w:rsidTr="00CB6135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6AD7B606" w14:textId="77777777" w:rsidR="00D901AC" w:rsidRPr="009D1F5E" w:rsidRDefault="00D901AC" w:rsidP="00CB6135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9D1F5E">
              <w:t>Brak akceptacji społecznej i</w:t>
            </w:r>
            <w:r>
              <w:t> </w:t>
            </w:r>
            <w:r w:rsidRPr="009D1F5E">
              <w:t xml:space="preserve"> zainteresowania użytkowników końcowych wdrożonym rozwiązaniem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06EEF66" w14:textId="77777777" w:rsidR="00D901AC" w:rsidRPr="009D1F5E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6AE3198F" w14:textId="77777777" w:rsidR="00D901AC" w:rsidRPr="009D1F5E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5586662" w14:textId="77777777" w:rsidR="00F803C9" w:rsidRDefault="00F803C9" w:rsidP="00F803C9">
            <w:pPr>
              <w:spacing w:after="0" w:line="240" w:lineRule="auto"/>
            </w:pPr>
            <w:r>
              <w:t xml:space="preserve">Planowane do podjęcia działania, na które składają się poniżej wymienione, odpowiadają potrzebom zapewnienia akceptacji społecznej projektowanych rozwiązań zgodnie z aktualnie posiadaną wiedzą Beneficjenta. </w:t>
            </w:r>
          </w:p>
          <w:p w14:paraId="4B5C7293" w14:textId="77777777" w:rsidR="00D901AC" w:rsidRPr="00107544" w:rsidRDefault="00D901AC" w:rsidP="00CB6135">
            <w:pPr>
              <w:spacing w:after="0" w:line="240" w:lineRule="auto"/>
            </w:pPr>
            <w:r w:rsidRPr="00107544">
              <w:t>Bieżący monitoring systemów.</w:t>
            </w:r>
          </w:p>
          <w:p w14:paraId="34A45B5A" w14:textId="77777777" w:rsidR="00D901AC" w:rsidRPr="00107544" w:rsidRDefault="00D901AC" w:rsidP="00CB6135">
            <w:pPr>
              <w:spacing w:after="0" w:line="240" w:lineRule="auto"/>
            </w:pPr>
            <w:r w:rsidRPr="00107544">
              <w:t>Przeprowadzenie pilotażu projektu. Przeprowadzenie uzgodnień międzyresortowych i</w:t>
            </w:r>
            <w:r>
              <w:t> </w:t>
            </w:r>
            <w:r w:rsidRPr="00107544">
              <w:t xml:space="preserve"> społecznych.</w:t>
            </w:r>
          </w:p>
          <w:p w14:paraId="20515F64" w14:textId="77777777" w:rsidR="00D901AC" w:rsidRPr="00107544" w:rsidRDefault="00D901AC" w:rsidP="00CB6135">
            <w:pPr>
              <w:spacing w:after="0" w:line="240" w:lineRule="auto"/>
              <w:ind w:right="56"/>
            </w:pPr>
            <w:r w:rsidRPr="00107544">
              <w:t>Umocowanie projektu w</w:t>
            </w:r>
            <w:r>
              <w:t> </w:t>
            </w:r>
            <w:r w:rsidRPr="00107544">
              <w:t xml:space="preserve"> przepisach prawa wraz z</w:t>
            </w:r>
            <w:r>
              <w:t> </w:t>
            </w:r>
            <w:r w:rsidRPr="00107544">
              <w:t xml:space="preserve"> ustanowieniem obligatoryjności korzystania z</w:t>
            </w:r>
            <w:r>
              <w:t> </w:t>
            </w:r>
            <w:r w:rsidRPr="00107544">
              <w:t xml:space="preserve"> produktów projektu. Przeprowadzenie badań potrzeb i</w:t>
            </w:r>
            <w:r>
              <w:t> </w:t>
            </w:r>
            <w:r w:rsidRPr="00107544">
              <w:t xml:space="preserve"> użyteczności oraz </w:t>
            </w:r>
            <w:r w:rsidRPr="00107544">
              <w:lastRenderedPageBreak/>
              <w:t>projektowanie prototypów rozwiązania z</w:t>
            </w:r>
            <w:r>
              <w:t> </w:t>
            </w:r>
            <w:r w:rsidRPr="00107544">
              <w:t xml:space="preserve"> użytkownikiem końcowym.</w:t>
            </w:r>
          </w:p>
          <w:p w14:paraId="6CC5550B" w14:textId="77777777" w:rsidR="00D901AC" w:rsidRDefault="00D901AC" w:rsidP="00CB6135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 xml:space="preserve">Przeprowadzenie kampanii informacyjno-promocyjnej podnoszącej poziom akceptacji społecznej. Powiązanie procesów projektu z innymi procesami użytkowników końcowych. </w:t>
            </w:r>
          </w:p>
          <w:p w14:paraId="695C7F67" w14:textId="77777777" w:rsidR="00D901AC" w:rsidRPr="00107544" w:rsidRDefault="00D901AC" w:rsidP="00CB6135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>Dzięki działaniom zarządczym prawdopodobieństwo ryzyka nie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> </w:t>
            </w: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 xml:space="preserve"> ulega zwiększeniu. </w:t>
            </w:r>
          </w:p>
        </w:tc>
      </w:tr>
      <w:tr w:rsidR="00D901AC" w:rsidRPr="001B6667" w14:paraId="50C2D1F1" w14:textId="77777777" w:rsidTr="00CB6135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70C03628" w14:textId="77777777" w:rsidR="00D901AC" w:rsidRPr="009D1F5E" w:rsidRDefault="00D901AC" w:rsidP="00CB6135">
            <w:pPr>
              <w:jc w:val="both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9D1F5E">
              <w:lastRenderedPageBreak/>
              <w:t>Wprowadzenie nieoptymalnego modelu finansowania usługi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8EA8C67" w14:textId="77777777" w:rsidR="00D901AC" w:rsidRPr="009D1F5E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919063C" w14:textId="77777777" w:rsidR="00D901AC" w:rsidRPr="009D1F5E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0111C30" w14:textId="77777777" w:rsidR="00D901AC" w:rsidRDefault="00F803C9" w:rsidP="00CB6135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Przyjęty model finansowania</w:t>
            </w:r>
            <w:r w:rsidR="00A03FAA">
              <w:rPr>
                <w:rFonts w:asciiTheme="minorHAnsi" w:hAnsiTheme="minorHAnsi"/>
                <w:b w:val="0"/>
                <w:sz w:val="22"/>
                <w:szCs w:val="22"/>
              </w:rPr>
              <w:t xml:space="preserve"> jest zgodny z POPC.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14:paraId="3B7348F6" w14:textId="77777777" w:rsidR="00D901AC" w:rsidRPr="00107544" w:rsidRDefault="00D901AC" w:rsidP="00CB6135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>Dzięki działaniom zarządczym prawdopodobieństwo ryzyka nie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> </w:t>
            </w: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 xml:space="preserve"> ulega zwiększeniu. </w:t>
            </w:r>
          </w:p>
        </w:tc>
      </w:tr>
      <w:tr w:rsidR="00D901AC" w:rsidRPr="001B6667" w14:paraId="51C39891" w14:textId="77777777" w:rsidTr="00CB6135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5CFCFCD1" w14:textId="77777777" w:rsidR="00D901AC" w:rsidRPr="009D1F5E" w:rsidRDefault="00D901AC" w:rsidP="00CB6135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9D1F5E">
              <w:t>Samodzielne wdrożenie horyzontalnych rozwiązań teleinformatycznych dotyczących doręczeń elektronicznych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07BB7D6" w14:textId="77777777" w:rsidR="00D901AC" w:rsidRPr="009D1F5E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55488BBF" w14:textId="77777777" w:rsidR="00D901AC" w:rsidRPr="009D1F5E" w:rsidRDefault="00D901AC" w:rsidP="00CB6135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D1F5E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B25F3BB" w14:textId="77777777" w:rsidR="00D901AC" w:rsidRPr="00107544" w:rsidRDefault="00D901AC" w:rsidP="00CB6135">
            <w:pPr>
              <w:spacing w:after="0"/>
              <w:ind w:right="24"/>
            </w:pPr>
            <w:r w:rsidRPr="00107544">
              <w:t>Współpraca z interesariuszami projektu przy wypracowywaniu przepisów ustawy, w tym uzgodnienie vacatio legis oraz harmonogramu projektu.</w:t>
            </w:r>
          </w:p>
          <w:p w14:paraId="5A042280" w14:textId="77777777" w:rsidR="00D901AC" w:rsidRPr="00107544" w:rsidRDefault="00D901AC" w:rsidP="00CB6135">
            <w:pPr>
              <w:spacing w:after="0"/>
              <w:ind w:right="24"/>
            </w:pPr>
            <w:r w:rsidRPr="00107544">
              <w:t>Umocowanie projektu w</w:t>
            </w:r>
            <w:r>
              <w:t> </w:t>
            </w:r>
            <w:r w:rsidRPr="00107544">
              <w:t xml:space="preserve"> przepisach prawa wraz z</w:t>
            </w:r>
            <w:r>
              <w:t> </w:t>
            </w:r>
            <w:r w:rsidRPr="00107544">
              <w:t xml:space="preserve"> ustanowieniem obligatoryjności korzystania z</w:t>
            </w:r>
            <w:r>
              <w:t> </w:t>
            </w:r>
            <w:r w:rsidRPr="00107544">
              <w:t xml:space="preserve"> usługi eDoręczenia oraz wprowadzenia regulacji definiujących Standard </w:t>
            </w:r>
            <w:r>
              <w:br/>
            </w:r>
            <w:r w:rsidRPr="00107544">
              <w:t>e-Doręczeń wraz z interfejsami.</w:t>
            </w:r>
          </w:p>
          <w:p w14:paraId="6BAC72F9" w14:textId="77777777" w:rsidR="00D901AC" w:rsidRPr="00107544" w:rsidRDefault="00D901AC" w:rsidP="00CB6135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>Wprowadzenie optymalnego modelu finansowania usługi przynoszącego oszczędności. Dzięki działaniom zarządczym prawdopodobieństwo ryzyka nie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> </w:t>
            </w:r>
            <w:r w:rsidRPr="00107544">
              <w:rPr>
                <w:rFonts w:asciiTheme="minorHAnsi" w:hAnsiTheme="minorHAnsi"/>
                <w:b w:val="0"/>
                <w:sz w:val="22"/>
                <w:szCs w:val="22"/>
              </w:rPr>
              <w:t xml:space="preserve"> ulega zwiększeniu. </w:t>
            </w:r>
          </w:p>
        </w:tc>
      </w:tr>
    </w:tbl>
    <w:p w14:paraId="57C0D1E9" w14:textId="77777777" w:rsidR="00D901AC" w:rsidRPr="00805178" w:rsidRDefault="00D901AC" w:rsidP="001734A5">
      <w:pPr>
        <w:pStyle w:val="Akapitzlist"/>
        <w:numPr>
          <w:ilvl w:val="0"/>
          <w:numId w:val="1"/>
        </w:numPr>
        <w:spacing w:before="360" w:after="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805178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1B41AC51" w14:textId="77777777" w:rsidR="00D901AC" w:rsidRDefault="00D901AC" w:rsidP="001734A5">
      <w:pPr>
        <w:tabs>
          <w:tab w:val="left" w:pos="1610"/>
        </w:tabs>
        <w:spacing w:after="0" w:line="240" w:lineRule="auto"/>
        <w:jc w:val="both"/>
        <w:rPr>
          <w:rFonts w:eastAsia="Times New Roman" w:cs="Arial"/>
          <w:color w:val="000000" w:themeColor="text1"/>
        </w:rPr>
      </w:pPr>
      <w:r w:rsidRPr="00C058E0">
        <w:rPr>
          <w:rFonts w:eastAsia="Times New Roman" w:cs="Arial"/>
          <w:color w:val="000000" w:themeColor="text1"/>
        </w:rPr>
        <w:t>n/d</w:t>
      </w:r>
      <w:r>
        <w:rPr>
          <w:rFonts w:eastAsia="Times New Roman" w:cs="Arial"/>
          <w:color w:val="000000" w:themeColor="text1"/>
        </w:rPr>
        <w:tab/>
      </w:r>
    </w:p>
    <w:p w14:paraId="669D26A2" w14:textId="77777777" w:rsidR="004D112A" w:rsidRPr="00805178" w:rsidRDefault="004D112A" w:rsidP="001734A5">
      <w:pPr>
        <w:tabs>
          <w:tab w:val="left" w:pos="1610"/>
        </w:tabs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bookmarkStart w:id="0" w:name="_GoBack"/>
      <w:bookmarkEnd w:id="0"/>
    </w:p>
    <w:p w14:paraId="417C5CA4" w14:textId="77777777" w:rsidR="00D901AC" w:rsidRPr="009D1F5E" w:rsidRDefault="00D901AC" w:rsidP="001734A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bookmarkEnd w:id="1"/>
    <w:p w14:paraId="5AFAE8C7" w14:textId="77777777" w:rsidR="001734A5" w:rsidRPr="009D1F5E" w:rsidRDefault="00A03FAA" w:rsidP="001734A5">
      <w:pPr>
        <w:spacing w:after="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Michał Przymusiński</w:t>
      </w:r>
      <w:r w:rsidR="001734A5">
        <w:rPr>
          <w:rFonts w:eastAsia="Times New Roman" w:cs="Arial"/>
          <w:color w:val="000000" w:themeColor="text1"/>
        </w:rPr>
        <w:t xml:space="preserve"> </w:t>
      </w:r>
      <w:hyperlink r:id="rId8" w:history="1">
        <w:r w:rsidR="001734A5" w:rsidRPr="00072272">
          <w:rPr>
            <w:rStyle w:val="Hipercze"/>
            <w:rFonts w:eastAsia="Times New Roman"/>
          </w:rPr>
          <w:t>Michal.Przymusinski@mc.gov.pl</w:t>
        </w:r>
      </w:hyperlink>
    </w:p>
    <w:p w14:paraId="66C0F507" w14:textId="77777777" w:rsidR="00D901AC" w:rsidRPr="009D1F5E" w:rsidRDefault="00D901AC" w:rsidP="00D901AC">
      <w:pPr>
        <w:spacing w:after="0"/>
        <w:jc w:val="both"/>
        <w:rPr>
          <w:rFonts w:eastAsia="Times New Roman" w:cs="Arial"/>
          <w:color w:val="000000" w:themeColor="text1"/>
        </w:rPr>
      </w:pPr>
      <w:r w:rsidRPr="009D1F5E">
        <w:rPr>
          <w:rFonts w:eastAsia="Times New Roman" w:cs="Arial"/>
          <w:color w:val="000000" w:themeColor="text1"/>
        </w:rPr>
        <w:t>Dyrektor Departamentu Rozwoju Usług Cyfrowych</w:t>
      </w:r>
    </w:p>
    <w:p w14:paraId="13850C79" w14:textId="77777777" w:rsidR="00D901AC" w:rsidRPr="009D1F5E" w:rsidRDefault="00EC1E6F" w:rsidP="00D901AC">
      <w:pPr>
        <w:spacing w:after="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Kancelaria Prezesa Rady Ministrów</w:t>
      </w:r>
    </w:p>
    <w:sectPr w:rsidR="00D901AC" w:rsidRPr="009D1F5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A99AE6" w14:textId="77777777" w:rsidR="00417103" w:rsidRDefault="00417103" w:rsidP="00D901AC">
      <w:pPr>
        <w:spacing w:after="0" w:line="240" w:lineRule="auto"/>
      </w:pPr>
      <w:r>
        <w:separator/>
      </w:r>
    </w:p>
  </w:endnote>
  <w:endnote w:type="continuationSeparator" w:id="0">
    <w:p w14:paraId="19FE9E22" w14:textId="77777777" w:rsidR="00417103" w:rsidRDefault="00417103" w:rsidP="00D90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43823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785534" w14:textId="77777777" w:rsidR="00EC1E6F" w:rsidRDefault="00EC1E6F">
            <w:pPr>
              <w:pStyle w:val="Stopka"/>
              <w:jc w:val="right"/>
            </w:pPr>
            <w:r w:rsidRPr="00EC1E6F">
              <w:t xml:space="preserve">Strona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PAGE</w:instrText>
            </w:r>
            <w:r w:rsidRPr="00EC1E6F">
              <w:rPr>
                <w:b/>
                <w:bCs/>
              </w:rPr>
              <w:fldChar w:fldCharType="separate"/>
            </w:r>
            <w:r w:rsidR="004D112A">
              <w:rPr>
                <w:b/>
                <w:bCs/>
                <w:noProof/>
              </w:rPr>
              <w:t>6</w:t>
            </w:r>
            <w:r w:rsidRPr="00EC1E6F">
              <w:rPr>
                <w:b/>
                <w:bCs/>
              </w:rPr>
              <w:fldChar w:fldCharType="end"/>
            </w:r>
            <w:r w:rsidRPr="00EC1E6F">
              <w:t xml:space="preserve"> z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NUMPAGES</w:instrText>
            </w:r>
            <w:r w:rsidRPr="00EC1E6F">
              <w:rPr>
                <w:b/>
                <w:bCs/>
              </w:rPr>
              <w:fldChar w:fldCharType="separate"/>
            </w:r>
            <w:r w:rsidR="004D112A">
              <w:rPr>
                <w:b/>
                <w:bCs/>
                <w:noProof/>
              </w:rPr>
              <w:t>12</w:t>
            </w:r>
            <w:r w:rsidRPr="00EC1E6F">
              <w:rPr>
                <w:b/>
                <w:bCs/>
              </w:rPr>
              <w:fldChar w:fldCharType="end"/>
            </w:r>
          </w:p>
        </w:sdtContent>
      </w:sdt>
    </w:sdtContent>
  </w:sdt>
  <w:p w14:paraId="2569A128" w14:textId="77777777" w:rsidR="002B6F21" w:rsidRDefault="004171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A2461B" w14:textId="77777777" w:rsidR="00417103" w:rsidRDefault="00417103" w:rsidP="00D901AC">
      <w:pPr>
        <w:spacing w:after="0" w:line="240" w:lineRule="auto"/>
      </w:pPr>
      <w:r>
        <w:separator/>
      </w:r>
    </w:p>
  </w:footnote>
  <w:footnote w:type="continuationSeparator" w:id="0">
    <w:p w14:paraId="27A227D6" w14:textId="77777777" w:rsidR="00417103" w:rsidRDefault="00417103" w:rsidP="00D901AC">
      <w:pPr>
        <w:spacing w:after="0" w:line="240" w:lineRule="auto"/>
      </w:pPr>
      <w:r>
        <w:continuationSeparator/>
      </w:r>
    </w:p>
  </w:footnote>
  <w:footnote w:id="1">
    <w:p w14:paraId="35F29A77" w14:textId="77777777" w:rsidR="00D901AC" w:rsidRDefault="00D901AC" w:rsidP="00D901AC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 należy wskazać również pierwotną datę zakończenia (sprzed zmiany).</w:t>
      </w:r>
    </w:p>
  </w:footnote>
  <w:footnote w:id="2">
    <w:p w14:paraId="371CA26B" w14:textId="77777777" w:rsidR="00D901AC" w:rsidRDefault="00D901AC" w:rsidP="00D901A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E560A"/>
    <w:multiLevelType w:val="hybridMultilevel"/>
    <w:tmpl w:val="0DDE8452"/>
    <w:lvl w:ilvl="0" w:tplc="BD42FE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1AC"/>
    <w:rsid w:val="00014C64"/>
    <w:rsid w:val="000F532D"/>
    <w:rsid w:val="001734A5"/>
    <w:rsid w:val="002233C7"/>
    <w:rsid w:val="00227204"/>
    <w:rsid w:val="0026530E"/>
    <w:rsid w:val="00413344"/>
    <w:rsid w:val="00417103"/>
    <w:rsid w:val="00472143"/>
    <w:rsid w:val="0047263E"/>
    <w:rsid w:val="004D112A"/>
    <w:rsid w:val="006178B6"/>
    <w:rsid w:val="00651B42"/>
    <w:rsid w:val="00700677"/>
    <w:rsid w:val="00703FD3"/>
    <w:rsid w:val="00752CE2"/>
    <w:rsid w:val="007A5DB5"/>
    <w:rsid w:val="007F6C6F"/>
    <w:rsid w:val="008E2BAA"/>
    <w:rsid w:val="00962571"/>
    <w:rsid w:val="009C470D"/>
    <w:rsid w:val="009D72DB"/>
    <w:rsid w:val="009F1436"/>
    <w:rsid w:val="00A03FAA"/>
    <w:rsid w:val="00A058EE"/>
    <w:rsid w:val="00B0474E"/>
    <w:rsid w:val="00B54B1E"/>
    <w:rsid w:val="00B6102C"/>
    <w:rsid w:val="00BD07DC"/>
    <w:rsid w:val="00BD53A9"/>
    <w:rsid w:val="00BD577B"/>
    <w:rsid w:val="00CA5A61"/>
    <w:rsid w:val="00D33E58"/>
    <w:rsid w:val="00D44088"/>
    <w:rsid w:val="00D60BBA"/>
    <w:rsid w:val="00D77D46"/>
    <w:rsid w:val="00D901AC"/>
    <w:rsid w:val="00DD02AF"/>
    <w:rsid w:val="00DF3093"/>
    <w:rsid w:val="00DF7AE0"/>
    <w:rsid w:val="00E03BCA"/>
    <w:rsid w:val="00EC1E6F"/>
    <w:rsid w:val="00EF1C33"/>
    <w:rsid w:val="00F803C9"/>
    <w:rsid w:val="00F87BBF"/>
    <w:rsid w:val="00FA2402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6149B"/>
  <w15:chartTrackingRefBased/>
  <w15:docId w15:val="{3AAD8049-C84C-443D-B2A3-75D15E6F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1AC"/>
  </w:style>
  <w:style w:type="paragraph" w:styleId="Nagwek1">
    <w:name w:val="heading 1"/>
    <w:basedOn w:val="Normalny"/>
    <w:next w:val="Normalny"/>
    <w:link w:val="Nagwek1Znak"/>
    <w:uiPriority w:val="9"/>
    <w:qFormat/>
    <w:rsid w:val="00D901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0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90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01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90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90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D901AC"/>
    <w:pPr>
      <w:ind w:left="720"/>
      <w:contextualSpacing/>
    </w:pPr>
  </w:style>
  <w:style w:type="table" w:styleId="Tabela-Siatka">
    <w:name w:val="Table Grid"/>
    <w:basedOn w:val="Standardowy"/>
    <w:uiPriority w:val="39"/>
    <w:rsid w:val="00D90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1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1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1A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90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01AC"/>
  </w:style>
  <w:style w:type="paragraph" w:styleId="Legenda">
    <w:name w:val="caption"/>
    <w:basedOn w:val="Normalny"/>
    <w:next w:val="Normalny"/>
    <w:qFormat/>
    <w:rsid w:val="00D901A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77D4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1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E6F"/>
  </w:style>
  <w:style w:type="character" w:styleId="Odwoaniedokomentarza">
    <w:name w:val="annotation reference"/>
    <w:basedOn w:val="Domylnaczcionkaakapitu"/>
    <w:uiPriority w:val="99"/>
    <w:semiHidden/>
    <w:unhideWhenUsed/>
    <w:rsid w:val="00EC1E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1E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E6F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6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F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FD3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BD07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6089B-0577-4A52-9E17-9346AF28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2703</Words>
  <Characters>16220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18886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Sieńko Anna</dc:creator>
  <cp:keywords/>
  <dc:description/>
  <cp:lastModifiedBy>Sieńko Anna</cp:lastModifiedBy>
  <cp:revision>2</cp:revision>
  <dcterms:created xsi:type="dcterms:W3CDTF">2020-11-24T07:59:00Z</dcterms:created>
  <dcterms:modified xsi:type="dcterms:W3CDTF">2020-11-24T07:59:00Z</dcterms:modified>
</cp:coreProperties>
</file>