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4789870F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43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1B79CAD7" w:rsidR="00B03FDC" w:rsidRPr="00B03FDC" w:rsidRDefault="00B03FDC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(KR VI S 3</w:t>
      </w:r>
      <w:r w:rsidR="009E56BB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557DB021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52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3E6C6792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06695E">
        <w:rPr>
          <w:rFonts w:ascii="Arial" w:eastAsiaTheme="minorHAnsi" w:hAnsi="Arial" w:cs="Arial"/>
          <w:sz w:val="24"/>
          <w:szCs w:val="24"/>
        </w:rPr>
        <w:t xml:space="preserve"> w sprawie </w:t>
      </w:r>
      <w:r w:rsidRPr="00B46AEE">
        <w:rPr>
          <w:rFonts w:ascii="Arial" w:eastAsiaTheme="minorHAnsi" w:hAnsi="Arial" w:cs="Arial"/>
          <w:sz w:val="24"/>
          <w:szCs w:val="24"/>
        </w:rPr>
        <w:t xml:space="preserve">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9E56BB">
        <w:rPr>
          <w:rFonts w:ascii="Arial" w:eastAsiaTheme="minorHAnsi" w:hAnsi="Arial" w:cs="Arial"/>
          <w:b/>
          <w:bCs/>
          <w:sz w:val="24"/>
          <w:szCs w:val="24"/>
        </w:rPr>
        <w:t>Poznańskiej 38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9E56BB">
        <w:rPr>
          <w:rFonts w:ascii="Arial" w:eastAsiaTheme="minorHAnsi" w:hAnsi="Arial" w:cs="Arial"/>
          <w:sz w:val="24"/>
          <w:szCs w:val="24"/>
        </w:rPr>
        <w:t xml:space="preserve"> – na udziale nr w prawie własności nieruchomości w części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6695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695E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43/22 w przedmiocie zabezpieczenia czynności sprawdzających</vt:lpstr>
    </vt:vector>
  </TitlesOfParts>
  <Company>MS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43/22 w przedmiocie zabezpieczenia czynności sprawdzających</dc:title>
  <dc:creator>Dalkowska Anna  (DWOiP)</dc:creator>
  <cp:lastModifiedBy>Kozioł Małgorzata  (DPA)</cp:lastModifiedBy>
  <cp:revision>40</cp:revision>
  <cp:lastPrinted>2019-01-30T15:24:00Z</cp:lastPrinted>
  <dcterms:created xsi:type="dcterms:W3CDTF">2021-11-19T09:23:00Z</dcterms:created>
  <dcterms:modified xsi:type="dcterms:W3CDTF">2022-09-23T11:04:00Z</dcterms:modified>
</cp:coreProperties>
</file>