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67DBD" w14:textId="68EB1191" w:rsidR="00FA48B2" w:rsidRPr="00035C22" w:rsidRDefault="00FA48B2" w:rsidP="00FA48B2">
      <w:pPr>
        <w:jc w:val="center"/>
        <w:rPr>
          <w:rFonts w:ascii="Verdana" w:hAnsi="Verdana"/>
          <w:b/>
          <w:bCs/>
          <w:sz w:val="28"/>
          <w:szCs w:val="28"/>
        </w:rPr>
      </w:pPr>
      <w:r w:rsidRPr="00035C22">
        <w:rPr>
          <w:rFonts w:ascii="Verdana" w:hAnsi="Verdana"/>
          <w:b/>
          <w:bCs/>
          <w:sz w:val="28"/>
          <w:szCs w:val="28"/>
        </w:rPr>
        <w:t>Opis Przedmiotu Zamówienia</w:t>
      </w:r>
    </w:p>
    <w:p w14:paraId="1D0DC6FD" w14:textId="77777777" w:rsidR="00035C22" w:rsidRPr="00C528A7" w:rsidRDefault="00035C22" w:rsidP="00FA48B2">
      <w:pPr>
        <w:jc w:val="center"/>
        <w:rPr>
          <w:rFonts w:ascii="Verdana" w:hAnsi="Verdana"/>
        </w:rPr>
      </w:pPr>
    </w:p>
    <w:p w14:paraId="49D582D3" w14:textId="77777777" w:rsidR="00FA48B2" w:rsidRPr="00C528A7" w:rsidRDefault="00FA48B2" w:rsidP="00035C22">
      <w:pPr>
        <w:pStyle w:val="Akapitzlist"/>
        <w:numPr>
          <w:ilvl w:val="0"/>
          <w:numId w:val="15"/>
        </w:numPr>
        <w:spacing w:line="276" w:lineRule="auto"/>
        <w:rPr>
          <w:rFonts w:ascii="Verdana" w:hAnsi="Verdana"/>
          <w:b/>
          <w:bCs/>
        </w:rPr>
      </w:pPr>
      <w:r w:rsidRPr="00C528A7">
        <w:rPr>
          <w:rFonts w:ascii="Verdana" w:hAnsi="Verdana"/>
          <w:b/>
          <w:bCs/>
        </w:rPr>
        <w:t>Przedmiot zamówienia:</w:t>
      </w:r>
    </w:p>
    <w:p w14:paraId="1F08B8CA" w14:textId="77777777" w:rsidR="00FA48B2" w:rsidRPr="00C528A7" w:rsidRDefault="00FA48B2" w:rsidP="00035C22">
      <w:pPr>
        <w:pStyle w:val="Akapitzlist"/>
        <w:spacing w:line="276" w:lineRule="auto"/>
        <w:rPr>
          <w:rFonts w:ascii="Verdana" w:hAnsi="Verdana"/>
        </w:rPr>
      </w:pPr>
      <w:bookmarkStart w:id="0" w:name="_Hlk127361811"/>
      <w:r w:rsidRPr="00C528A7">
        <w:rPr>
          <w:rFonts w:ascii="Verdana" w:hAnsi="Verdana"/>
        </w:rPr>
        <w:t>Przedmiotem zamówienia jest:</w:t>
      </w:r>
    </w:p>
    <w:p w14:paraId="2CA5D295" w14:textId="77777777" w:rsidR="00FA48B2" w:rsidRPr="00C528A7" w:rsidRDefault="00FA48B2" w:rsidP="00035C22">
      <w:pPr>
        <w:pStyle w:val="Akapitzlist"/>
        <w:spacing w:line="276" w:lineRule="auto"/>
        <w:rPr>
          <w:rFonts w:ascii="Verdana" w:hAnsi="Verdana"/>
          <w:b/>
          <w:bCs/>
        </w:rPr>
      </w:pPr>
      <w:r w:rsidRPr="00C528A7">
        <w:rPr>
          <w:rFonts w:ascii="Verdana" w:hAnsi="Verdana"/>
          <w:b/>
          <w:bCs/>
        </w:rPr>
        <w:t>„Usługa dostarczania obrazu z kamer zlokalizowanych w ciągu dróg krajowych w GDDKiA O/Łódź wraz z montażem i dostawą niezbędnego sprzętu”</w:t>
      </w:r>
      <w:bookmarkEnd w:id="0"/>
      <w:r w:rsidRPr="00C528A7">
        <w:rPr>
          <w:rFonts w:ascii="Verdana" w:hAnsi="Verdana"/>
          <w:b/>
          <w:bCs/>
        </w:rPr>
        <w:t>.</w:t>
      </w:r>
    </w:p>
    <w:p w14:paraId="708C769E" w14:textId="77777777" w:rsidR="00FA48B2" w:rsidRPr="00C528A7" w:rsidRDefault="00FA48B2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Kod CPV:</w:t>
      </w:r>
    </w:p>
    <w:p w14:paraId="28D1EA6F" w14:textId="77777777" w:rsidR="00FA48B2" w:rsidRPr="00C528A7" w:rsidRDefault="00FA48B2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32500000-8 – Urządzenia i artykuły telekomunikacyjne</w:t>
      </w:r>
    </w:p>
    <w:p w14:paraId="41DFDEF0" w14:textId="420CC98D" w:rsidR="00FA48B2" w:rsidRDefault="00FA48B2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32420000-3 – Urządzenia sieciowe</w:t>
      </w:r>
    </w:p>
    <w:p w14:paraId="7F9D07C7" w14:textId="206192E9" w:rsidR="00151491" w:rsidRPr="00C528A7" w:rsidRDefault="00151491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</w:rPr>
      </w:pPr>
      <w:r>
        <w:rPr>
          <w:rFonts w:ascii="Verdana" w:hAnsi="Verdana" w:cstheme="minorHAnsi"/>
        </w:rPr>
        <w:t>- kamery CCTV</w:t>
      </w:r>
    </w:p>
    <w:p w14:paraId="37A51229" w14:textId="77777777" w:rsidR="00FA48B2" w:rsidRPr="00C528A7" w:rsidRDefault="00FA48B2" w:rsidP="00035C22">
      <w:pPr>
        <w:pStyle w:val="Akapitzlist"/>
        <w:tabs>
          <w:tab w:val="left" w:pos="3969"/>
        </w:tabs>
        <w:spacing w:line="276" w:lineRule="auto"/>
        <w:rPr>
          <w:rFonts w:ascii="Verdana" w:hAnsi="Verdana" w:cstheme="minorHAnsi"/>
          <w:b/>
          <w:bCs/>
        </w:rPr>
      </w:pPr>
    </w:p>
    <w:p w14:paraId="3AD7C60C" w14:textId="3C0219D0" w:rsidR="00FA48B2" w:rsidRPr="00C528A7" w:rsidRDefault="00FA48B2" w:rsidP="00035C22">
      <w:pPr>
        <w:pStyle w:val="Akapitzlist"/>
        <w:numPr>
          <w:ilvl w:val="0"/>
          <w:numId w:val="15"/>
        </w:numPr>
        <w:tabs>
          <w:tab w:val="left" w:pos="3969"/>
        </w:tabs>
        <w:spacing w:line="276" w:lineRule="auto"/>
        <w:rPr>
          <w:rFonts w:ascii="Verdana" w:hAnsi="Verdana" w:cstheme="minorHAnsi"/>
          <w:b/>
          <w:bCs/>
        </w:rPr>
      </w:pPr>
      <w:r w:rsidRPr="00C528A7">
        <w:rPr>
          <w:rFonts w:ascii="Verdana" w:hAnsi="Verdana" w:cstheme="minorHAnsi"/>
          <w:b/>
          <w:bCs/>
        </w:rPr>
        <w:t>Słownik pojęć:</w:t>
      </w:r>
    </w:p>
    <w:p w14:paraId="02D58CEF" w14:textId="77777777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Usunięcie uszkodzeń – należy przez to rozumieć usuwanie uszkodzeń elementów składowych, podzespołów w trakcie trwania umowy. Usuwanie uszkodzeń obejmuje demontaż uszkodzonego podzespołu, naprawę, a w przypadku braku możliwości naprawy montaż nowego;</w:t>
      </w:r>
    </w:p>
    <w:p w14:paraId="558C66BE" w14:textId="77777777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Przegląd zerowy – przegląd wszystkich punktów kamerowych i elementów składowych takiego punktu (np. zasilanie) przez Wykonawcę celem zebrania informacji o fizycznym stanie sprzętu. Przegląd zerowy zakończony zostanie protokołem inwentaryzacyjnym.</w:t>
      </w:r>
    </w:p>
    <w:p w14:paraId="064E7087" w14:textId="77777777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CZR – Centrum Zarządzania Ruchem (CZR Stryków)</w:t>
      </w:r>
    </w:p>
    <w:p w14:paraId="6157BFEF" w14:textId="77777777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Punkt kamerowy – należy przez to rozumieć zespół urządzeń za pomocą których można przesyłać obraz z kamery do CZR Stryków. W skład zespołu urządzeń wchodzi: kamera, okablowanie, router LTE wraz z kartą SIM, moduł zasilania, akumulator podtrzymujący zasilanie, szafka, uchwyt montażowy.</w:t>
      </w:r>
    </w:p>
    <w:p w14:paraId="1127D5C5" w14:textId="02DEC456" w:rsidR="00FA48B2" w:rsidRPr="00C528A7" w:rsidRDefault="00FA48B2" w:rsidP="00035C22">
      <w:pPr>
        <w:pStyle w:val="Akapitzlist"/>
        <w:numPr>
          <w:ilvl w:val="0"/>
          <w:numId w:val="16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SDW – System Danych Wizyjnych posiadany przez Zamawiającego</w:t>
      </w:r>
      <w:r w:rsidR="00333FC9" w:rsidRPr="00C528A7">
        <w:rPr>
          <w:rFonts w:ascii="Verdana" w:hAnsi="Verdana" w:cstheme="minorHAnsi"/>
        </w:rPr>
        <w:t>.</w:t>
      </w:r>
    </w:p>
    <w:p w14:paraId="371ED642" w14:textId="77777777" w:rsidR="00333FC9" w:rsidRPr="00C528A7" w:rsidRDefault="00333FC9" w:rsidP="00035C22">
      <w:pPr>
        <w:pStyle w:val="Akapitzlist"/>
        <w:tabs>
          <w:tab w:val="left" w:pos="3969"/>
        </w:tabs>
        <w:spacing w:line="276" w:lineRule="auto"/>
        <w:ind w:left="1080"/>
        <w:rPr>
          <w:rFonts w:ascii="Verdana" w:hAnsi="Verdana" w:cstheme="minorHAnsi"/>
        </w:rPr>
      </w:pPr>
    </w:p>
    <w:p w14:paraId="75E88D0E" w14:textId="310DB0A1" w:rsidR="00333FC9" w:rsidRPr="00C528A7" w:rsidRDefault="00333FC9" w:rsidP="00035C22">
      <w:pPr>
        <w:pStyle w:val="Akapitzlist"/>
        <w:numPr>
          <w:ilvl w:val="0"/>
          <w:numId w:val="15"/>
        </w:numPr>
        <w:tabs>
          <w:tab w:val="left" w:pos="3969"/>
        </w:tabs>
        <w:spacing w:line="276" w:lineRule="auto"/>
        <w:rPr>
          <w:rFonts w:ascii="Verdana" w:hAnsi="Verdana" w:cstheme="minorHAnsi"/>
          <w:b/>
          <w:bCs/>
        </w:rPr>
      </w:pPr>
      <w:r w:rsidRPr="00C528A7">
        <w:rPr>
          <w:rFonts w:ascii="Verdana" w:hAnsi="Verdana" w:cstheme="minorHAnsi"/>
          <w:b/>
          <w:bCs/>
        </w:rPr>
        <w:t>Zakres zamówienia:</w:t>
      </w:r>
    </w:p>
    <w:p w14:paraId="759FD8EC" w14:textId="3D073408" w:rsidR="00C528A7" w:rsidRDefault="00333FC9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Przedmiotem zamówienia jest dostarczenie obrazu z kamer zlokalizowanych w ciągu dróg krajowych w GDDKiA O/Łódź do CZR Stryków wraz z montażem i dostawą niezbędnego sprzętu a także konserwacją, przeglądami i naprawami punktów kamerowych.</w:t>
      </w:r>
    </w:p>
    <w:p w14:paraId="5863F085" w14:textId="3F6274FA" w:rsidR="0047161D" w:rsidRPr="00CB4A35" w:rsidRDefault="0047161D" w:rsidP="0047161D">
      <w:pPr>
        <w:pStyle w:val="Akapitzlist"/>
        <w:numPr>
          <w:ilvl w:val="0"/>
          <w:numId w:val="18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Przegląd zerowy</w:t>
      </w:r>
    </w:p>
    <w:p w14:paraId="3F2E697F" w14:textId="38463EF2" w:rsidR="0047161D" w:rsidRDefault="0047161D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 xml:space="preserve">Objazd w terenie </w:t>
      </w:r>
      <w:r w:rsidR="00425628">
        <w:rPr>
          <w:rFonts w:ascii="Verdana" w:hAnsi="Verdana" w:cstheme="minorHAnsi"/>
        </w:rPr>
        <w:t xml:space="preserve">oraz </w:t>
      </w:r>
      <w:r w:rsidRPr="00CB4A35">
        <w:rPr>
          <w:rFonts w:ascii="Verdana" w:hAnsi="Verdana" w:cstheme="minorHAnsi"/>
        </w:rPr>
        <w:t>identyfikacja niesprawności</w:t>
      </w:r>
      <w:r w:rsidR="00CB4A35">
        <w:rPr>
          <w:rFonts w:ascii="Verdana" w:hAnsi="Verdana" w:cstheme="minorHAnsi"/>
        </w:rPr>
        <w:t>;</w:t>
      </w:r>
    </w:p>
    <w:p w14:paraId="7880D43E" w14:textId="376A93CD" w:rsidR="00CB4A35" w:rsidRPr="00CB4A35" w:rsidRDefault="00CB4A35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Instalacja kart SIM;</w:t>
      </w:r>
    </w:p>
    <w:p w14:paraId="717ACCE5" w14:textId="0EB4F365" w:rsidR="0047161D" w:rsidRPr="00CB4A35" w:rsidRDefault="0047161D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Sporządzenie raportu wraz z przedmiarem robót</w:t>
      </w:r>
      <w:r w:rsidR="00CB4A35">
        <w:rPr>
          <w:rFonts w:ascii="Verdana" w:hAnsi="Verdana" w:cstheme="minorHAnsi"/>
        </w:rPr>
        <w:t>;</w:t>
      </w:r>
    </w:p>
    <w:p w14:paraId="67B83980" w14:textId="6611D488" w:rsidR="00F40BD4" w:rsidRDefault="00F40BD4" w:rsidP="0047161D">
      <w:pPr>
        <w:pStyle w:val="Akapitzlist"/>
        <w:numPr>
          <w:ilvl w:val="0"/>
          <w:numId w:val="18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Usługa transmisji danych</w:t>
      </w:r>
    </w:p>
    <w:p w14:paraId="0209F1B7" w14:textId="21FE4188" w:rsidR="00F40BD4" w:rsidRDefault="00F40BD4" w:rsidP="00F40BD4">
      <w:pPr>
        <w:spacing w:line="276" w:lineRule="auto"/>
        <w:ind w:left="1843" w:hanging="142"/>
        <w:jc w:val="both"/>
        <w:rPr>
          <w:rFonts w:ascii="Verdana" w:hAnsi="Verdana" w:cstheme="minorHAnsi"/>
        </w:rPr>
      </w:pPr>
      <w:r w:rsidRPr="00F40BD4">
        <w:rPr>
          <w:rFonts w:ascii="Verdana" w:hAnsi="Verdana" w:cstheme="minorHAnsi"/>
        </w:rPr>
        <w:t>-</w:t>
      </w:r>
      <w:r w:rsidRPr="00F40BD4">
        <w:rPr>
          <w:rFonts w:ascii="Verdana" w:hAnsi="Verdana" w:cstheme="minorHAnsi"/>
        </w:rPr>
        <w:tab/>
        <w:t>Konfiguracja połączenia kamera serwer</w:t>
      </w:r>
    </w:p>
    <w:p w14:paraId="3ECB4571" w14:textId="2C031ECC" w:rsidR="00E71893" w:rsidRPr="00F40BD4" w:rsidRDefault="00E71893" w:rsidP="00F40BD4">
      <w:pPr>
        <w:spacing w:line="276" w:lineRule="auto"/>
        <w:ind w:left="1843" w:hanging="142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- zapewnienie transmisji obrazu z kamer wskazanych w załączniku nr 1 do OPZ</w:t>
      </w:r>
    </w:p>
    <w:p w14:paraId="528AA8D6" w14:textId="48D3CE37" w:rsidR="00F40BD4" w:rsidRPr="00F40BD4" w:rsidRDefault="00F40BD4" w:rsidP="00F40BD4">
      <w:pPr>
        <w:spacing w:line="276" w:lineRule="auto"/>
        <w:ind w:left="1843" w:hanging="142"/>
        <w:jc w:val="both"/>
        <w:rPr>
          <w:rFonts w:ascii="Verdana" w:hAnsi="Verdana" w:cstheme="minorHAnsi"/>
        </w:rPr>
      </w:pPr>
      <w:r w:rsidRPr="00F40BD4">
        <w:rPr>
          <w:rFonts w:ascii="Verdana" w:hAnsi="Verdana" w:cstheme="minorHAnsi"/>
        </w:rPr>
        <w:lastRenderedPageBreak/>
        <w:t>-</w:t>
      </w:r>
      <w:r w:rsidRPr="00F40BD4">
        <w:rPr>
          <w:rFonts w:ascii="Verdana" w:hAnsi="Verdana" w:cstheme="minorHAnsi"/>
        </w:rPr>
        <w:tab/>
        <w:t>Sporządzanie raportów okresowych</w:t>
      </w:r>
    </w:p>
    <w:p w14:paraId="5FBB09A4" w14:textId="547B9A4C" w:rsidR="0047161D" w:rsidRPr="00CB4A35" w:rsidRDefault="00F40BD4" w:rsidP="00E71893">
      <w:pPr>
        <w:spacing w:line="276" w:lineRule="auto"/>
        <w:ind w:left="1843" w:hanging="142"/>
        <w:jc w:val="both"/>
        <w:rPr>
          <w:rFonts w:ascii="Verdana" w:hAnsi="Verdana" w:cstheme="minorHAnsi"/>
        </w:rPr>
      </w:pPr>
      <w:r w:rsidRPr="00F40BD4">
        <w:rPr>
          <w:rFonts w:ascii="Verdana" w:hAnsi="Verdana" w:cstheme="minorHAnsi"/>
        </w:rPr>
        <w:t>-</w:t>
      </w:r>
      <w:r w:rsidRPr="00F40BD4">
        <w:rPr>
          <w:rFonts w:ascii="Verdana" w:hAnsi="Verdana" w:cstheme="minorHAnsi"/>
        </w:rPr>
        <w:tab/>
      </w:r>
      <w:r w:rsidR="003D7BE4">
        <w:rPr>
          <w:rFonts w:ascii="Verdana" w:hAnsi="Verdana" w:cstheme="minorHAnsi"/>
        </w:rPr>
        <w:t>Usługi dodatkowe</w:t>
      </w:r>
      <w:r w:rsidR="00E71893">
        <w:rPr>
          <w:rFonts w:ascii="Verdana" w:hAnsi="Verdana" w:cstheme="minorHAnsi"/>
        </w:rPr>
        <w:t>:</w:t>
      </w:r>
    </w:p>
    <w:p w14:paraId="7941A6FD" w14:textId="75529FCD" w:rsidR="0047161D" w:rsidRPr="00CB4A35" w:rsidRDefault="0047161D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 xml:space="preserve">Wykonanie czynności na polecenie Zamawiającego w oparciu o </w:t>
      </w:r>
      <w:r w:rsidR="003D7BF9" w:rsidRPr="00CB4A35">
        <w:rPr>
          <w:rFonts w:ascii="Verdana" w:hAnsi="Verdana" w:cstheme="minorHAnsi"/>
        </w:rPr>
        <w:t xml:space="preserve">zaakceptowany </w:t>
      </w:r>
      <w:r w:rsidRPr="00CB4A35">
        <w:rPr>
          <w:rFonts w:ascii="Verdana" w:hAnsi="Verdana" w:cstheme="minorHAnsi"/>
        </w:rPr>
        <w:t>przegląd zerowy</w:t>
      </w:r>
    </w:p>
    <w:p w14:paraId="310422FA" w14:textId="3F0E8480" w:rsidR="0047161D" w:rsidRPr="00CB4A35" w:rsidRDefault="0047161D" w:rsidP="0047161D">
      <w:pPr>
        <w:pStyle w:val="Akapitzlist"/>
        <w:numPr>
          <w:ilvl w:val="0"/>
          <w:numId w:val="19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Konfiguracja kamer</w:t>
      </w:r>
    </w:p>
    <w:p w14:paraId="3430B256" w14:textId="1F088710" w:rsidR="0047161D" w:rsidRPr="00CB4A35" w:rsidRDefault="0047161D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Wymiana kamery na kamerę stacjonarną</w:t>
      </w:r>
    </w:p>
    <w:p w14:paraId="450B722C" w14:textId="36D8E0B4" w:rsidR="0047161D" w:rsidRPr="00CB4A35" w:rsidRDefault="0047161D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Wymiana kamery na kamerę obrotową</w:t>
      </w:r>
    </w:p>
    <w:p w14:paraId="0798A777" w14:textId="66A0375D" w:rsidR="003D7BF9" w:rsidRPr="00CB4A35" w:rsidRDefault="0047161D" w:rsidP="003D7BF9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Wymiana routera</w:t>
      </w:r>
    </w:p>
    <w:p w14:paraId="6CFD745D" w14:textId="7DC977B3" w:rsidR="0047161D" w:rsidRPr="00CB4A35" w:rsidRDefault="0047161D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>Wykonanie połączenia kamera sterownik</w:t>
      </w:r>
    </w:p>
    <w:p w14:paraId="35021486" w14:textId="2C6D1139" w:rsidR="003D7BF9" w:rsidRDefault="003D7BF9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B4A35">
        <w:rPr>
          <w:rFonts w:ascii="Verdana" w:hAnsi="Verdana" w:cstheme="minorHAnsi"/>
        </w:rPr>
        <w:t xml:space="preserve">Konfiguracja </w:t>
      </w:r>
      <w:r w:rsidR="003D7BE4">
        <w:rPr>
          <w:rFonts w:ascii="Verdana" w:hAnsi="Verdana" w:cstheme="minorHAnsi"/>
        </w:rPr>
        <w:t>rutera</w:t>
      </w:r>
    </w:p>
    <w:p w14:paraId="6ED64777" w14:textId="1AB96E32" w:rsidR="0042225A" w:rsidRDefault="0042225A" w:rsidP="0047161D">
      <w:pPr>
        <w:pStyle w:val="Akapitzlist"/>
        <w:numPr>
          <w:ilvl w:val="0"/>
          <w:numId w:val="20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Wykonywanie nowych punktów kamerowych</w:t>
      </w:r>
    </w:p>
    <w:p w14:paraId="262CE087" w14:textId="77777777" w:rsidR="00E71893" w:rsidRPr="00E71893" w:rsidRDefault="00E71893" w:rsidP="00E71893">
      <w:pPr>
        <w:pStyle w:val="Akapitzlist"/>
        <w:numPr>
          <w:ilvl w:val="0"/>
          <w:numId w:val="20"/>
        </w:numPr>
        <w:spacing w:line="276" w:lineRule="auto"/>
        <w:jc w:val="both"/>
        <w:rPr>
          <w:rFonts w:ascii="Verdana" w:hAnsi="Verdana" w:cstheme="minorHAnsi"/>
        </w:rPr>
      </w:pPr>
      <w:r w:rsidRPr="00E71893">
        <w:rPr>
          <w:rFonts w:ascii="Verdana" w:hAnsi="Verdana" w:cstheme="minorHAnsi"/>
        </w:rPr>
        <w:t>Podejmowanie działań interwencyjnych</w:t>
      </w:r>
    </w:p>
    <w:p w14:paraId="13B7582B" w14:textId="77777777" w:rsidR="0047161D" w:rsidRDefault="0047161D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</w:p>
    <w:p w14:paraId="1AF7D519" w14:textId="77777777" w:rsidR="00035C22" w:rsidRDefault="00035C22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</w:p>
    <w:p w14:paraId="2465D838" w14:textId="5948A329" w:rsidR="00035C22" w:rsidRPr="00035C22" w:rsidRDefault="00035C22" w:rsidP="00035C22">
      <w:pPr>
        <w:pStyle w:val="Akapitzlist"/>
        <w:numPr>
          <w:ilvl w:val="0"/>
          <w:numId w:val="15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  <w:b/>
          <w:bCs/>
        </w:rPr>
      </w:pPr>
      <w:r w:rsidRPr="00035C22">
        <w:rPr>
          <w:rFonts w:ascii="Verdana" w:hAnsi="Verdana" w:cstheme="minorHAnsi"/>
          <w:b/>
          <w:bCs/>
        </w:rPr>
        <w:t>Opis stanu istniejącego:</w:t>
      </w:r>
    </w:p>
    <w:p w14:paraId="52A83CDA" w14:textId="59C11E45" w:rsidR="00035C22" w:rsidRDefault="00035C22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Punkty kamerowe usytuowane są w obszarze pasa drogowego sieci dróg krajowych</w:t>
      </w:r>
      <w:r w:rsidR="0024132D">
        <w:rPr>
          <w:rFonts w:ascii="Verdana" w:hAnsi="Verdana" w:cstheme="minorHAnsi"/>
        </w:rPr>
        <w:t xml:space="preserve">. Kamery znajdują się na wysięgnikach, masztach oraz sygnalizacji świetlnej. </w:t>
      </w:r>
    </w:p>
    <w:p w14:paraId="10278713" w14:textId="77777777" w:rsidR="00151491" w:rsidRDefault="00151491" w:rsidP="00C528A7">
      <w:pPr>
        <w:pStyle w:val="Akapitzlist"/>
        <w:tabs>
          <w:tab w:val="left" w:pos="3969"/>
        </w:tabs>
        <w:jc w:val="both"/>
        <w:rPr>
          <w:rFonts w:ascii="Verdana" w:hAnsi="Verdana" w:cstheme="minorHAnsi"/>
        </w:rPr>
      </w:pPr>
    </w:p>
    <w:p w14:paraId="64EDF30C" w14:textId="10CDC69E" w:rsidR="00B641E8" w:rsidRPr="001A7D09" w:rsidRDefault="00704FA1" w:rsidP="00035C22">
      <w:pPr>
        <w:pStyle w:val="Akapitzlist"/>
        <w:numPr>
          <w:ilvl w:val="0"/>
          <w:numId w:val="15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/>
          <w:b/>
          <w:bCs/>
        </w:rPr>
        <w:t>Szczegółowy zakres Zamówienia:</w:t>
      </w:r>
    </w:p>
    <w:p w14:paraId="414961C2" w14:textId="77777777" w:rsidR="001A7D09" w:rsidRPr="00C528A7" w:rsidRDefault="001A7D09" w:rsidP="00035C22">
      <w:pPr>
        <w:pStyle w:val="Akapitzlist"/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</w:p>
    <w:p w14:paraId="11BF8CB7" w14:textId="12DE904C" w:rsidR="00E96BD9" w:rsidRPr="00C528A7" w:rsidRDefault="00E96BD9" w:rsidP="00035C22">
      <w:pPr>
        <w:pStyle w:val="Akapitzlist"/>
        <w:numPr>
          <w:ilvl w:val="0"/>
          <w:numId w:val="2"/>
        </w:numPr>
        <w:spacing w:line="276" w:lineRule="auto"/>
        <w:rPr>
          <w:rFonts w:ascii="Verdana" w:hAnsi="Verdana"/>
          <w:b/>
          <w:bCs/>
        </w:rPr>
      </w:pPr>
      <w:r w:rsidRPr="00C528A7">
        <w:rPr>
          <w:rFonts w:ascii="Verdana" w:hAnsi="Verdana"/>
          <w:b/>
          <w:bCs/>
        </w:rPr>
        <w:t>Przegląd zerowy.</w:t>
      </w:r>
    </w:p>
    <w:p w14:paraId="68CE7915" w14:textId="45DD5CB2" w:rsidR="00A331E4" w:rsidRPr="00A331E4" w:rsidRDefault="00A331E4" w:rsidP="00035C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</w:rPr>
      </w:pPr>
      <w:r w:rsidRPr="00A331E4">
        <w:rPr>
          <w:rFonts w:ascii="Verdana" w:hAnsi="Verdana"/>
        </w:rPr>
        <w:t xml:space="preserve">Przegląd zerowy wraz z raportem zostanie wykonany w terminie </w:t>
      </w:r>
      <w:r w:rsidR="0015736E">
        <w:rPr>
          <w:rFonts w:ascii="Verdana" w:hAnsi="Verdana"/>
        </w:rPr>
        <w:t>2</w:t>
      </w:r>
      <w:r w:rsidRPr="00A331E4">
        <w:rPr>
          <w:rFonts w:ascii="Verdana" w:hAnsi="Verdana"/>
        </w:rPr>
        <w:t xml:space="preserve"> miesi</w:t>
      </w:r>
      <w:r w:rsidR="0015736E">
        <w:rPr>
          <w:rFonts w:ascii="Verdana" w:hAnsi="Verdana"/>
        </w:rPr>
        <w:t>ę</w:t>
      </w:r>
      <w:r w:rsidRPr="00A331E4">
        <w:rPr>
          <w:rFonts w:ascii="Verdana" w:hAnsi="Verdana"/>
        </w:rPr>
        <w:t>c</w:t>
      </w:r>
      <w:r w:rsidR="0015736E">
        <w:rPr>
          <w:rFonts w:ascii="Verdana" w:hAnsi="Verdana"/>
        </w:rPr>
        <w:t>y</w:t>
      </w:r>
      <w:r w:rsidRPr="00A331E4">
        <w:rPr>
          <w:rFonts w:ascii="Verdana" w:hAnsi="Verdana"/>
        </w:rPr>
        <w:t xml:space="preserve"> od daty podpisania umowy.</w:t>
      </w:r>
    </w:p>
    <w:p w14:paraId="694BF130" w14:textId="0A11EDBF" w:rsidR="00704FA1" w:rsidRPr="005B1B30" w:rsidRDefault="00704FA1" w:rsidP="00035C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  <w:color w:val="FF0000"/>
        </w:rPr>
      </w:pPr>
      <w:r w:rsidRPr="00C528A7">
        <w:rPr>
          <w:rFonts w:ascii="Verdana" w:hAnsi="Verdana"/>
        </w:rPr>
        <w:t>Przegląd zerowy będzie polegał na wykonaniu przeglądu wszystkich punktów kamerowych objętych zamówieniem wskazanych w załączniku nr 1 do OPZ. Wykonanie przeglądu ma na celu ustalenie uszkodzeń lub brak</w:t>
      </w:r>
      <w:r w:rsidR="000B573F">
        <w:rPr>
          <w:rFonts w:ascii="Verdana" w:hAnsi="Verdana"/>
        </w:rPr>
        <w:t>u</w:t>
      </w:r>
      <w:r w:rsidRPr="00C528A7">
        <w:rPr>
          <w:rFonts w:ascii="Verdana" w:hAnsi="Verdana"/>
        </w:rPr>
        <w:t xml:space="preserve"> sprzętu niezbędnego do uzyskania obrazu z punktów kamerowych. Podczas wykonania przeglądu zerowego Wykonawca wyposaży punkty kamerowe w karty SIM (usługa APN)</w:t>
      </w:r>
      <w:r w:rsidR="006E6872">
        <w:rPr>
          <w:rFonts w:ascii="Verdana" w:hAnsi="Verdana"/>
        </w:rPr>
        <w:t xml:space="preserve"> i uruchomi transmisję danych.</w:t>
      </w:r>
    </w:p>
    <w:p w14:paraId="0BD7CEDB" w14:textId="3FA0ACFD" w:rsidR="00E96BD9" w:rsidRPr="00C528A7" w:rsidRDefault="00E96BD9" w:rsidP="00035C2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Po wykonaniu przeglądu zerowego Wykonawca w ciągu </w:t>
      </w:r>
      <w:r w:rsidR="0015736E">
        <w:rPr>
          <w:rFonts w:ascii="Verdana" w:hAnsi="Verdana"/>
        </w:rPr>
        <w:t>5</w:t>
      </w:r>
      <w:r w:rsidRPr="00C528A7">
        <w:rPr>
          <w:rFonts w:ascii="Verdana" w:hAnsi="Verdana"/>
        </w:rPr>
        <w:t xml:space="preserve"> dni roboczych przedstawi Zamawiającemu szczegółowy raport z każdego punktu kamerowego z określeniem kosztów naprawy bądź uzupełnienia w niezbędny sprzęt. Na podstawie tego raportu Zamawiający wskaże Wykonawcy, które punkty kamerowe mają być naprawione w pierwszej kolejności. </w:t>
      </w:r>
    </w:p>
    <w:p w14:paraId="2B67A42B" w14:textId="104411F7" w:rsidR="00E96BD9" w:rsidRPr="00C528A7" w:rsidRDefault="00E96BD9" w:rsidP="00035C22">
      <w:pPr>
        <w:pStyle w:val="Akapitzlist"/>
        <w:spacing w:line="276" w:lineRule="auto"/>
        <w:jc w:val="both"/>
        <w:rPr>
          <w:rFonts w:ascii="Verdana" w:hAnsi="Verdana"/>
        </w:rPr>
      </w:pPr>
    </w:p>
    <w:p w14:paraId="1E71DC44" w14:textId="77777777" w:rsidR="00333FC9" w:rsidRPr="00C528A7" w:rsidRDefault="00333FC9" w:rsidP="00035C22">
      <w:pPr>
        <w:pStyle w:val="Akapitzlist"/>
        <w:spacing w:line="276" w:lineRule="auto"/>
        <w:jc w:val="both"/>
        <w:rPr>
          <w:rFonts w:ascii="Verdana" w:hAnsi="Verdana"/>
        </w:rPr>
      </w:pPr>
    </w:p>
    <w:p w14:paraId="42498934" w14:textId="3CA823B9" w:rsidR="00F40BD4" w:rsidRDefault="00F40BD4" w:rsidP="00035C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b/>
          <w:bCs/>
        </w:rPr>
      </w:pPr>
      <w:bookmarkStart w:id="1" w:name="_Hlk174006036"/>
      <w:r>
        <w:rPr>
          <w:rFonts w:ascii="Verdana" w:hAnsi="Verdana"/>
          <w:b/>
          <w:bCs/>
        </w:rPr>
        <w:t>Transmisja danych z kamer</w:t>
      </w:r>
    </w:p>
    <w:p w14:paraId="157F4B65" w14:textId="11852285" w:rsidR="00A331E4" w:rsidRDefault="00A331E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Usługa transmisji danych z kamer będzie świadczona przez okres 24 miesięcy od daty przewidzianej na wykonanie przeglądu zerowego i sporządzeni</w:t>
      </w:r>
      <w:r w:rsidR="00C77571">
        <w:rPr>
          <w:rFonts w:ascii="Verdana" w:hAnsi="Verdana"/>
        </w:rPr>
        <w:t>a</w:t>
      </w:r>
      <w:r>
        <w:rPr>
          <w:rFonts w:ascii="Verdana" w:hAnsi="Verdana"/>
        </w:rPr>
        <w:t xml:space="preserve"> raportu.</w:t>
      </w:r>
    </w:p>
    <w:p w14:paraId="7B0ACD35" w14:textId="6CDA8077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Wykonawca w trakcie trwania umowy zapewni ciągłość działania systemu łączności pomiędzy punktami kamerowymi a SDW. </w:t>
      </w:r>
    </w:p>
    <w:p w14:paraId="686F5613" w14:textId="77777777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lastRenderedPageBreak/>
        <w:t>Po stronie Wykonawcy jest ponoszenie kosztów transmisji danych, w tym zapewnienie wysokiego poziomu bezpieczeństwa przy wymianie danych pomiędzy punktami kamerowymi a SDW Zamawiającego.</w:t>
      </w:r>
    </w:p>
    <w:p w14:paraId="1245FF6E" w14:textId="77777777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Po stronie Wykonawcy jest zaterminowanie usługi APN w serwerowni CZR Stryków wraz z konfiguracją sieci Zamawiającego. </w:t>
      </w:r>
    </w:p>
    <w:p w14:paraId="2264E159" w14:textId="77777777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Sposób połączenia usługi APN z siecią Zamawiającego leży po stronie Wykonawcy.</w:t>
      </w:r>
    </w:p>
    <w:p w14:paraId="1325EAA0" w14:textId="50EBED5B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Zamawiający wymaga aby po połączeniu sieci APN z siecią Zamawiającego wszystkie kamery, które mają być w systemie SDW Zamawiającego były widoczne w sieci CZR</w:t>
      </w:r>
      <w:r w:rsidR="00596986">
        <w:rPr>
          <w:rFonts w:ascii="Verdana" w:hAnsi="Verdana"/>
        </w:rPr>
        <w:t xml:space="preserve"> i zaadresowane zgodnie z wymaganiami Zamawiającego</w:t>
      </w:r>
      <w:r>
        <w:rPr>
          <w:rFonts w:ascii="Verdana" w:hAnsi="Verdana"/>
        </w:rPr>
        <w:t xml:space="preserve">. </w:t>
      </w:r>
    </w:p>
    <w:p w14:paraId="30A6C70E" w14:textId="77777777" w:rsidR="00F40BD4" w:rsidRPr="00C528A7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Przed konfiguracją sieci Zamawiającego, Wykonawca dostarczy projekt konfiguracji sieci do zaakceptowania przez Zamawiającego.</w:t>
      </w:r>
    </w:p>
    <w:p w14:paraId="092F3024" w14:textId="77777777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W ramach zamówienia, Zamawiający zastrzega sobie prawo do podłączenia maksymalnie 10 nowych punktów kamerowych do usługi APN. </w:t>
      </w:r>
    </w:p>
    <w:p w14:paraId="72569690" w14:textId="77777777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Wykonawca dokona konfiguracji kamer oraz podłączy kamery do SDW Zamawiającego.</w:t>
      </w:r>
    </w:p>
    <w:p w14:paraId="16342E5C" w14:textId="35494152" w:rsidR="00596986" w:rsidRDefault="00596986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Wykonawca dokona konfiguracji kamer innego Podmiotu zapewniającego łączność do sieci Zamawiającego oraz podłączy kamery do SDW Zamawiającego.</w:t>
      </w:r>
    </w:p>
    <w:p w14:paraId="7EDB0912" w14:textId="77777777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Kamery mają przesyłać obraz rozdzielczości HD co dziesięć minut do systemu Zamawiającego.</w:t>
      </w:r>
    </w:p>
    <w:p w14:paraId="33F7F3FF" w14:textId="6249EA73" w:rsidR="00F40BD4" w:rsidRDefault="00F40BD4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Wykonawca zaimplementuje mechanizm sprawdzający skuteczność przesyłania obrazów z kamer. Mechanizm ma na celu sprawdzenie czy przesłane zdjęcie z kamery jest czytelne. Na podstawie tego mechanizmu będzie tworzony raport będący podstawą rozliczenia świadczenia usługi transmisji danych oraz utrzymania.</w:t>
      </w:r>
    </w:p>
    <w:p w14:paraId="48B436A3" w14:textId="38CDEDB6" w:rsidR="00CC7E23" w:rsidRDefault="00CC7E23" w:rsidP="00F40BD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Do obowiązków Wykonawcy należeć będzie:</w:t>
      </w:r>
    </w:p>
    <w:p w14:paraId="4F254385" w14:textId="6DF69504" w:rsidR="00CC7E23" w:rsidRDefault="00CC7E23" w:rsidP="00CC7E2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konfiguracja urządzeń sieciowych</w:t>
      </w:r>
      <w:r>
        <w:rPr>
          <w:rFonts w:ascii="Verdana" w:hAnsi="Verdana"/>
        </w:rPr>
        <w:t xml:space="preserve"> wchodzących w skład punktów kamerowych oraz usługi APN na polecenie Zamawiającego;</w:t>
      </w:r>
    </w:p>
    <w:p w14:paraId="27BF9B90" w14:textId="7CBFA65F" w:rsidR="00CC7E23" w:rsidRPr="00C528A7" w:rsidRDefault="00CC7E23" w:rsidP="00CC7E23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wykonywanie rekonfiguracji urządzeń sieciowych oraz kamer na polecenie Zamawiającego,</w:t>
      </w:r>
    </w:p>
    <w:p w14:paraId="196F3C0A" w14:textId="77777777" w:rsidR="00F40BD4" w:rsidRPr="00F40BD4" w:rsidRDefault="00F40BD4" w:rsidP="00F40BD4">
      <w:pPr>
        <w:pStyle w:val="Akapitzlist"/>
        <w:spacing w:line="276" w:lineRule="auto"/>
        <w:jc w:val="both"/>
        <w:rPr>
          <w:rFonts w:ascii="Verdana" w:hAnsi="Verdana"/>
          <w:b/>
          <w:bCs/>
        </w:rPr>
      </w:pPr>
    </w:p>
    <w:p w14:paraId="613A6FDE" w14:textId="4CEA0F47" w:rsidR="00E96BD9" w:rsidRPr="00CB4A35" w:rsidRDefault="00F40BD4" w:rsidP="00035C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b/>
          <w:bCs/>
        </w:rPr>
      </w:pPr>
      <w:r>
        <w:rPr>
          <w:rFonts w:ascii="Verdana" w:hAnsi="Verdana" w:cstheme="minorHAnsi"/>
          <w:b/>
          <w:bCs/>
        </w:rPr>
        <w:t>Usługi dodatkowe</w:t>
      </w:r>
      <w:r w:rsidR="00DD45A0" w:rsidRPr="00CB4A35">
        <w:rPr>
          <w:rFonts w:ascii="Verdana" w:hAnsi="Verdana"/>
          <w:b/>
          <w:bCs/>
        </w:rPr>
        <w:t>.</w:t>
      </w:r>
    </w:p>
    <w:bookmarkEnd w:id="1"/>
    <w:p w14:paraId="5ED6BD7B" w14:textId="77777777" w:rsidR="003D7BE4" w:rsidRPr="003D7BE4" w:rsidRDefault="003D7BE4" w:rsidP="003D7BE4">
      <w:pPr>
        <w:spacing w:line="276" w:lineRule="auto"/>
        <w:ind w:left="284"/>
        <w:jc w:val="both"/>
        <w:rPr>
          <w:rFonts w:ascii="Verdana" w:hAnsi="Verdana"/>
        </w:rPr>
      </w:pPr>
      <w:r w:rsidRPr="003D7BE4">
        <w:rPr>
          <w:rFonts w:ascii="Verdana" w:hAnsi="Verdana"/>
        </w:rPr>
        <w:t>Do obowiązków Wykonawcy będzie należeć:</w:t>
      </w:r>
    </w:p>
    <w:p w14:paraId="6F300201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- usuwanie uszkodzeń elementów składowych punktów kamerowych,</w:t>
      </w:r>
    </w:p>
    <w:p w14:paraId="1FC9D6E7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- dokumentowaniu usług związanych z obsługą awarii,</w:t>
      </w:r>
    </w:p>
    <w:p w14:paraId="1D461D2F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- wsparciu technicznym użytkowników,</w:t>
      </w:r>
    </w:p>
    <w:p w14:paraId="25DA4F92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- wymiana uszkodzonych kamer na nie gorsze niż parametry określone w </w:t>
      </w:r>
      <w:r w:rsidRPr="00C528A7">
        <w:rPr>
          <w:rFonts w:ascii="Verdana" w:hAnsi="Verdana"/>
          <w:b/>
          <w:bCs/>
        </w:rPr>
        <w:t>załączniku nr 2</w:t>
      </w:r>
      <w:r w:rsidRPr="00C528A7">
        <w:rPr>
          <w:rFonts w:ascii="Verdana" w:hAnsi="Verdana"/>
        </w:rPr>
        <w:t xml:space="preserve"> do OPZ</w:t>
      </w:r>
      <w:r>
        <w:rPr>
          <w:rFonts w:ascii="Verdana" w:hAnsi="Verdana"/>
        </w:rPr>
        <w:t xml:space="preserve"> zgodnie z kosztorysem ofertowym</w:t>
      </w:r>
    </w:p>
    <w:p w14:paraId="432B500F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- wymiana uszkodzonych elementów punktów kamerowych na nowe, wymienione części muszą posiadać parametry równorzędne lub lepsze niż części i podzespoły pierwotne,</w:t>
      </w:r>
    </w:p>
    <w:p w14:paraId="6FAB15E1" w14:textId="77777777" w:rsidR="003D7BE4" w:rsidRPr="00C528A7" w:rsidRDefault="003D7BE4" w:rsidP="003D7BE4">
      <w:pPr>
        <w:pStyle w:val="Akapitzlist"/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lastRenderedPageBreak/>
        <w:t xml:space="preserve">- </w:t>
      </w:r>
      <w:r>
        <w:rPr>
          <w:rFonts w:ascii="Verdana" w:hAnsi="Verdana"/>
        </w:rPr>
        <w:t xml:space="preserve">wynagrodzenie za </w:t>
      </w:r>
      <w:r w:rsidRPr="00C528A7">
        <w:rPr>
          <w:rFonts w:ascii="Verdana" w:hAnsi="Verdana"/>
        </w:rPr>
        <w:t>wszystkie niezbędne naprawy , wymiany kamer i innych niezbędnych urządzeń</w:t>
      </w:r>
      <w:r>
        <w:rPr>
          <w:rFonts w:ascii="Verdana" w:hAnsi="Verdana"/>
        </w:rPr>
        <w:t>, które zostały przywrócone do sprawności oraz nie stwierdzono uszkodzeń po przeglądzie zerowym</w:t>
      </w:r>
      <w:r w:rsidRPr="00C528A7">
        <w:rPr>
          <w:rFonts w:ascii="Verdana" w:hAnsi="Verdana"/>
        </w:rPr>
        <w:t xml:space="preserve"> </w:t>
      </w:r>
      <w:r>
        <w:rPr>
          <w:rFonts w:ascii="Verdana" w:hAnsi="Verdana"/>
        </w:rPr>
        <w:t>będzie płatne na podstawie cen jednostkowych wskazanych w załączniku do kosztorysu ofertowego.</w:t>
      </w:r>
    </w:p>
    <w:p w14:paraId="1AAD935A" w14:textId="34A3BB7E" w:rsidR="00E96BD9" w:rsidRPr="00C528A7" w:rsidRDefault="00E96BD9" w:rsidP="00035C2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Na podstawie wykonanego przeglądu zerowego Wykonawca dokona wymiany uszkodzonych kamer stałopozycyjnych na PTZ o minimalnych wymaganiach określonych w załączniku nr 2 do OPZ</w:t>
      </w:r>
      <w:r w:rsidR="00837417" w:rsidRPr="00C528A7">
        <w:rPr>
          <w:rFonts w:ascii="Verdana" w:hAnsi="Verdana"/>
        </w:rPr>
        <w:t xml:space="preserve"> oraz elementów punktów kamerowych (np. router, zasilacz, zasilacz POE, okablowanie, karty SD itp.)</w:t>
      </w:r>
      <w:r w:rsidR="00DD45A0">
        <w:rPr>
          <w:rFonts w:ascii="Verdana" w:hAnsi="Verdana"/>
        </w:rPr>
        <w:t>.</w:t>
      </w:r>
    </w:p>
    <w:p w14:paraId="4F396B14" w14:textId="1FC8E330" w:rsidR="00837417" w:rsidRPr="00C528A7" w:rsidRDefault="00837417" w:rsidP="00035C2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Wymienione części i podzespoły, które uległy awarii muszą posiadać parametry równorzędne lub lepsze niż części i podzespoły pierwotne.</w:t>
      </w:r>
    </w:p>
    <w:p w14:paraId="55697E47" w14:textId="563E2043" w:rsidR="0024132D" w:rsidRDefault="0024132D" w:rsidP="00035C2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Wykonawca dokona przeniesienia punktów kamerowych wskazanych w załączniku nr 1 do OPZ</w:t>
      </w:r>
      <w:r w:rsidR="005B1B30">
        <w:rPr>
          <w:rFonts w:ascii="Verdana" w:hAnsi="Verdana"/>
        </w:rPr>
        <w:t>.</w:t>
      </w:r>
    </w:p>
    <w:p w14:paraId="2CB929C5" w14:textId="355926C9" w:rsidR="00CB4A35" w:rsidRDefault="00165C1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W przypadku przenoszenia punktu kamerowego w obrębie jednej lokalizacji, Wykonawca dokona połączenia między punktem kamerowym a sterownikiem sygnalizacji świetlnej zgodnie z zaleceniami Zamawiającego.</w:t>
      </w:r>
    </w:p>
    <w:p w14:paraId="10D191F1" w14:textId="77777777" w:rsidR="00CB4A35" w:rsidRDefault="00704FA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B4A35">
        <w:rPr>
          <w:rFonts w:ascii="Verdana" w:hAnsi="Verdana"/>
        </w:rPr>
        <w:t xml:space="preserve">Wykonawca </w:t>
      </w:r>
      <w:r w:rsidR="00837417" w:rsidRPr="00CB4A35">
        <w:rPr>
          <w:rFonts w:ascii="Verdana" w:hAnsi="Verdana"/>
        </w:rPr>
        <w:t>dostarczy, zamontuje oraz</w:t>
      </w:r>
      <w:r w:rsidRPr="00CB4A35">
        <w:rPr>
          <w:rFonts w:ascii="Verdana" w:hAnsi="Verdana"/>
        </w:rPr>
        <w:t xml:space="preserve"> </w:t>
      </w:r>
      <w:r w:rsidR="00837417" w:rsidRPr="00CB4A35">
        <w:rPr>
          <w:rFonts w:ascii="Verdana" w:hAnsi="Verdana"/>
        </w:rPr>
        <w:t xml:space="preserve">dokona </w:t>
      </w:r>
      <w:r w:rsidRPr="00CB4A35">
        <w:rPr>
          <w:rFonts w:ascii="Verdana" w:hAnsi="Verdana"/>
        </w:rPr>
        <w:t>konfiguracji nowych punktów kamerowych we wskazanych lokalizacjach</w:t>
      </w:r>
      <w:r w:rsidR="00783546" w:rsidRPr="00CB4A35">
        <w:rPr>
          <w:rFonts w:ascii="Verdana" w:hAnsi="Verdana"/>
        </w:rPr>
        <w:t xml:space="preserve"> zgodnie z</w:t>
      </w:r>
      <w:r w:rsidRPr="00CB4A35">
        <w:rPr>
          <w:rFonts w:ascii="Verdana" w:hAnsi="Verdana"/>
        </w:rPr>
        <w:t xml:space="preserve"> załączni</w:t>
      </w:r>
      <w:r w:rsidR="00783546" w:rsidRPr="00CB4A35">
        <w:rPr>
          <w:rFonts w:ascii="Verdana" w:hAnsi="Verdana"/>
        </w:rPr>
        <w:t>kiem</w:t>
      </w:r>
      <w:r w:rsidRPr="00CB4A35">
        <w:rPr>
          <w:rFonts w:ascii="Verdana" w:hAnsi="Verdana"/>
        </w:rPr>
        <w:t xml:space="preserve"> nr </w:t>
      </w:r>
      <w:r w:rsidR="00783546" w:rsidRPr="00CB4A35">
        <w:rPr>
          <w:rFonts w:ascii="Verdana" w:hAnsi="Verdana"/>
        </w:rPr>
        <w:t xml:space="preserve">1 </w:t>
      </w:r>
      <w:r w:rsidRPr="00CB4A35">
        <w:rPr>
          <w:rFonts w:ascii="Verdana" w:hAnsi="Verdana"/>
        </w:rPr>
        <w:t>do OPZ wraz z podłączeniem do sieci elektro-energetycznej. Kamery muszą zostać zamontowane na słupach, wysięgnikach lub konstrukcjach wsporczych wyznaczonych przez Zamawiającego</w:t>
      </w:r>
      <w:r w:rsidR="00783546" w:rsidRPr="00CB4A35">
        <w:rPr>
          <w:rFonts w:ascii="Verdana" w:hAnsi="Verdana"/>
        </w:rPr>
        <w:t xml:space="preserve">. </w:t>
      </w:r>
      <w:r w:rsidRPr="00CB4A35">
        <w:rPr>
          <w:rFonts w:ascii="Verdana" w:hAnsi="Verdana"/>
        </w:rPr>
        <w:t>W przypadku podłączenia do sieci energetycznej koszt zużycia energii elektrycznej będzie pokrywał Zamawiający;</w:t>
      </w:r>
    </w:p>
    <w:p w14:paraId="04A2496D" w14:textId="77777777" w:rsidR="00CB4A35" w:rsidRDefault="00165C1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B4A35">
        <w:rPr>
          <w:rFonts w:ascii="Verdana" w:hAnsi="Verdana"/>
        </w:rPr>
        <w:t xml:space="preserve">Wykonawca zamontuje oraz dokona konfiguracji kamer dostarczanych przez Zamawiającego. Ilość kamer określa załącznik nr 1. </w:t>
      </w:r>
    </w:p>
    <w:p w14:paraId="207F1204" w14:textId="77777777" w:rsidR="00CB4A35" w:rsidRDefault="00704FA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B4A35">
        <w:rPr>
          <w:rFonts w:ascii="Verdana" w:hAnsi="Verdana"/>
        </w:rPr>
        <w:t>Uzgodnienie przyłączy do sieci energetycznej będącej w zarządzie GDDKiA O/Łódź leży po stronie Wykonawcy;</w:t>
      </w:r>
    </w:p>
    <w:p w14:paraId="7D0F89CE" w14:textId="378B41FF" w:rsidR="00704FA1" w:rsidRDefault="00704FA1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B4A35">
        <w:rPr>
          <w:rFonts w:ascii="Verdana" w:hAnsi="Verdana"/>
        </w:rPr>
        <w:t>W przypadku infrastruktury niebędącej w zarządzie GDDKiA O/Łódź, Wykonawca uzyska niezbędne uzgodnienia;</w:t>
      </w:r>
    </w:p>
    <w:p w14:paraId="439C459B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Wykonawca dokona podłączenia kamer wskazanych w </w:t>
      </w:r>
      <w:r w:rsidRPr="00C528A7">
        <w:rPr>
          <w:rFonts w:ascii="Verdana" w:hAnsi="Verdana"/>
          <w:b/>
          <w:bCs/>
        </w:rPr>
        <w:t>załączniku nr 1</w:t>
      </w:r>
      <w:r w:rsidRPr="00C528A7"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  <w:r w:rsidRPr="00C528A7">
        <w:rPr>
          <w:rFonts w:ascii="Verdana" w:hAnsi="Verdana"/>
        </w:rPr>
        <w:t xml:space="preserve">do istniejącego Systemu Danych Wizyjnych Zamawiającego, w przypadku gdy niezbędne do uruchomienia kamer w systemie Zamawiającego będzie </w:t>
      </w:r>
      <w:r>
        <w:rPr>
          <w:rFonts w:ascii="Verdana" w:hAnsi="Verdana"/>
        </w:rPr>
        <w:t>wykorzystanie</w:t>
      </w:r>
      <w:r w:rsidRPr="00C528A7">
        <w:rPr>
          <w:rFonts w:ascii="Verdana" w:hAnsi="Verdana"/>
        </w:rPr>
        <w:t xml:space="preserve"> dodatkowe</w:t>
      </w:r>
      <w:r>
        <w:rPr>
          <w:rFonts w:ascii="Verdana" w:hAnsi="Verdana"/>
        </w:rPr>
        <w:t>go</w:t>
      </w:r>
      <w:r w:rsidRPr="00C528A7">
        <w:rPr>
          <w:rFonts w:ascii="Verdana" w:hAnsi="Verdana"/>
        </w:rPr>
        <w:t xml:space="preserve"> oprogramowani</w:t>
      </w:r>
      <w:r>
        <w:rPr>
          <w:rFonts w:ascii="Verdana" w:hAnsi="Verdana"/>
        </w:rPr>
        <w:t>a</w:t>
      </w:r>
      <w:r w:rsidRPr="00C528A7">
        <w:rPr>
          <w:rFonts w:ascii="Verdana" w:hAnsi="Verdana"/>
        </w:rPr>
        <w:t xml:space="preserve"> oraz uży</w:t>
      </w:r>
      <w:r>
        <w:rPr>
          <w:rFonts w:ascii="Verdana" w:hAnsi="Verdana"/>
        </w:rPr>
        <w:t>cie</w:t>
      </w:r>
      <w:r w:rsidRPr="00C528A7">
        <w:rPr>
          <w:rFonts w:ascii="Verdana" w:hAnsi="Verdana"/>
        </w:rPr>
        <w:t xml:space="preserve"> dodatkowego sprzętu będzie leżeć to po stronie Wykonawcy,</w:t>
      </w:r>
    </w:p>
    <w:p w14:paraId="5D273601" w14:textId="3EB23DFF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Wykonawca dokona naprawy, wymiany uszkodzonych kamer i innych elementów punktów kamerowych w czasie nie dłuższym niż </w:t>
      </w:r>
      <w:r w:rsidR="009B75E3">
        <w:rPr>
          <w:rFonts w:ascii="Verdana" w:hAnsi="Verdana"/>
        </w:rPr>
        <w:t>10</w:t>
      </w:r>
      <w:r w:rsidRPr="00C528A7">
        <w:rPr>
          <w:rFonts w:ascii="Verdana" w:hAnsi="Verdana"/>
        </w:rPr>
        <w:t xml:space="preserve"> dni kalendarzowych od momentu wystąpienia lub zgłoszenia awarii przez Zamawiającego,</w:t>
      </w:r>
    </w:p>
    <w:p w14:paraId="444FB761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Obraz z kamer jest własnością Zamawiającego. Wykonawca nie może go udostępniać osobom trzecim bez zgody Zamawiającego;</w:t>
      </w:r>
    </w:p>
    <w:p w14:paraId="413AD71C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Na wniosek Zamawiającego Wykonawca ma obowiązek udostępnić obraz wskazanemu przez Zamawiającego podmiotowi;</w:t>
      </w:r>
    </w:p>
    <w:p w14:paraId="095B22F8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 xml:space="preserve">Na wniosek Zamawiającego Wykonawca udostępni obraz z kamer na stronie Zamawiającego poprzez protokół XML. Opis protokołu udostępniającego obraz z kamer określa </w:t>
      </w:r>
      <w:r w:rsidRPr="00C528A7">
        <w:rPr>
          <w:rFonts w:ascii="Verdana" w:hAnsi="Verdana"/>
          <w:b/>
          <w:bCs/>
        </w:rPr>
        <w:t>załącznik nr 3</w:t>
      </w:r>
      <w:r w:rsidRPr="00C528A7">
        <w:rPr>
          <w:rFonts w:ascii="Verdana" w:hAnsi="Verdana"/>
        </w:rPr>
        <w:t xml:space="preserve"> do OPZ.</w:t>
      </w:r>
    </w:p>
    <w:p w14:paraId="085936C0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lastRenderedPageBreak/>
        <w:t>Wykonawca przekaże do osób koordynujących umowę comiesięczne zbiorcze zestawienie sprawności  wszystkich punktów kamerowych w rozbiciu na dni i godziny sprawności działania /awarii (wzór raportu do uzgodnienia z Zamawiającym) stanowiącego podstawę realizacji zamówienia dającego Zamawiającemu podstawę do uregulowania należności.</w:t>
      </w:r>
    </w:p>
    <w:p w14:paraId="61960F22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 w:cstheme="minorHAnsi"/>
        </w:rPr>
        <w:t>W przypadku awarii wymagającej interwencji innych służb (np. Zakład Energetyczny, operatorem GSM odpowiedzialnym za łączność GSM, dostawcą Internetu) Wykonawca każdorazowo ustali z powyższymi podmiotami termin usunięcia awarii, a następnie niezwłocznie powiadomi Zamawiającego o terminie naprawy,</w:t>
      </w:r>
    </w:p>
    <w:p w14:paraId="54CF6BB5" w14:textId="77777777" w:rsidR="00CB4A35" w:rsidRPr="00C528A7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 w:cstheme="minorHAnsi"/>
        </w:rPr>
        <w:t>W przypadku ingerencji w słup, maszt, sygnalizację świetlną, konstrukcję itp. Na których będzie instalowany punkt kamerowy, wszelkie prace montażowe naruszające ich konstrukcję (np. wywiercenie otworu) wymagają uzyskania od Wykonawcy zgody właściciela tych konstrukcji.</w:t>
      </w:r>
    </w:p>
    <w:p w14:paraId="3463EF39" w14:textId="77777777" w:rsidR="00CB4A35" w:rsidRDefault="00CB4A35" w:rsidP="00F40BD4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Wszelkie koszty związane z montażem i podłączeniem kamer do sieci energetycznej (zasilania) ponosi Wykonawca;</w:t>
      </w:r>
    </w:p>
    <w:p w14:paraId="78DD29D5" w14:textId="53B824BB" w:rsidR="00CB4A35" w:rsidRDefault="00CB4A35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W ramach zamówienia, Zamawiający wymaga aby utrzymywane były kamery, które aktualnie są obsługiwane przez system łączności innego Podmiotu. W zakresie obowiązków Wykonawcy leży diagnoza tych kamer, w przypadku stwierdzenia uszkodzenia kamery Wykonawca dokona wymiany kamery na nową na podstawie kosztorysu ofertowego. Wykonawca dokona konfiguracji kamer zgodnie z wytycznymi Zamawiającego. W przypadku braku zasilania kamery Wykonawca dokona diagnozy i naprawy zasilania kamery (np. zasilacz, zasilacz POE, okablowanie) zgodnie. Wykaz kamer objętych łącznością innego Podmiotu określony jest w załączniku nr 1 do OPZ. </w:t>
      </w:r>
      <w:r w:rsidR="00596986">
        <w:rPr>
          <w:rFonts w:ascii="Verdana" w:hAnsi="Verdana"/>
        </w:rPr>
        <w:t>Zamawiający posiada połączenie do sieci APN innego Podmiotu.</w:t>
      </w:r>
    </w:p>
    <w:p w14:paraId="6ECA2D38" w14:textId="16CF8A2A" w:rsidR="002E6C3F" w:rsidRDefault="006B0626" w:rsidP="00CB4A3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W ramach zamówienia </w:t>
      </w:r>
      <w:r w:rsidR="002E6C3F">
        <w:rPr>
          <w:rFonts w:ascii="Verdana" w:hAnsi="Verdana"/>
        </w:rPr>
        <w:t>Wykonywanie czynności interwencyjnych w przypadku awarii punktu kamerowego. Wykonawca dokona diagnostyki punktu kamerowego i po zaakceptowaniu przez Zamawiającego kosztorysu d</w:t>
      </w:r>
      <w:r w:rsidR="0088511C">
        <w:rPr>
          <w:rFonts w:ascii="Verdana" w:hAnsi="Verdana"/>
        </w:rPr>
        <w:t xml:space="preserve">okona naprawy punktu kamerowego w oparciu o ceny jednostkowe wskazane w załączniku do Formularza Cenowego. </w:t>
      </w:r>
    </w:p>
    <w:p w14:paraId="56CA3BF3" w14:textId="77777777" w:rsidR="00261E74" w:rsidRPr="00C528A7" w:rsidRDefault="00261E74" w:rsidP="00035C22">
      <w:pPr>
        <w:pStyle w:val="Akapitzlist"/>
        <w:spacing w:line="276" w:lineRule="auto"/>
        <w:rPr>
          <w:rFonts w:ascii="Verdana" w:hAnsi="Verdana"/>
        </w:rPr>
      </w:pPr>
    </w:p>
    <w:p w14:paraId="37F28875" w14:textId="77777777" w:rsidR="00FA48B2" w:rsidRPr="00C528A7" w:rsidRDefault="00FA48B2" w:rsidP="00035C22">
      <w:pPr>
        <w:pStyle w:val="Akapitzlist"/>
        <w:spacing w:line="276" w:lineRule="auto"/>
        <w:jc w:val="both"/>
        <w:rPr>
          <w:rFonts w:ascii="Verdana" w:hAnsi="Verdana"/>
        </w:rPr>
      </w:pPr>
    </w:p>
    <w:p w14:paraId="6F4985AE" w14:textId="6E69CCD0" w:rsidR="00FA48B2" w:rsidRPr="00C528A7" w:rsidRDefault="00FA48B2" w:rsidP="00035C2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Verdana" w:hAnsi="Verdana"/>
          <w:b/>
          <w:bCs/>
        </w:rPr>
      </w:pPr>
      <w:r w:rsidRPr="00C528A7">
        <w:rPr>
          <w:rFonts w:ascii="Verdana" w:hAnsi="Verdana"/>
          <w:b/>
          <w:bCs/>
        </w:rPr>
        <w:t>Lokalizacja.</w:t>
      </w:r>
    </w:p>
    <w:p w14:paraId="77B425F4" w14:textId="408416A2" w:rsidR="00FA48B2" w:rsidRPr="00C528A7" w:rsidRDefault="00FA48B2" w:rsidP="00035C22">
      <w:pPr>
        <w:pStyle w:val="Akapitzlist"/>
        <w:numPr>
          <w:ilvl w:val="0"/>
          <w:numId w:val="13"/>
        </w:numPr>
        <w:tabs>
          <w:tab w:val="left" w:pos="3969"/>
        </w:tabs>
        <w:spacing w:line="276" w:lineRule="auto"/>
        <w:jc w:val="both"/>
        <w:rPr>
          <w:rFonts w:ascii="Verdana" w:hAnsi="Verdana" w:cstheme="minorHAnsi"/>
        </w:rPr>
      </w:pPr>
      <w:r w:rsidRPr="00C528A7">
        <w:rPr>
          <w:rFonts w:ascii="Verdana" w:hAnsi="Verdana" w:cstheme="minorHAnsi"/>
        </w:rPr>
        <w:t>Punkty kamerowe usytuowane są w obszarze pasa drogowego sieci dróg krajowych wg lokalizacji podanych w załączniku nr 1 do OPZ.</w:t>
      </w:r>
    </w:p>
    <w:p w14:paraId="1284E4E3" w14:textId="1B987CE3" w:rsidR="00FA48B2" w:rsidRPr="00C528A7" w:rsidRDefault="00FA48B2" w:rsidP="00035C22">
      <w:pPr>
        <w:pStyle w:val="Akapitzlist"/>
        <w:spacing w:line="276" w:lineRule="auto"/>
        <w:ind w:left="1080"/>
        <w:jc w:val="both"/>
        <w:rPr>
          <w:rFonts w:ascii="Verdana" w:hAnsi="Verdana"/>
        </w:rPr>
      </w:pPr>
      <w:r w:rsidRPr="00035C22">
        <w:rPr>
          <w:rFonts w:ascii="Verdana" w:hAnsi="Verdana"/>
          <w:u w:val="single"/>
        </w:rPr>
        <w:t>Uwaga:</w:t>
      </w:r>
      <w:r w:rsidRPr="00C528A7">
        <w:rPr>
          <w:rFonts w:ascii="Verdana" w:hAnsi="Verdana"/>
        </w:rPr>
        <w:t xml:space="preserve"> szczegółowe lokalizacje mogą ulec zmianie w zależności od lokalnych warunków. Uzgodnienia, w tym określenie kierunków widoku prowadzone będą przez pracownika koordynującego umowę. Dopuszcza się zmianę lokalizacji montażu kamer. Dokonana zmiana lokalizacji nie stanowi podstaw do zwiększenia wynagrodzenia wykonania usługi objętej przedmiotem zamówienia.</w:t>
      </w:r>
    </w:p>
    <w:p w14:paraId="43FBC776" w14:textId="27D83B31" w:rsidR="00FA48B2" w:rsidRPr="00C528A7" w:rsidRDefault="00FA48B2" w:rsidP="00035C2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Verdana" w:hAnsi="Verdana"/>
        </w:rPr>
      </w:pPr>
      <w:r w:rsidRPr="00C528A7">
        <w:rPr>
          <w:rFonts w:ascii="Verdana" w:hAnsi="Verdana"/>
        </w:rPr>
        <w:t>Wykonawca przed złożeniem oferty dokona oględzin przedmiotu zamówienia w terenie.</w:t>
      </w:r>
    </w:p>
    <w:p w14:paraId="6BE33F5F" w14:textId="77777777" w:rsidR="00FA48B2" w:rsidRPr="00C528A7" w:rsidRDefault="00FA48B2" w:rsidP="00035C22">
      <w:pPr>
        <w:pStyle w:val="Akapitzlist"/>
        <w:spacing w:line="276" w:lineRule="auto"/>
        <w:jc w:val="both"/>
        <w:rPr>
          <w:rFonts w:ascii="Verdana" w:hAnsi="Verdana"/>
          <w:b/>
          <w:bCs/>
        </w:rPr>
      </w:pPr>
    </w:p>
    <w:sectPr w:rsidR="00FA48B2" w:rsidRPr="00C52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D12F7"/>
    <w:multiLevelType w:val="hybridMultilevel"/>
    <w:tmpl w:val="AB6859CA"/>
    <w:lvl w:ilvl="0" w:tplc="BC5A8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024775"/>
    <w:multiLevelType w:val="hybridMultilevel"/>
    <w:tmpl w:val="1F463684"/>
    <w:lvl w:ilvl="0" w:tplc="8D5EC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E1D6F"/>
    <w:multiLevelType w:val="hybridMultilevel"/>
    <w:tmpl w:val="B21C83A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58478B"/>
    <w:multiLevelType w:val="hybridMultilevel"/>
    <w:tmpl w:val="91D41DA2"/>
    <w:lvl w:ilvl="0" w:tplc="E66673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495682"/>
    <w:multiLevelType w:val="hybridMultilevel"/>
    <w:tmpl w:val="E468ECCE"/>
    <w:lvl w:ilvl="0" w:tplc="0E845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35975"/>
    <w:multiLevelType w:val="hybridMultilevel"/>
    <w:tmpl w:val="6ED8B738"/>
    <w:lvl w:ilvl="0" w:tplc="50CAA58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B22A4"/>
    <w:multiLevelType w:val="hybridMultilevel"/>
    <w:tmpl w:val="062C42DA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011FC4"/>
    <w:multiLevelType w:val="hybridMultilevel"/>
    <w:tmpl w:val="E4F41740"/>
    <w:lvl w:ilvl="0" w:tplc="8D5EC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B115B"/>
    <w:multiLevelType w:val="hybridMultilevel"/>
    <w:tmpl w:val="1E28611C"/>
    <w:lvl w:ilvl="0" w:tplc="15104F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7AA4DE9"/>
    <w:multiLevelType w:val="hybridMultilevel"/>
    <w:tmpl w:val="CA1E7DBC"/>
    <w:lvl w:ilvl="0" w:tplc="0F70BE0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B0519"/>
    <w:multiLevelType w:val="hybridMultilevel"/>
    <w:tmpl w:val="6ABE8762"/>
    <w:lvl w:ilvl="0" w:tplc="4174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D47541"/>
    <w:multiLevelType w:val="hybridMultilevel"/>
    <w:tmpl w:val="FC109B14"/>
    <w:lvl w:ilvl="0" w:tplc="15104F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B12640B"/>
    <w:multiLevelType w:val="hybridMultilevel"/>
    <w:tmpl w:val="A7EA50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E2F23"/>
    <w:multiLevelType w:val="hybridMultilevel"/>
    <w:tmpl w:val="35FA0EDC"/>
    <w:lvl w:ilvl="0" w:tplc="853E1DB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026684"/>
    <w:multiLevelType w:val="hybridMultilevel"/>
    <w:tmpl w:val="3604A092"/>
    <w:lvl w:ilvl="0" w:tplc="15104F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50567F1"/>
    <w:multiLevelType w:val="hybridMultilevel"/>
    <w:tmpl w:val="3B90744E"/>
    <w:lvl w:ilvl="0" w:tplc="8D5EC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15B1B"/>
    <w:multiLevelType w:val="hybridMultilevel"/>
    <w:tmpl w:val="65C25624"/>
    <w:lvl w:ilvl="0" w:tplc="20444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677D5"/>
    <w:multiLevelType w:val="hybridMultilevel"/>
    <w:tmpl w:val="720A74AA"/>
    <w:lvl w:ilvl="0" w:tplc="15104F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DBE70D3"/>
    <w:multiLevelType w:val="hybridMultilevel"/>
    <w:tmpl w:val="AC081BF0"/>
    <w:lvl w:ilvl="0" w:tplc="025E32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626B2C"/>
    <w:multiLevelType w:val="hybridMultilevel"/>
    <w:tmpl w:val="75F84D0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792744"/>
    <w:multiLevelType w:val="hybridMultilevel"/>
    <w:tmpl w:val="4F7842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7267B"/>
    <w:multiLevelType w:val="hybridMultilevel"/>
    <w:tmpl w:val="CB60BD9C"/>
    <w:lvl w:ilvl="0" w:tplc="15104F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76893114"/>
    <w:multiLevelType w:val="hybridMultilevel"/>
    <w:tmpl w:val="2F4E28D0"/>
    <w:lvl w:ilvl="0" w:tplc="20444D7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A30CB9"/>
    <w:multiLevelType w:val="hybridMultilevel"/>
    <w:tmpl w:val="70EEFC3C"/>
    <w:lvl w:ilvl="0" w:tplc="0BC00D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B070717"/>
    <w:multiLevelType w:val="hybridMultilevel"/>
    <w:tmpl w:val="DF4C02A0"/>
    <w:lvl w:ilvl="0" w:tplc="D12C2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E497D75"/>
    <w:multiLevelType w:val="hybridMultilevel"/>
    <w:tmpl w:val="CD5E1DCE"/>
    <w:lvl w:ilvl="0" w:tplc="15104FB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7958843">
    <w:abstractNumId w:val="16"/>
  </w:num>
  <w:num w:numId="2" w16cid:durableId="1271474825">
    <w:abstractNumId w:val="4"/>
  </w:num>
  <w:num w:numId="3" w16cid:durableId="784733656">
    <w:abstractNumId w:val="18"/>
  </w:num>
  <w:num w:numId="4" w16cid:durableId="1407221041">
    <w:abstractNumId w:val="1"/>
  </w:num>
  <w:num w:numId="5" w16cid:durableId="1641379610">
    <w:abstractNumId w:val="5"/>
  </w:num>
  <w:num w:numId="6" w16cid:durableId="236090497">
    <w:abstractNumId w:val="15"/>
  </w:num>
  <w:num w:numId="7" w16cid:durableId="727263733">
    <w:abstractNumId w:val="23"/>
  </w:num>
  <w:num w:numId="8" w16cid:durableId="1747338586">
    <w:abstractNumId w:val="7"/>
  </w:num>
  <w:num w:numId="9" w16cid:durableId="450976970">
    <w:abstractNumId w:val="12"/>
  </w:num>
  <w:num w:numId="10" w16cid:durableId="1218053800">
    <w:abstractNumId w:val="20"/>
  </w:num>
  <w:num w:numId="11" w16cid:durableId="1272935097">
    <w:abstractNumId w:val="13"/>
  </w:num>
  <w:num w:numId="12" w16cid:durableId="692420081">
    <w:abstractNumId w:val="24"/>
  </w:num>
  <w:num w:numId="13" w16cid:durableId="832456832">
    <w:abstractNumId w:val="2"/>
  </w:num>
  <w:num w:numId="14" w16cid:durableId="582225910">
    <w:abstractNumId w:val="19"/>
  </w:num>
  <w:num w:numId="15" w16cid:durableId="129641227">
    <w:abstractNumId w:val="9"/>
  </w:num>
  <w:num w:numId="16" w16cid:durableId="1819803827">
    <w:abstractNumId w:val="0"/>
  </w:num>
  <w:num w:numId="17" w16cid:durableId="872620069">
    <w:abstractNumId w:val="3"/>
  </w:num>
  <w:num w:numId="18" w16cid:durableId="1184170715">
    <w:abstractNumId w:val="6"/>
  </w:num>
  <w:num w:numId="19" w16cid:durableId="2108037200">
    <w:abstractNumId w:val="25"/>
  </w:num>
  <w:num w:numId="20" w16cid:durableId="1534535375">
    <w:abstractNumId w:val="17"/>
  </w:num>
  <w:num w:numId="21" w16cid:durableId="19474878">
    <w:abstractNumId w:val="21"/>
  </w:num>
  <w:num w:numId="22" w16cid:durableId="1282952896">
    <w:abstractNumId w:val="14"/>
  </w:num>
  <w:num w:numId="23" w16cid:durableId="243757795">
    <w:abstractNumId w:val="10"/>
  </w:num>
  <w:num w:numId="24" w16cid:durableId="1787312790">
    <w:abstractNumId w:val="8"/>
  </w:num>
  <w:num w:numId="25" w16cid:durableId="824471717">
    <w:abstractNumId w:val="22"/>
  </w:num>
  <w:num w:numId="26" w16cid:durableId="7182415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FA1"/>
    <w:rsid w:val="00010960"/>
    <w:rsid w:val="00035C22"/>
    <w:rsid w:val="000B0540"/>
    <w:rsid w:val="000B573F"/>
    <w:rsid w:val="00151491"/>
    <w:rsid w:val="0015736E"/>
    <w:rsid w:val="00165C11"/>
    <w:rsid w:val="001A7D09"/>
    <w:rsid w:val="0024132D"/>
    <w:rsid w:val="00255634"/>
    <w:rsid w:val="00261E74"/>
    <w:rsid w:val="002E6C3F"/>
    <w:rsid w:val="002F3C48"/>
    <w:rsid w:val="00333FC9"/>
    <w:rsid w:val="00374661"/>
    <w:rsid w:val="003D7BE4"/>
    <w:rsid w:val="003D7BF9"/>
    <w:rsid w:val="0042225A"/>
    <w:rsid w:val="00422FDD"/>
    <w:rsid w:val="00425628"/>
    <w:rsid w:val="004411DE"/>
    <w:rsid w:val="004442CC"/>
    <w:rsid w:val="0047161D"/>
    <w:rsid w:val="00596986"/>
    <w:rsid w:val="005A0D11"/>
    <w:rsid w:val="005B1B30"/>
    <w:rsid w:val="005E1AE6"/>
    <w:rsid w:val="006B0626"/>
    <w:rsid w:val="006E6872"/>
    <w:rsid w:val="00704FA1"/>
    <w:rsid w:val="00742E84"/>
    <w:rsid w:val="00780635"/>
    <w:rsid w:val="00783546"/>
    <w:rsid w:val="00837417"/>
    <w:rsid w:val="008517C6"/>
    <w:rsid w:val="00881AFE"/>
    <w:rsid w:val="0088511C"/>
    <w:rsid w:val="009644B7"/>
    <w:rsid w:val="009B75E3"/>
    <w:rsid w:val="00A331E4"/>
    <w:rsid w:val="00AF0A04"/>
    <w:rsid w:val="00B641E8"/>
    <w:rsid w:val="00BC57B0"/>
    <w:rsid w:val="00BC6C74"/>
    <w:rsid w:val="00C012CF"/>
    <w:rsid w:val="00C34CF8"/>
    <w:rsid w:val="00C528A7"/>
    <w:rsid w:val="00C77571"/>
    <w:rsid w:val="00CB4A35"/>
    <w:rsid w:val="00CC7E23"/>
    <w:rsid w:val="00D6715B"/>
    <w:rsid w:val="00D8022D"/>
    <w:rsid w:val="00DD45A0"/>
    <w:rsid w:val="00E71893"/>
    <w:rsid w:val="00E96BD9"/>
    <w:rsid w:val="00EF79F5"/>
    <w:rsid w:val="00F06AAA"/>
    <w:rsid w:val="00F07368"/>
    <w:rsid w:val="00F40BD4"/>
    <w:rsid w:val="00F73805"/>
    <w:rsid w:val="00FA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6AFD"/>
  <w15:chartTrackingRefBased/>
  <w15:docId w15:val="{FB1623EC-C975-4DE9-940C-E3E7637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Kolorowa lista — akcent 11,Preambuła,List Paragraph,Wypunktowanie,BulletC,Wyliczanie,Obiekt,normalny tekst,Akapit z listą31,Bullets,List Paragraph1,T_SZ_List Paragraph,WYPUNKTOWANIE Akapit z listą,CW_Lista"/>
    <w:basedOn w:val="Normalny"/>
    <w:link w:val="AkapitzlistZnak"/>
    <w:uiPriority w:val="34"/>
    <w:qFormat/>
    <w:rsid w:val="00704FA1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 BS Znak,Kolorowa lista — akcent 11 Znak,Preambuła Znak,List Paragraph Znak,Wypunktowanie Znak,BulletC Znak,Wyliczanie Znak,Obiekt Znak,normalny tekst Znak,Akapit z listą31 Znak,Bullets Znak"/>
    <w:link w:val="Akapitzlist"/>
    <w:uiPriority w:val="34"/>
    <w:qFormat/>
    <w:locked/>
    <w:rsid w:val="00FA48B2"/>
  </w:style>
  <w:style w:type="character" w:styleId="Odwoaniedokomentarza">
    <w:name w:val="annotation reference"/>
    <w:basedOn w:val="Domylnaczcionkaakapitu"/>
    <w:uiPriority w:val="99"/>
    <w:semiHidden/>
    <w:unhideWhenUsed/>
    <w:rsid w:val="00F738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38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38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38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380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1562</Words>
  <Characters>9378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Zagrodnik Konrad</dc:creator>
  <cp:keywords/>
  <dc:description/>
  <cp:lastModifiedBy>Konrad Zagrodnik</cp:lastModifiedBy>
  <cp:revision>4</cp:revision>
  <cp:lastPrinted>2024-09-03T12:22:00Z</cp:lastPrinted>
  <dcterms:created xsi:type="dcterms:W3CDTF">2024-11-26T11:52:00Z</dcterms:created>
  <dcterms:modified xsi:type="dcterms:W3CDTF">2024-11-29T10:46:00Z</dcterms:modified>
</cp:coreProperties>
</file>