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77FEFE" w14:textId="47242C7C" w:rsidR="00642D2E" w:rsidRPr="00F46BE0" w:rsidRDefault="00642D2E" w:rsidP="005166EE">
      <w:pPr>
        <w:pStyle w:val="Nagwek1"/>
        <w:spacing w:line="276" w:lineRule="auto"/>
        <w:jc w:val="center"/>
        <w:rPr>
          <w:b/>
          <w:bCs/>
          <w:sz w:val="22"/>
          <w:szCs w:val="22"/>
        </w:rPr>
      </w:pPr>
      <w:r w:rsidRPr="00F46BE0">
        <w:rPr>
          <w:b/>
          <w:bCs/>
          <w:sz w:val="22"/>
          <w:szCs w:val="22"/>
        </w:rPr>
        <w:t>UZASADNIENIE</w:t>
      </w:r>
      <w:r w:rsidR="003D710E">
        <w:rPr>
          <w:b/>
          <w:bCs/>
          <w:sz w:val="22"/>
          <w:szCs w:val="22"/>
        </w:rPr>
        <w:t xml:space="preserve">   </w:t>
      </w:r>
    </w:p>
    <w:p w14:paraId="6472C9E9" w14:textId="77777777" w:rsidR="00642D2E" w:rsidRPr="00F46BE0" w:rsidRDefault="00642D2E" w:rsidP="005166EE">
      <w:pPr>
        <w:spacing w:line="276" w:lineRule="auto"/>
        <w:jc w:val="center"/>
        <w:rPr>
          <w:rFonts w:ascii="Times New Roman" w:hAnsi="Times New Roman" w:cs="Times New Roman"/>
          <w:b/>
          <w:bCs/>
        </w:rPr>
      </w:pPr>
    </w:p>
    <w:p w14:paraId="28E9D643" w14:textId="4505244F" w:rsidR="00642D2E" w:rsidRPr="00F46BE0" w:rsidRDefault="00642D2E" w:rsidP="005166EE">
      <w:pPr>
        <w:spacing w:line="276" w:lineRule="auto"/>
        <w:jc w:val="both"/>
        <w:rPr>
          <w:rFonts w:ascii="Times New Roman" w:hAnsi="Times New Roman" w:cs="Times New Roman"/>
        </w:rPr>
      </w:pPr>
      <w:r w:rsidRPr="00F46BE0">
        <w:rPr>
          <w:rFonts w:ascii="Times New Roman" w:hAnsi="Times New Roman" w:cs="Times New Roman"/>
        </w:rPr>
        <w:t xml:space="preserve">Zgodnie z art. 28 </w:t>
      </w:r>
      <w:r w:rsidR="008F4320" w:rsidRPr="00F46BE0">
        <w:rPr>
          <w:rFonts w:ascii="Times New Roman" w:hAnsi="Times New Roman" w:cs="Times New Roman"/>
        </w:rPr>
        <w:t xml:space="preserve">ust. 5 </w:t>
      </w:r>
      <w:r w:rsidRPr="00F46BE0">
        <w:rPr>
          <w:rFonts w:ascii="Times New Roman" w:hAnsi="Times New Roman" w:cs="Times New Roman"/>
        </w:rPr>
        <w:t>ustawy z 16 kwietnia 2004 r. o ochronie przyrody (</w:t>
      </w:r>
      <w:r w:rsidR="002F655F" w:rsidRPr="00F46BE0">
        <w:rPr>
          <w:rFonts w:ascii="Times New Roman" w:hAnsi="Times New Roman" w:cs="Times New Roman"/>
        </w:rPr>
        <w:t>Dz. U. z 2023 r. poz. 1336</w:t>
      </w:r>
      <w:r w:rsidR="007C07DB">
        <w:rPr>
          <w:rFonts w:ascii="Times New Roman" w:hAnsi="Times New Roman" w:cs="Times New Roman"/>
        </w:rPr>
        <w:t xml:space="preserve"> z późn. zm</w:t>
      </w:r>
      <w:r w:rsidR="00B81764">
        <w:rPr>
          <w:rFonts w:ascii="Times New Roman" w:hAnsi="Times New Roman" w:cs="Times New Roman"/>
        </w:rPr>
        <w:t>.</w:t>
      </w:r>
      <w:r w:rsidR="00B01762" w:rsidRPr="00F46BE0">
        <w:rPr>
          <w:rFonts w:ascii="Times New Roman" w:hAnsi="Times New Roman" w:cs="Times New Roman"/>
        </w:rPr>
        <w:t>)</w:t>
      </w:r>
      <w:r w:rsidRPr="00F46BE0">
        <w:rPr>
          <w:rFonts w:ascii="Times New Roman" w:hAnsi="Times New Roman" w:cs="Times New Roman"/>
        </w:rPr>
        <w:t xml:space="preserve"> dla obszaru Natura 2000 regionalny dyrektor ochrony środowiska ustanawia, w drodze aktu prawa miejscowego, w formie zarządzenia, plan zadań ochronnych, kierując się koniecznością utrzymania i</w:t>
      </w:r>
      <w:r w:rsidR="008F4320" w:rsidRPr="00F46BE0">
        <w:rPr>
          <w:rFonts w:ascii="Times New Roman" w:hAnsi="Times New Roman" w:cs="Times New Roman"/>
        </w:rPr>
        <w:t> </w:t>
      </w:r>
      <w:r w:rsidRPr="00F46BE0">
        <w:rPr>
          <w:rFonts w:ascii="Times New Roman" w:hAnsi="Times New Roman" w:cs="Times New Roman"/>
        </w:rPr>
        <w:t>przywracania właściwego stanu ochrony siedlisk przyrodniczych oraz gatunków roślin i</w:t>
      </w:r>
      <w:r w:rsidR="007C07DB">
        <w:rPr>
          <w:rFonts w:ascii="Times New Roman" w:hAnsi="Times New Roman" w:cs="Times New Roman"/>
        </w:rPr>
        <w:t> </w:t>
      </w:r>
      <w:r w:rsidRPr="00F46BE0">
        <w:rPr>
          <w:rFonts w:ascii="Times New Roman" w:hAnsi="Times New Roman" w:cs="Times New Roman"/>
        </w:rPr>
        <w:t>zwierząt, dla których ochrony utworzono obszar Natura 2000.</w:t>
      </w:r>
    </w:p>
    <w:p w14:paraId="3FA98ABF" w14:textId="6B878CE3" w:rsidR="0011375E" w:rsidRPr="00F46BE0" w:rsidRDefault="007C07DB" w:rsidP="007C07DB">
      <w:pPr>
        <w:spacing w:line="276" w:lineRule="auto"/>
        <w:jc w:val="both"/>
        <w:rPr>
          <w:rFonts w:ascii="Times New Roman" w:hAnsi="Times New Roman" w:cs="Times New Roman"/>
        </w:rPr>
      </w:pPr>
      <w:r w:rsidRPr="007C07DB">
        <w:rPr>
          <w:rFonts w:ascii="Times New Roman" w:hAnsi="Times New Roman" w:cs="Times New Roman"/>
        </w:rPr>
        <w:t>Obszar Natura 2000 Las koło Tworkowa PLH240040 został zatwierdzony przez Komisję Europejską jako obszar mający znaczenie dla Wspólnoty</w:t>
      </w:r>
      <w:r>
        <w:rPr>
          <w:rFonts w:ascii="Times New Roman" w:hAnsi="Times New Roman" w:cs="Times New Roman"/>
        </w:rPr>
        <w:t xml:space="preserve"> </w:t>
      </w:r>
      <w:r w:rsidRPr="007C07DB">
        <w:rPr>
          <w:rFonts w:ascii="Times New Roman" w:hAnsi="Times New Roman" w:cs="Times New Roman"/>
        </w:rPr>
        <w:t>(Decyzja Komisji 2011/64/UE z 10 stycznia 2011 r.), a</w:t>
      </w:r>
      <w:r>
        <w:rPr>
          <w:rFonts w:ascii="Times New Roman" w:hAnsi="Times New Roman" w:cs="Times New Roman"/>
        </w:rPr>
        <w:t> </w:t>
      </w:r>
      <w:r w:rsidRPr="007C07DB">
        <w:rPr>
          <w:rFonts w:ascii="Times New Roman" w:hAnsi="Times New Roman" w:cs="Times New Roman"/>
        </w:rPr>
        <w:t>wyznaczony jako specjalny obszar</w:t>
      </w:r>
      <w:r>
        <w:rPr>
          <w:rFonts w:ascii="Times New Roman" w:hAnsi="Times New Roman" w:cs="Times New Roman"/>
        </w:rPr>
        <w:t xml:space="preserve"> </w:t>
      </w:r>
      <w:r w:rsidRPr="007C07DB">
        <w:rPr>
          <w:rFonts w:ascii="Times New Roman" w:hAnsi="Times New Roman" w:cs="Times New Roman"/>
        </w:rPr>
        <w:t>ochrony siedlisk Rozporządzeniem Ministra Klimatu i Środowiska z dnia 25 marca 2022 r.</w:t>
      </w:r>
      <w:r>
        <w:rPr>
          <w:rFonts w:ascii="Times New Roman" w:hAnsi="Times New Roman" w:cs="Times New Roman"/>
        </w:rPr>
        <w:t xml:space="preserve"> </w:t>
      </w:r>
      <w:r w:rsidRPr="007C07DB">
        <w:rPr>
          <w:rFonts w:ascii="Times New Roman" w:hAnsi="Times New Roman" w:cs="Times New Roman"/>
        </w:rPr>
        <w:t>w sprawie specjalnego obszaru ochrony siedlisk Las koło Tworkowa (PLH240040) (Dz. U.</w:t>
      </w:r>
      <w:r>
        <w:rPr>
          <w:rFonts w:ascii="Times New Roman" w:hAnsi="Times New Roman" w:cs="Times New Roman"/>
        </w:rPr>
        <w:t xml:space="preserve"> </w:t>
      </w:r>
      <w:r w:rsidR="00B81764">
        <w:rPr>
          <w:rFonts w:ascii="Times New Roman" w:hAnsi="Times New Roman" w:cs="Times New Roman"/>
        </w:rPr>
        <w:t xml:space="preserve">z 2022 r. </w:t>
      </w:r>
      <w:r w:rsidRPr="007C07DB">
        <w:rPr>
          <w:rFonts w:ascii="Times New Roman" w:hAnsi="Times New Roman" w:cs="Times New Roman"/>
        </w:rPr>
        <w:t xml:space="preserve">poz. 908). </w:t>
      </w:r>
    </w:p>
    <w:p w14:paraId="382212C9" w14:textId="6EC5B7D8" w:rsidR="0011375E" w:rsidRPr="00F46BE0" w:rsidRDefault="0011375E" w:rsidP="005166EE">
      <w:pPr>
        <w:spacing w:after="0" w:line="276" w:lineRule="auto"/>
        <w:jc w:val="both"/>
        <w:rPr>
          <w:rFonts w:ascii="Times New Roman" w:hAnsi="Times New Roman" w:cs="Times New Roman"/>
        </w:rPr>
      </w:pPr>
      <w:r w:rsidRPr="00F46BE0">
        <w:rPr>
          <w:rFonts w:ascii="Times New Roman" w:hAnsi="Times New Roman" w:cs="Times New Roman"/>
        </w:rPr>
        <w:t xml:space="preserve">W świetle zapisów </w:t>
      </w:r>
      <w:r w:rsidR="00D4140F" w:rsidRPr="00F46BE0">
        <w:rPr>
          <w:rFonts w:ascii="Times New Roman" w:hAnsi="Times New Roman" w:cs="Times New Roman"/>
        </w:rPr>
        <w:t xml:space="preserve">ww. </w:t>
      </w:r>
      <w:r w:rsidRPr="00F46BE0">
        <w:rPr>
          <w:rFonts w:ascii="Times New Roman" w:hAnsi="Times New Roman" w:cs="Times New Roman"/>
        </w:rPr>
        <w:t xml:space="preserve">rozporządzenia Obszar Natura 2000 </w:t>
      </w:r>
      <w:r w:rsidR="00503ED7" w:rsidRPr="007C07DB">
        <w:rPr>
          <w:rFonts w:ascii="Times New Roman" w:hAnsi="Times New Roman" w:cs="Times New Roman"/>
        </w:rPr>
        <w:t xml:space="preserve">Las koło Tworkowa PLH240040 </w:t>
      </w:r>
      <w:r w:rsidRPr="00F46BE0">
        <w:rPr>
          <w:rFonts w:ascii="Times New Roman" w:hAnsi="Times New Roman" w:cs="Times New Roman"/>
        </w:rPr>
        <w:t>jest wyznaczony dla ochrony siedlisk:</w:t>
      </w:r>
    </w:p>
    <w:p w14:paraId="2F17359E" w14:textId="322ACF7B" w:rsidR="001C64D5" w:rsidRPr="00B20B83" w:rsidRDefault="0011375E" w:rsidP="00B20B83">
      <w:pPr>
        <w:spacing w:after="0"/>
        <w:jc w:val="both"/>
        <w:rPr>
          <w:rFonts w:ascii="Times New Roman" w:hAnsi="Times New Roman" w:cs="Times New Roman"/>
        </w:rPr>
      </w:pPr>
      <w:r w:rsidRPr="00B20B83">
        <w:rPr>
          <w:rFonts w:ascii="Times New Roman" w:hAnsi="Times New Roman" w:cs="Times New Roman"/>
        </w:rPr>
        <w:t>­</w:t>
      </w:r>
      <w:r w:rsidR="001C64D5" w:rsidRPr="00B20B83">
        <w:rPr>
          <w:rFonts w:ascii="Times New Roman" w:hAnsi="Times New Roman" w:cs="Times New Roman"/>
        </w:rPr>
        <w:t xml:space="preserve"> *91E0 Łęgi wierzbowe, topolowe, olszowe i jesionowe (</w:t>
      </w:r>
      <w:r w:rsidR="001C64D5" w:rsidRPr="00B20B83">
        <w:rPr>
          <w:rFonts w:ascii="Times New Roman" w:hAnsi="Times New Roman" w:cs="Times New Roman"/>
          <w:i/>
        </w:rPr>
        <w:t>Salicetum albo-fragilis, Populetum albae, Alnenion glutinoso-incanae</w:t>
      </w:r>
      <w:r w:rsidR="001C64D5" w:rsidRPr="00B20B83">
        <w:rPr>
          <w:rFonts w:ascii="Times New Roman" w:hAnsi="Times New Roman" w:cs="Times New Roman"/>
        </w:rPr>
        <w:t>, olsy źródliskowe),</w:t>
      </w:r>
    </w:p>
    <w:p w14:paraId="2870B92E" w14:textId="77777777" w:rsidR="001C64D5" w:rsidRPr="00B20B83" w:rsidRDefault="001C64D5" w:rsidP="00B20B83">
      <w:pPr>
        <w:spacing w:after="0"/>
        <w:jc w:val="both"/>
        <w:rPr>
          <w:rFonts w:ascii="Times New Roman" w:hAnsi="Times New Roman" w:cs="Times New Roman"/>
        </w:rPr>
      </w:pPr>
      <w:r w:rsidRPr="00B20B83">
        <w:rPr>
          <w:rFonts w:ascii="Times New Roman" w:hAnsi="Times New Roman" w:cs="Times New Roman"/>
        </w:rPr>
        <w:t>- 9170 Grąd środkowoeuropejski i subkontynentalny (</w:t>
      </w:r>
      <w:r w:rsidRPr="00B20B83">
        <w:rPr>
          <w:rFonts w:ascii="Times New Roman" w:hAnsi="Times New Roman" w:cs="Times New Roman"/>
          <w:i/>
        </w:rPr>
        <w:t>Galio-Carpinetum, Tilio-Carpinetum</w:t>
      </w:r>
      <w:r w:rsidRPr="00B20B83">
        <w:rPr>
          <w:rFonts w:ascii="Times New Roman" w:hAnsi="Times New Roman" w:cs="Times New Roman"/>
        </w:rPr>
        <w:t>),</w:t>
      </w:r>
    </w:p>
    <w:p w14:paraId="077CD7D5" w14:textId="77777777" w:rsidR="001C64D5" w:rsidRPr="00B20B83" w:rsidRDefault="001C64D5" w:rsidP="00B20B83">
      <w:pPr>
        <w:spacing w:after="0"/>
        <w:jc w:val="both"/>
        <w:rPr>
          <w:rFonts w:ascii="Times New Roman" w:hAnsi="Times New Roman" w:cs="Times New Roman"/>
        </w:rPr>
      </w:pPr>
      <w:r w:rsidRPr="00B20B83">
        <w:rPr>
          <w:rFonts w:ascii="Times New Roman" w:hAnsi="Times New Roman" w:cs="Times New Roman"/>
        </w:rPr>
        <w:t>-   91F0 Łęgowe lasy dębowo-wiązowo-jesionowe (</w:t>
      </w:r>
      <w:r w:rsidRPr="00B20B83">
        <w:rPr>
          <w:rFonts w:ascii="Times New Roman" w:hAnsi="Times New Roman" w:cs="Times New Roman"/>
          <w:i/>
        </w:rPr>
        <w:t>Ficario-Ulmetum</w:t>
      </w:r>
      <w:r w:rsidRPr="00B20B83">
        <w:rPr>
          <w:rFonts w:ascii="Times New Roman" w:hAnsi="Times New Roman" w:cs="Times New Roman"/>
        </w:rPr>
        <w:t>),</w:t>
      </w:r>
    </w:p>
    <w:p w14:paraId="1A41CF86" w14:textId="075E1A46" w:rsidR="0011375E" w:rsidRDefault="0011375E" w:rsidP="001C64D5">
      <w:pPr>
        <w:spacing w:after="0" w:line="276" w:lineRule="auto"/>
        <w:ind w:left="705" w:hanging="705"/>
        <w:jc w:val="both"/>
        <w:rPr>
          <w:rFonts w:ascii="Times New Roman" w:hAnsi="Times New Roman" w:cs="Times New Roman"/>
        </w:rPr>
      </w:pPr>
      <w:r w:rsidRPr="00F46BE0">
        <w:rPr>
          <w:rFonts w:ascii="Times New Roman" w:hAnsi="Times New Roman" w:cs="Times New Roman"/>
        </w:rPr>
        <w:t>oraz gatunk</w:t>
      </w:r>
      <w:r w:rsidR="00503ED7">
        <w:rPr>
          <w:rFonts w:ascii="Times New Roman" w:hAnsi="Times New Roman" w:cs="Times New Roman"/>
        </w:rPr>
        <w:t>ów</w:t>
      </w:r>
      <w:r w:rsidRPr="00F46BE0">
        <w:rPr>
          <w:rFonts w:ascii="Times New Roman" w:hAnsi="Times New Roman" w:cs="Times New Roman"/>
        </w:rPr>
        <w:t>:</w:t>
      </w:r>
    </w:p>
    <w:p w14:paraId="7EE8C394" w14:textId="3F8FB962" w:rsidR="001C64D5" w:rsidRPr="00B20B83" w:rsidRDefault="001C64D5" w:rsidP="00B20B83">
      <w:pPr>
        <w:spacing w:after="0"/>
        <w:jc w:val="both"/>
        <w:rPr>
          <w:rFonts w:ascii="Times New Roman" w:hAnsi="Times New Roman" w:cs="Times New Roman"/>
        </w:rPr>
      </w:pPr>
      <w:r w:rsidRPr="00B20B83">
        <w:rPr>
          <w:rFonts w:ascii="Times New Roman" w:hAnsi="Times New Roman" w:cs="Times New Roman"/>
        </w:rPr>
        <w:t>-   *1084 Pachnica dębowa (</w:t>
      </w:r>
      <w:r w:rsidRPr="00B20B83">
        <w:rPr>
          <w:rFonts w:ascii="Times New Roman" w:hAnsi="Times New Roman" w:cs="Times New Roman"/>
          <w:i/>
        </w:rPr>
        <w:t>Osmoderma eremita</w:t>
      </w:r>
      <w:r w:rsidRPr="00B20B83">
        <w:rPr>
          <w:rFonts w:ascii="Times New Roman" w:hAnsi="Times New Roman" w:cs="Times New Roman"/>
        </w:rPr>
        <w:t>),</w:t>
      </w:r>
    </w:p>
    <w:p w14:paraId="0ABCF41E" w14:textId="09310F2C" w:rsidR="00AF71B3" w:rsidRPr="00F46BE0" w:rsidRDefault="0011375E" w:rsidP="00B20B83">
      <w:pPr>
        <w:spacing w:after="120" w:line="276" w:lineRule="auto"/>
        <w:jc w:val="both"/>
        <w:rPr>
          <w:rFonts w:ascii="Times New Roman" w:hAnsi="Times New Roman" w:cs="Times New Roman"/>
        </w:rPr>
      </w:pPr>
      <w:r w:rsidRPr="00F46BE0">
        <w:rPr>
          <w:rFonts w:ascii="Times New Roman" w:hAnsi="Times New Roman" w:cs="Times New Roman"/>
        </w:rPr>
        <w:t>­</w:t>
      </w:r>
      <w:r w:rsidR="001C64D5">
        <w:rPr>
          <w:rFonts w:ascii="Times New Roman" w:hAnsi="Times New Roman" w:cs="Times New Roman"/>
        </w:rPr>
        <w:t xml:space="preserve"> </w:t>
      </w:r>
      <w:r w:rsidR="00C90CDC">
        <w:rPr>
          <w:rFonts w:ascii="Times New Roman" w:hAnsi="Times New Roman" w:cs="Times New Roman"/>
        </w:rPr>
        <w:t xml:space="preserve">1086 </w:t>
      </w:r>
      <w:r w:rsidR="005F2F9C">
        <w:rPr>
          <w:rFonts w:ascii="Times New Roman" w:hAnsi="Times New Roman" w:cs="Times New Roman"/>
        </w:rPr>
        <w:t>Z</w:t>
      </w:r>
      <w:r w:rsidR="005F2F9C" w:rsidRPr="00F46BE0">
        <w:rPr>
          <w:rFonts w:ascii="Times New Roman" w:hAnsi="Times New Roman" w:cs="Times New Roman"/>
        </w:rPr>
        <w:t xml:space="preserve">gniotek </w:t>
      </w:r>
      <w:r w:rsidRPr="00F46BE0">
        <w:rPr>
          <w:rFonts w:ascii="Times New Roman" w:hAnsi="Times New Roman" w:cs="Times New Roman"/>
        </w:rPr>
        <w:t xml:space="preserve">cynobrowy </w:t>
      </w:r>
      <w:r w:rsidR="00C90CDC">
        <w:rPr>
          <w:rFonts w:ascii="Times New Roman" w:hAnsi="Times New Roman" w:cs="Times New Roman"/>
        </w:rPr>
        <w:t>(</w:t>
      </w:r>
      <w:r w:rsidRPr="00F46BE0">
        <w:rPr>
          <w:rFonts w:ascii="Times New Roman" w:hAnsi="Times New Roman" w:cs="Times New Roman"/>
          <w:i/>
          <w:iCs/>
        </w:rPr>
        <w:t>Cucujus cinnaberinus</w:t>
      </w:r>
      <w:r w:rsidR="00C90CDC">
        <w:rPr>
          <w:rFonts w:ascii="Times New Roman" w:hAnsi="Times New Roman" w:cs="Times New Roman"/>
        </w:rPr>
        <w:t>)</w:t>
      </w:r>
      <w:r w:rsidR="00A14274" w:rsidRPr="00F46BE0">
        <w:rPr>
          <w:rFonts w:ascii="Times New Roman" w:hAnsi="Times New Roman" w:cs="Times New Roman"/>
        </w:rPr>
        <w:t>.</w:t>
      </w:r>
    </w:p>
    <w:p w14:paraId="57C095D6" w14:textId="6B5DC550" w:rsidR="00177F18" w:rsidRPr="00F46BE0" w:rsidRDefault="00AF71B3" w:rsidP="005166EE">
      <w:pPr>
        <w:spacing w:line="276" w:lineRule="auto"/>
        <w:jc w:val="both"/>
        <w:rPr>
          <w:rFonts w:ascii="Times New Roman" w:hAnsi="Times New Roman" w:cs="Times New Roman"/>
        </w:rPr>
      </w:pPr>
      <w:r w:rsidRPr="00F46BE0">
        <w:rPr>
          <w:rFonts w:ascii="Times New Roman" w:hAnsi="Times New Roman" w:cs="Times New Roman"/>
        </w:rPr>
        <w:t xml:space="preserve">Dla ww. obszaru Natura 2000 ustanowiono plan zadań ochronnych [Nr </w:t>
      </w:r>
      <w:r w:rsidR="00FA1064">
        <w:rPr>
          <w:rFonts w:ascii="Times New Roman" w:hAnsi="Times New Roman" w:cs="Times New Roman"/>
        </w:rPr>
        <w:t>27</w:t>
      </w:r>
      <w:r w:rsidRPr="00F46BE0">
        <w:rPr>
          <w:rFonts w:ascii="Times New Roman" w:hAnsi="Times New Roman" w:cs="Times New Roman"/>
        </w:rPr>
        <w:t xml:space="preserve">/2013 Regionalnego Dyrektora Ochrony Środowiska w Katowicach z dnia </w:t>
      </w:r>
      <w:r w:rsidR="00FA1064" w:rsidRPr="00FA1064">
        <w:rPr>
          <w:rFonts w:ascii="Times New Roman" w:hAnsi="Times New Roman" w:cs="Times New Roman"/>
        </w:rPr>
        <w:t xml:space="preserve">28 października </w:t>
      </w:r>
      <w:r w:rsidRPr="00F46BE0">
        <w:rPr>
          <w:rFonts w:ascii="Times New Roman" w:hAnsi="Times New Roman" w:cs="Times New Roman"/>
        </w:rPr>
        <w:t xml:space="preserve">2013 r. w sprawie ustanowienia planu zadań ochronnych dla obszaru Natura 2000 </w:t>
      </w:r>
      <w:r w:rsidR="00FA1064" w:rsidRPr="007C07DB">
        <w:rPr>
          <w:rFonts w:ascii="Times New Roman" w:hAnsi="Times New Roman" w:cs="Times New Roman"/>
        </w:rPr>
        <w:t>Las koło Tworkowa PLH240040</w:t>
      </w:r>
      <w:r w:rsidRPr="00F46BE0">
        <w:rPr>
          <w:rFonts w:ascii="Times New Roman" w:hAnsi="Times New Roman" w:cs="Times New Roman"/>
        </w:rPr>
        <w:t xml:space="preserve">; </w:t>
      </w:r>
      <w:r w:rsidR="00FA1064" w:rsidRPr="00FA1064">
        <w:rPr>
          <w:rFonts w:ascii="Times New Roman" w:hAnsi="Times New Roman" w:cs="Times New Roman"/>
        </w:rPr>
        <w:t>https://www.gov.pl/web/rdos-katowice/las-kolo-tworkowa-plh240040</w:t>
      </w:r>
      <w:r w:rsidRPr="00F46BE0">
        <w:rPr>
          <w:rFonts w:ascii="Times New Roman" w:hAnsi="Times New Roman" w:cs="Times New Roman"/>
        </w:rPr>
        <w:t xml:space="preserve">]. </w:t>
      </w:r>
    </w:p>
    <w:p w14:paraId="68C6259B" w14:textId="7FCFEC40" w:rsidR="00ED3F57" w:rsidRPr="00F46BE0" w:rsidRDefault="00AF71B3" w:rsidP="005166EE">
      <w:pPr>
        <w:spacing w:line="276" w:lineRule="auto"/>
        <w:jc w:val="both"/>
        <w:rPr>
          <w:rFonts w:ascii="Times New Roman" w:hAnsi="Times New Roman" w:cs="Times New Roman"/>
        </w:rPr>
      </w:pPr>
      <w:r w:rsidRPr="00F46BE0">
        <w:rPr>
          <w:rFonts w:ascii="Times New Roman" w:hAnsi="Times New Roman" w:cs="Times New Roman"/>
        </w:rPr>
        <w:t xml:space="preserve">W związku z </w:t>
      </w:r>
      <w:r w:rsidR="00177F18" w:rsidRPr="00F46BE0">
        <w:rPr>
          <w:rFonts w:ascii="Times New Roman" w:hAnsi="Times New Roman" w:cs="Times New Roman"/>
        </w:rPr>
        <w:t xml:space="preserve">przeprowadzeniem </w:t>
      </w:r>
      <w:r w:rsidR="00786765">
        <w:rPr>
          <w:rFonts w:ascii="Times New Roman" w:hAnsi="Times New Roman" w:cs="Times New Roman"/>
        </w:rPr>
        <w:t>nowych</w:t>
      </w:r>
      <w:r w:rsidR="00786765" w:rsidRPr="00F46BE0">
        <w:rPr>
          <w:rFonts w:ascii="Times New Roman" w:hAnsi="Times New Roman" w:cs="Times New Roman"/>
        </w:rPr>
        <w:t xml:space="preserve"> </w:t>
      </w:r>
      <w:r w:rsidR="00177F18" w:rsidRPr="00F46BE0">
        <w:rPr>
          <w:rFonts w:ascii="Times New Roman" w:hAnsi="Times New Roman" w:cs="Times New Roman"/>
        </w:rPr>
        <w:t>inwentaryzacji i pełnym rozpoznaniem stanu siedlisk i</w:t>
      </w:r>
      <w:r w:rsidR="00A14274" w:rsidRPr="00F46BE0">
        <w:rPr>
          <w:rFonts w:ascii="Times New Roman" w:hAnsi="Times New Roman" w:cs="Times New Roman"/>
        </w:rPr>
        <w:t> </w:t>
      </w:r>
      <w:r w:rsidR="00D4140F" w:rsidRPr="00F46BE0">
        <w:rPr>
          <w:rFonts w:ascii="Times New Roman" w:hAnsi="Times New Roman" w:cs="Times New Roman"/>
        </w:rPr>
        <w:t xml:space="preserve">gatunków </w:t>
      </w:r>
      <w:r w:rsidR="00177F18" w:rsidRPr="00F46BE0">
        <w:rPr>
          <w:rFonts w:ascii="Times New Roman" w:hAnsi="Times New Roman" w:cs="Times New Roman"/>
        </w:rPr>
        <w:t xml:space="preserve">w obszarze, stwierdzono potrzebę opracowania nowego planu zadań ochronnych i zmiany dotychczas zaplanowanych działań ochronnych. </w:t>
      </w:r>
    </w:p>
    <w:p w14:paraId="7D6A89F5" w14:textId="43F8F42F" w:rsidR="004137DF" w:rsidRPr="00F46BE0" w:rsidRDefault="00B81764" w:rsidP="005166EE">
      <w:pPr>
        <w:spacing w:line="276" w:lineRule="auto"/>
        <w:jc w:val="both"/>
        <w:rPr>
          <w:rFonts w:ascii="Times New Roman" w:hAnsi="Times New Roman" w:cs="Times New Roman"/>
        </w:rPr>
      </w:pPr>
      <w:r>
        <w:rPr>
          <w:rFonts w:ascii="Times New Roman" w:hAnsi="Times New Roman" w:cs="Times New Roman"/>
        </w:rPr>
        <w:t>Z</w:t>
      </w:r>
      <w:r w:rsidR="00B01762" w:rsidRPr="00F46BE0">
        <w:rPr>
          <w:rFonts w:ascii="Times New Roman" w:hAnsi="Times New Roman" w:cs="Times New Roman"/>
        </w:rPr>
        <w:t>arządzeni</w:t>
      </w:r>
      <w:r>
        <w:rPr>
          <w:rFonts w:ascii="Times New Roman" w:hAnsi="Times New Roman" w:cs="Times New Roman"/>
        </w:rPr>
        <w:t>e</w:t>
      </w:r>
      <w:r w:rsidR="00B01762" w:rsidRPr="00F46BE0">
        <w:rPr>
          <w:rFonts w:ascii="Times New Roman" w:hAnsi="Times New Roman" w:cs="Times New Roman"/>
        </w:rPr>
        <w:t xml:space="preserve"> w sprawie ustanowienia planu zadań ochronnych dla obszaru Natura 2000 </w:t>
      </w:r>
      <w:r w:rsidR="00C33398" w:rsidRPr="007C07DB">
        <w:rPr>
          <w:rFonts w:ascii="Times New Roman" w:hAnsi="Times New Roman" w:cs="Times New Roman"/>
        </w:rPr>
        <w:t>Las koło Tworkowa PLH240040</w:t>
      </w:r>
      <w:r w:rsidR="00C33398">
        <w:rPr>
          <w:rFonts w:ascii="Times New Roman" w:hAnsi="Times New Roman" w:cs="Times New Roman"/>
        </w:rPr>
        <w:t xml:space="preserve"> </w:t>
      </w:r>
      <w:r w:rsidR="00B01762" w:rsidRPr="00F46BE0">
        <w:rPr>
          <w:rFonts w:ascii="Times New Roman" w:hAnsi="Times New Roman" w:cs="Times New Roman"/>
        </w:rPr>
        <w:t>został przygotowany zgodnie z art. 28 ustawy z dnia 16 kwietnia 2004 r. o</w:t>
      </w:r>
      <w:r w:rsidR="00C33398">
        <w:rPr>
          <w:rFonts w:ascii="Times New Roman" w:hAnsi="Times New Roman" w:cs="Times New Roman"/>
        </w:rPr>
        <w:t> </w:t>
      </w:r>
      <w:r w:rsidR="00B01762" w:rsidRPr="00F46BE0">
        <w:rPr>
          <w:rFonts w:ascii="Times New Roman" w:hAnsi="Times New Roman" w:cs="Times New Roman"/>
        </w:rPr>
        <w:t>ochronie przyrody oraz Rozporządzeniem Ministra Środowiska z dnia 17 lutego 2010 r. w</w:t>
      </w:r>
      <w:r w:rsidR="00A14274" w:rsidRPr="00F46BE0">
        <w:rPr>
          <w:rFonts w:ascii="Times New Roman" w:hAnsi="Times New Roman" w:cs="Times New Roman"/>
        </w:rPr>
        <w:t> </w:t>
      </w:r>
      <w:r w:rsidR="00B01762" w:rsidRPr="00F46BE0">
        <w:rPr>
          <w:rFonts w:ascii="Times New Roman" w:hAnsi="Times New Roman" w:cs="Times New Roman"/>
        </w:rPr>
        <w:t xml:space="preserve">sprawie sporządzania planu zadań ochronnych dla obszaru Natura 2000 (Dz. U. z 2010 r. Nr 34 poz. 186 z późn. zm.). Ponieważ w granicach obszaru Natura 2000 </w:t>
      </w:r>
      <w:r w:rsidR="00C33398" w:rsidRPr="007C07DB">
        <w:rPr>
          <w:rFonts w:ascii="Times New Roman" w:hAnsi="Times New Roman" w:cs="Times New Roman"/>
        </w:rPr>
        <w:t>Las koło Tworkowa PLH240040</w:t>
      </w:r>
      <w:r w:rsidR="00C33398">
        <w:rPr>
          <w:rFonts w:ascii="Times New Roman" w:hAnsi="Times New Roman" w:cs="Times New Roman"/>
        </w:rPr>
        <w:t xml:space="preserve"> </w:t>
      </w:r>
      <w:r w:rsidR="00B01762" w:rsidRPr="00F46BE0">
        <w:rPr>
          <w:rFonts w:ascii="Times New Roman" w:hAnsi="Times New Roman" w:cs="Times New Roman"/>
        </w:rPr>
        <w:t xml:space="preserve">nie ma krajowych form ochrony przyrody, dla których ustanowiono plan ochrony uwzględniający zakres, o którym mowa w art. 28 ust. 10, </w:t>
      </w:r>
      <w:bookmarkStart w:id="0" w:name="_Hlk145334147"/>
      <w:r w:rsidR="00B01762" w:rsidRPr="00F46BE0">
        <w:rPr>
          <w:rFonts w:ascii="Times New Roman" w:hAnsi="Times New Roman" w:cs="Times New Roman"/>
        </w:rPr>
        <w:t>nie zachodzą przesłanki do wyłączenia całości lub części obszaru Natura 2000 ze sporządzania planu zadań ochronnych</w:t>
      </w:r>
      <w:bookmarkEnd w:id="0"/>
      <w:r w:rsidR="00B01762" w:rsidRPr="00F46BE0">
        <w:rPr>
          <w:rFonts w:ascii="Times New Roman" w:hAnsi="Times New Roman" w:cs="Times New Roman"/>
        </w:rPr>
        <w:t xml:space="preserve">, określone w art. 28 ust. 11 pkt 2 i 3 ustawy o ochronie przyrody. </w:t>
      </w:r>
    </w:p>
    <w:p w14:paraId="19654DDA" w14:textId="2B50242E" w:rsidR="00C33398" w:rsidRPr="00B26A52" w:rsidRDefault="00C33398" w:rsidP="00C33398">
      <w:pPr>
        <w:spacing w:after="0"/>
        <w:jc w:val="both"/>
        <w:rPr>
          <w:rFonts w:ascii="Times New Roman" w:hAnsi="Times New Roman" w:cs="Times New Roman"/>
        </w:rPr>
      </w:pPr>
      <w:r w:rsidRPr="00B26A52">
        <w:rPr>
          <w:rFonts w:ascii="Times New Roman" w:hAnsi="Times New Roman" w:cs="Times New Roman"/>
        </w:rPr>
        <w:t>Przedmiotow</w:t>
      </w:r>
      <w:r w:rsidR="00FD1137">
        <w:rPr>
          <w:rFonts w:ascii="Times New Roman" w:hAnsi="Times New Roman" w:cs="Times New Roman"/>
        </w:rPr>
        <w:t>y</w:t>
      </w:r>
      <w:r w:rsidRPr="00B26A52">
        <w:rPr>
          <w:rFonts w:ascii="Times New Roman" w:hAnsi="Times New Roman" w:cs="Times New Roman"/>
        </w:rPr>
        <w:t xml:space="preserve"> o</w:t>
      </w:r>
      <w:r w:rsidR="00FD1137">
        <w:rPr>
          <w:rFonts w:ascii="Times New Roman" w:hAnsi="Times New Roman" w:cs="Times New Roman"/>
        </w:rPr>
        <w:t>bszar</w:t>
      </w:r>
      <w:r w:rsidRPr="00B26A52">
        <w:rPr>
          <w:rFonts w:ascii="Times New Roman" w:hAnsi="Times New Roman" w:cs="Times New Roman"/>
        </w:rPr>
        <w:t xml:space="preserve"> położon</w:t>
      </w:r>
      <w:r w:rsidR="00FD1137">
        <w:rPr>
          <w:rFonts w:ascii="Times New Roman" w:hAnsi="Times New Roman" w:cs="Times New Roman"/>
        </w:rPr>
        <w:t>y</w:t>
      </w:r>
      <w:r w:rsidRPr="00B26A52">
        <w:rPr>
          <w:rFonts w:ascii="Times New Roman" w:hAnsi="Times New Roman" w:cs="Times New Roman"/>
        </w:rPr>
        <w:t xml:space="preserve"> jest w granicach administracyjnych Nadleśnictwa Rudy Raciborskie, realizuj</w:t>
      </w:r>
      <w:r w:rsidR="00FD1137">
        <w:rPr>
          <w:rFonts w:ascii="Times New Roman" w:hAnsi="Times New Roman" w:cs="Times New Roman"/>
        </w:rPr>
        <w:t>ące</w:t>
      </w:r>
      <w:r w:rsidRPr="00B26A52">
        <w:rPr>
          <w:rFonts w:ascii="Times New Roman" w:hAnsi="Times New Roman" w:cs="Times New Roman"/>
        </w:rPr>
        <w:t xml:space="preserve"> gospodarkę leśną w oparciu o Plan Urządzenia Lasu na lata 20</w:t>
      </w:r>
      <w:r>
        <w:rPr>
          <w:rFonts w:ascii="Times New Roman" w:hAnsi="Times New Roman" w:cs="Times New Roman"/>
        </w:rPr>
        <w:t>16</w:t>
      </w:r>
      <w:r w:rsidRPr="00B26A52">
        <w:rPr>
          <w:rFonts w:ascii="Times New Roman" w:hAnsi="Times New Roman" w:cs="Times New Roman"/>
        </w:rPr>
        <w:t xml:space="preserve"> – 20</w:t>
      </w:r>
      <w:r>
        <w:rPr>
          <w:rFonts w:ascii="Times New Roman" w:hAnsi="Times New Roman" w:cs="Times New Roman"/>
        </w:rPr>
        <w:t>2</w:t>
      </w:r>
      <w:r w:rsidRPr="00B26A52">
        <w:rPr>
          <w:rFonts w:ascii="Times New Roman" w:hAnsi="Times New Roman" w:cs="Times New Roman"/>
        </w:rPr>
        <w:t>5, który nie</w:t>
      </w:r>
      <w:r w:rsidR="00B81764">
        <w:rPr>
          <w:rFonts w:ascii="Times New Roman" w:hAnsi="Times New Roman" w:cs="Times New Roman"/>
        </w:rPr>
        <w:t> </w:t>
      </w:r>
      <w:r w:rsidRPr="00B26A52">
        <w:rPr>
          <w:rFonts w:ascii="Times New Roman" w:hAnsi="Times New Roman" w:cs="Times New Roman"/>
        </w:rPr>
        <w:t>uwzględnia zakresu, o którym mowa w art. 28 ust. 10 ustawy o ochronie przyrody. Nie ma zatem podstaw do zastosowania art. 28 ust 11 pkt 3a ustawy o ochronie przyrody i wyłączenia gruntów leśnych Skarbu Państwa z zakresu opracowania planu zadań ochronnych.</w:t>
      </w:r>
    </w:p>
    <w:p w14:paraId="493BE269" w14:textId="38268C15" w:rsidR="00F55DA0" w:rsidRPr="00F46BE0" w:rsidRDefault="00F55DA0" w:rsidP="005166EE">
      <w:pPr>
        <w:spacing w:line="276" w:lineRule="auto"/>
        <w:jc w:val="both"/>
        <w:rPr>
          <w:rFonts w:ascii="Times New Roman" w:hAnsi="Times New Roman" w:cs="Times New Roman"/>
        </w:rPr>
      </w:pPr>
    </w:p>
    <w:p w14:paraId="79EE0BA9" w14:textId="4F43718C" w:rsidR="00B01762" w:rsidRPr="00F46BE0" w:rsidRDefault="00B01762" w:rsidP="005166EE">
      <w:pPr>
        <w:spacing w:line="276" w:lineRule="auto"/>
        <w:jc w:val="both"/>
        <w:rPr>
          <w:rFonts w:ascii="Times New Roman" w:hAnsi="Times New Roman" w:cs="Times New Roman"/>
          <w:b/>
          <w:bCs/>
        </w:rPr>
      </w:pPr>
      <w:r w:rsidRPr="00F46BE0">
        <w:rPr>
          <w:rFonts w:ascii="Times New Roman" w:hAnsi="Times New Roman" w:cs="Times New Roman"/>
        </w:rPr>
        <w:lastRenderedPageBreak/>
        <w:t>Plan zadań ochronnych będący przedmiotem niniejszego zarządzenia, został przygotowany z</w:t>
      </w:r>
      <w:r w:rsidR="00700293" w:rsidRPr="00F46BE0">
        <w:rPr>
          <w:rFonts w:ascii="Times New Roman" w:hAnsi="Times New Roman" w:cs="Times New Roman"/>
        </w:rPr>
        <w:t> </w:t>
      </w:r>
      <w:r w:rsidRPr="00F46BE0">
        <w:rPr>
          <w:rFonts w:ascii="Times New Roman" w:hAnsi="Times New Roman" w:cs="Times New Roman"/>
        </w:rPr>
        <w:t>uwzględnieniem zapisów Standardowego Formularza Danych dla przedmiotowego obszaru oraz wszystkich dostępnych danych i materiałów, a w szczególności opracowa</w:t>
      </w:r>
      <w:r w:rsidR="00F55DA0" w:rsidRPr="00F46BE0">
        <w:rPr>
          <w:rFonts w:ascii="Times New Roman" w:hAnsi="Times New Roman" w:cs="Times New Roman"/>
        </w:rPr>
        <w:t>ń</w:t>
      </w:r>
      <w:r w:rsidRPr="00F46BE0">
        <w:rPr>
          <w:rFonts w:ascii="Times New Roman" w:hAnsi="Times New Roman" w:cs="Times New Roman"/>
        </w:rPr>
        <w:t>:</w:t>
      </w:r>
    </w:p>
    <w:p w14:paraId="5BECD75E" w14:textId="63CE5E50" w:rsidR="001E276B" w:rsidRPr="001E276B" w:rsidRDefault="001E276B" w:rsidP="001E276B">
      <w:pPr>
        <w:pStyle w:val="Akapitzlist"/>
        <w:numPr>
          <w:ilvl w:val="0"/>
          <w:numId w:val="1"/>
        </w:numPr>
        <w:spacing w:line="276" w:lineRule="auto"/>
        <w:jc w:val="both"/>
        <w:rPr>
          <w:rFonts w:ascii="Times New Roman" w:hAnsi="Times New Roman" w:cs="Times New Roman"/>
        </w:rPr>
      </w:pPr>
      <w:r w:rsidRPr="001E276B">
        <w:rPr>
          <w:rFonts w:ascii="Times New Roman" w:hAnsi="Times New Roman" w:cs="Times New Roman"/>
        </w:rPr>
        <w:t>Kulpiński K., Tyc A. 2022 „Monitoring przedmiotów ochrony w obszarze Natura 2000 Las koło Tworkowa PLH240040” (ekspertyza wykonana na zlecenie RDOŚ Katowice</w:t>
      </w:r>
      <w:r w:rsidR="00B81764">
        <w:rPr>
          <w:rFonts w:ascii="Times New Roman" w:hAnsi="Times New Roman" w:cs="Times New Roman"/>
        </w:rPr>
        <w:t xml:space="preserve"> </w:t>
      </w:r>
      <w:r w:rsidRPr="001E276B">
        <w:rPr>
          <w:rFonts w:ascii="Times New Roman" w:hAnsi="Times New Roman" w:cs="Times New Roman"/>
        </w:rPr>
        <w:t>- siedliska 9170, 91E0, 91F0)</w:t>
      </w:r>
      <w:r>
        <w:rPr>
          <w:rFonts w:ascii="Times New Roman" w:hAnsi="Times New Roman" w:cs="Times New Roman"/>
        </w:rPr>
        <w:t xml:space="preserve">. </w:t>
      </w:r>
      <w:r w:rsidRPr="001E276B">
        <w:rPr>
          <w:rFonts w:ascii="Times New Roman" w:hAnsi="Times New Roman" w:cs="Times New Roman"/>
        </w:rPr>
        <w:t xml:space="preserve"> </w:t>
      </w:r>
    </w:p>
    <w:p w14:paraId="2AA6EDF0" w14:textId="58A46768" w:rsidR="001E276B" w:rsidRPr="00B20B83" w:rsidRDefault="001E276B" w:rsidP="001E276B">
      <w:pPr>
        <w:pStyle w:val="Akapitzlist"/>
        <w:numPr>
          <w:ilvl w:val="0"/>
          <w:numId w:val="1"/>
        </w:numPr>
        <w:spacing w:line="276" w:lineRule="auto"/>
        <w:jc w:val="both"/>
        <w:rPr>
          <w:rFonts w:ascii="Times New Roman" w:hAnsi="Times New Roman" w:cs="Times New Roman"/>
        </w:rPr>
      </w:pPr>
      <w:r w:rsidRPr="001E276B">
        <w:rPr>
          <w:rFonts w:ascii="Times New Roman" w:hAnsi="Times New Roman" w:cs="Times New Roman"/>
        </w:rPr>
        <w:t xml:space="preserve">Biwo T. 2023 „Monitoring przedmiotów ochrony w obszarze Natura 2000 Las koło Tworkowa” (ekspertyza wykonana na zlecenie RDOŚ Katowice - pachnica dębowa i zgniotek cynobrowy) </w:t>
      </w:r>
    </w:p>
    <w:p w14:paraId="369B4CCE" w14:textId="6EA5A8C1" w:rsidR="000871FD" w:rsidRPr="00F46BE0" w:rsidRDefault="00B01762" w:rsidP="005166EE">
      <w:pPr>
        <w:spacing w:line="276" w:lineRule="auto"/>
        <w:jc w:val="both"/>
        <w:rPr>
          <w:rFonts w:ascii="Times New Roman" w:hAnsi="Times New Roman" w:cs="Times New Roman"/>
        </w:rPr>
      </w:pPr>
      <w:r w:rsidRPr="00F46BE0">
        <w:rPr>
          <w:rFonts w:ascii="Times New Roman" w:hAnsi="Times New Roman" w:cs="Times New Roman"/>
        </w:rPr>
        <w:t>Zapisy planu zadań ochronnych sformułowano z uwzględnieniem następujących ustaleń dotyczących stanu ochrony siedlisk przyrodniczych oraz gatunków i ich siedlisk, dokonanych na podstawie dostępnych danych, w tym ww. opracowań.</w:t>
      </w:r>
    </w:p>
    <w:p w14:paraId="25931794" w14:textId="77777777" w:rsidR="00B20B83" w:rsidRPr="00193573" w:rsidRDefault="00B20B83" w:rsidP="00193573">
      <w:pPr>
        <w:spacing w:after="0" w:line="276" w:lineRule="auto"/>
        <w:jc w:val="both"/>
        <w:rPr>
          <w:rFonts w:ascii="Times New Roman" w:hAnsi="Times New Roman" w:cs="Times New Roman"/>
        </w:rPr>
      </w:pPr>
      <w:r w:rsidRPr="00193573">
        <w:rPr>
          <w:rFonts w:ascii="Times New Roman" w:hAnsi="Times New Roman" w:cs="Times New Roman"/>
        </w:rPr>
        <w:t>Mając na względzie uwarunkowania formalne i merytoryczne w Planie Zadań Ochronnych wskazano</w:t>
      </w:r>
    </w:p>
    <w:p w14:paraId="16FC4144" w14:textId="77777777" w:rsidR="00B20B83" w:rsidRPr="00193573" w:rsidRDefault="00B20B83" w:rsidP="00193573">
      <w:pPr>
        <w:spacing w:after="0" w:line="276" w:lineRule="auto"/>
        <w:jc w:val="both"/>
        <w:rPr>
          <w:rFonts w:ascii="Times New Roman" w:hAnsi="Times New Roman" w:cs="Times New Roman"/>
        </w:rPr>
      </w:pPr>
      <w:r w:rsidRPr="00193573">
        <w:rPr>
          <w:rFonts w:ascii="Times New Roman" w:hAnsi="Times New Roman" w:cs="Times New Roman"/>
        </w:rPr>
        <w:t>zidentyfikowane podczas prac nad planem:</w:t>
      </w:r>
    </w:p>
    <w:p w14:paraId="66607F87" w14:textId="77777777" w:rsidR="00B20B83" w:rsidRPr="00193573" w:rsidRDefault="00B20B83" w:rsidP="00193573">
      <w:pPr>
        <w:spacing w:after="0" w:line="276" w:lineRule="auto"/>
        <w:jc w:val="both"/>
        <w:rPr>
          <w:rFonts w:ascii="Times New Roman" w:hAnsi="Times New Roman" w:cs="Times New Roman"/>
        </w:rPr>
      </w:pPr>
      <w:r w:rsidRPr="00193573">
        <w:rPr>
          <w:rFonts w:ascii="Times New Roman" w:hAnsi="Times New Roman" w:cs="Times New Roman"/>
        </w:rPr>
        <w:t>1. Zagrożenia dla zachowania właściwego stanu ochrony przedmiotów ochrony określono na podstawie</w:t>
      </w:r>
    </w:p>
    <w:p w14:paraId="1F09563B" w14:textId="77777777" w:rsidR="00B20B83" w:rsidRPr="00193573" w:rsidRDefault="00B20B83" w:rsidP="00193573">
      <w:pPr>
        <w:spacing w:after="0" w:line="276" w:lineRule="auto"/>
        <w:jc w:val="both"/>
        <w:rPr>
          <w:rFonts w:ascii="Times New Roman" w:hAnsi="Times New Roman" w:cs="Times New Roman"/>
        </w:rPr>
      </w:pPr>
      <w:r w:rsidRPr="00193573">
        <w:rPr>
          <w:rFonts w:ascii="Times New Roman" w:hAnsi="Times New Roman" w:cs="Times New Roman"/>
        </w:rPr>
        <w:t>faktycznego stanu siedlisk przyrodniczych oraz gatunków i ich siedlisk w oparciu o wyniki monitoringu</w:t>
      </w:r>
    </w:p>
    <w:p w14:paraId="443DD666" w14:textId="77777777" w:rsidR="00B20B83" w:rsidRPr="00193573" w:rsidRDefault="00B20B83" w:rsidP="00193573">
      <w:pPr>
        <w:spacing w:after="0" w:line="276" w:lineRule="auto"/>
        <w:jc w:val="both"/>
        <w:rPr>
          <w:rFonts w:ascii="Times New Roman" w:hAnsi="Times New Roman" w:cs="Times New Roman"/>
        </w:rPr>
      </w:pPr>
      <w:r w:rsidRPr="00193573">
        <w:rPr>
          <w:rFonts w:ascii="Times New Roman" w:hAnsi="Times New Roman" w:cs="Times New Roman"/>
        </w:rPr>
        <w:t>lub uzupełnienia stanu wiedzy, które powstały w trakcie obowiązywania zakończonego pzo jako</w:t>
      </w:r>
    </w:p>
    <w:p w14:paraId="7F96A526" w14:textId="77777777" w:rsidR="00B20B83" w:rsidRPr="00193573" w:rsidRDefault="00B20B83" w:rsidP="00193573">
      <w:pPr>
        <w:spacing w:after="0" w:line="276" w:lineRule="auto"/>
        <w:jc w:val="both"/>
        <w:rPr>
          <w:rFonts w:ascii="Times New Roman" w:hAnsi="Times New Roman" w:cs="Times New Roman"/>
        </w:rPr>
      </w:pPr>
      <w:r w:rsidRPr="00193573">
        <w:rPr>
          <w:rFonts w:ascii="Times New Roman" w:hAnsi="Times New Roman" w:cs="Times New Roman"/>
        </w:rPr>
        <w:t>wypełnienie działań ochronnych w tym zakresie. Zostały one zweryfikowane i uaktualnione. Podczas analizy czynników powodujących lub mogących stanowić potencjalne zagrożenie dla zachowania</w:t>
      </w:r>
    </w:p>
    <w:p w14:paraId="514A960C" w14:textId="77777777" w:rsidR="00B20B83" w:rsidRPr="00193573" w:rsidRDefault="00B20B83" w:rsidP="00193573">
      <w:pPr>
        <w:spacing w:after="0" w:line="276" w:lineRule="auto"/>
        <w:jc w:val="both"/>
        <w:rPr>
          <w:rFonts w:ascii="Times New Roman" w:hAnsi="Times New Roman" w:cs="Times New Roman"/>
        </w:rPr>
      </w:pPr>
      <w:r w:rsidRPr="00193573">
        <w:rPr>
          <w:rFonts w:ascii="Times New Roman" w:hAnsi="Times New Roman" w:cs="Times New Roman"/>
        </w:rPr>
        <w:t>siedlisk przyrodniczych oraz gatunków i ich siedlisk we właściwym stanie ochrony, zidentyfikowano</w:t>
      </w:r>
    </w:p>
    <w:p w14:paraId="356B22DA" w14:textId="77777777" w:rsidR="00B20B83" w:rsidRPr="00193573" w:rsidRDefault="00B20B83" w:rsidP="00193573">
      <w:pPr>
        <w:spacing w:after="0" w:line="276" w:lineRule="auto"/>
        <w:jc w:val="both"/>
        <w:rPr>
          <w:rFonts w:ascii="Times New Roman" w:hAnsi="Times New Roman" w:cs="Times New Roman"/>
        </w:rPr>
      </w:pPr>
      <w:r w:rsidRPr="00193573">
        <w:rPr>
          <w:rFonts w:ascii="Times New Roman" w:hAnsi="Times New Roman" w:cs="Times New Roman"/>
        </w:rPr>
        <w:t>zagrożenia istniejące i potencjalne. Nasilanie się wskazanych w zarządzeniu (zał. 3 do zarządzenia)</w:t>
      </w:r>
    </w:p>
    <w:p w14:paraId="6A24CC86" w14:textId="77777777" w:rsidR="00B20B83" w:rsidRPr="00193573" w:rsidRDefault="00B20B83" w:rsidP="00193573">
      <w:pPr>
        <w:spacing w:after="0" w:line="276" w:lineRule="auto"/>
        <w:jc w:val="both"/>
        <w:rPr>
          <w:rFonts w:ascii="Times New Roman" w:hAnsi="Times New Roman" w:cs="Times New Roman"/>
        </w:rPr>
      </w:pPr>
      <w:r w:rsidRPr="00193573">
        <w:rPr>
          <w:rFonts w:ascii="Times New Roman" w:hAnsi="Times New Roman" w:cs="Times New Roman"/>
        </w:rPr>
        <w:t>czynników może przyczynić się do pogorszenia stanu ochrony gatunków i ich siedlisk w obszarze</w:t>
      </w:r>
    </w:p>
    <w:p w14:paraId="20C72DE3" w14:textId="77777777" w:rsidR="00B20B83" w:rsidRPr="00193573" w:rsidRDefault="00B20B83" w:rsidP="00193573">
      <w:pPr>
        <w:spacing w:after="0" w:line="276" w:lineRule="auto"/>
        <w:jc w:val="both"/>
        <w:rPr>
          <w:rFonts w:ascii="Times New Roman" w:hAnsi="Times New Roman" w:cs="Times New Roman"/>
        </w:rPr>
      </w:pPr>
      <w:r w:rsidRPr="00193573">
        <w:rPr>
          <w:rFonts w:ascii="Times New Roman" w:hAnsi="Times New Roman" w:cs="Times New Roman"/>
        </w:rPr>
        <w:t>Natura 2000.</w:t>
      </w:r>
    </w:p>
    <w:p w14:paraId="36963F5C" w14:textId="1E8F7E77" w:rsidR="00B20B83" w:rsidRPr="00193573" w:rsidRDefault="00B20B83" w:rsidP="00193573">
      <w:pPr>
        <w:spacing w:after="0" w:line="276" w:lineRule="auto"/>
        <w:jc w:val="both"/>
        <w:rPr>
          <w:rFonts w:ascii="Times New Roman" w:hAnsi="Times New Roman" w:cs="Times New Roman"/>
        </w:rPr>
      </w:pPr>
      <w:r w:rsidRPr="00193573">
        <w:rPr>
          <w:rFonts w:ascii="Times New Roman" w:hAnsi="Times New Roman" w:cs="Times New Roman"/>
        </w:rPr>
        <w:t>1.1. Odnośnie do siedlisk:</w:t>
      </w:r>
    </w:p>
    <w:p w14:paraId="1A3C904C" w14:textId="1F63351F" w:rsidR="00746814" w:rsidRPr="00193573" w:rsidRDefault="00B20B83" w:rsidP="00193573">
      <w:pPr>
        <w:spacing w:after="0" w:line="276" w:lineRule="auto"/>
        <w:jc w:val="both"/>
        <w:rPr>
          <w:rFonts w:ascii="Times New Roman" w:hAnsi="Times New Roman" w:cs="Times New Roman"/>
        </w:rPr>
      </w:pPr>
      <w:r w:rsidRPr="00193573">
        <w:rPr>
          <w:rFonts w:ascii="Times New Roman" w:hAnsi="Times New Roman" w:cs="Times New Roman"/>
        </w:rPr>
        <w:t xml:space="preserve">1.1.1. </w:t>
      </w:r>
      <w:r w:rsidR="007147EF" w:rsidRPr="007147EF">
        <w:rPr>
          <w:rFonts w:ascii="Times New Roman" w:hAnsi="Times New Roman" w:cs="Times New Roman"/>
        </w:rPr>
        <w:t>9170 Grąd</w:t>
      </w:r>
      <w:r w:rsidR="007147EF">
        <w:rPr>
          <w:rFonts w:ascii="Times New Roman" w:hAnsi="Times New Roman" w:cs="Times New Roman"/>
        </w:rPr>
        <w:t xml:space="preserve"> </w:t>
      </w:r>
      <w:r w:rsidR="007147EF" w:rsidRPr="007147EF">
        <w:rPr>
          <w:rFonts w:ascii="Times New Roman" w:hAnsi="Times New Roman" w:cs="Times New Roman"/>
        </w:rPr>
        <w:t>Środkowoeuropejski i subkontynentalny (</w:t>
      </w:r>
      <w:r w:rsidR="007147EF" w:rsidRPr="00193573">
        <w:rPr>
          <w:rFonts w:ascii="Times New Roman" w:hAnsi="Times New Roman" w:cs="Times New Roman"/>
          <w:i/>
          <w:iCs/>
        </w:rPr>
        <w:t>Galio-Carpinetum, Tilio-Carpinetum</w:t>
      </w:r>
      <w:r w:rsidR="007147EF" w:rsidRPr="007147EF">
        <w:rPr>
          <w:rFonts w:ascii="Times New Roman" w:hAnsi="Times New Roman" w:cs="Times New Roman"/>
        </w:rPr>
        <w:t>)</w:t>
      </w:r>
      <w:r w:rsidR="00746814" w:rsidRPr="00193573">
        <w:rPr>
          <w:rFonts w:ascii="Times New Roman" w:hAnsi="Times New Roman" w:cs="Times New Roman"/>
        </w:rPr>
        <w:t>, jako</w:t>
      </w:r>
    </w:p>
    <w:p w14:paraId="20786464" w14:textId="77777777" w:rsidR="00746814" w:rsidRPr="00193573" w:rsidRDefault="00746814" w:rsidP="00193573">
      <w:pPr>
        <w:spacing w:after="0" w:line="276" w:lineRule="auto"/>
        <w:jc w:val="both"/>
        <w:rPr>
          <w:rFonts w:ascii="Times New Roman" w:hAnsi="Times New Roman" w:cs="Times New Roman"/>
        </w:rPr>
      </w:pPr>
      <w:r w:rsidRPr="00193573">
        <w:rPr>
          <w:rFonts w:ascii="Times New Roman" w:hAnsi="Times New Roman" w:cs="Times New Roman"/>
        </w:rPr>
        <w:t>zagrożenia istniejące wskazano:</w:t>
      </w:r>
    </w:p>
    <w:p w14:paraId="537B5201" w14:textId="58C915F3" w:rsidR="00B20B83" w:rsidRPr="00F44B99" w:rsidRDefault="007147EF" w:rsidP="00F44B99">
      <w:pPr>
        <w:spacing w:after="0" w:line="276" w:lineRule="auto"/>
        <w:jc w:val="both"/>
        <w:rPr>
          <w:rFonts w:ascii="Times New Roman" w:hAnsi="Times New Roman" w:cs="Times New Roman"/>
        </w:rPr>
      </w:pPr>
      <w:r w:rsidRPr="007147EF">
        <w:rPr>
          <w:rFonts w:ascii="Times New Roman" w:hAnsi="Times New Roman" w:cs="Times New Roman"/>
        </w:rPr>
        <w:t>B02.04 Usuwanie martwych i umierających drzew</w:t>
      </w:r>
      <w:r w:rsidR="00F44B99">
        <w:rPr>
          <w:rFonts w:ascii="Times New Roman" w:hAnsi="Times New Roman" w:cs="Times New Roman"/>
        </w:rPr>
        <w:t xml:space="preserve">. </w:t>
      </w:r>
      <w:r w:rsidR="00F44B99" w:rsidRPr="00F44B99">
        <w:rPr>
          <w:rFonts w:ascii="Times New Roman" w:hAnsi="Times New Roman" w:cs="Times New Roman"/>
        </w:rPr>
        <w:t>W płatach siedliska stwierdzono małą ilość martwego drewna, co może być spowodowane wiekiem drzewostanu i usuwaniem w przeszłości posuszu. Mała</w:t>
      </w:r>
      <w:r w:rsidR="00F44B99">
        <w:rPr>
          <w:rFonts w:ascii="Times New Roman" w:hAnsi="Times New Roman" w:cs="Times New Roman"/>
        </w:rPr>
        <w:t xml:space="preserve"> </w:t>
      </w:r>
      <w:r w:rsidR="00F44B99" w:rsidRPr="00F44B99">
        <w:rPr>
          <w:rFonts w:ascii="Times New Roman" w:hAnsi="Times New Roman" w:cs="Times New Roman"/>
        </w:rPr>
        <w:t>ilość martwego drewna w lesie oznacza małą powierzchnię siedliska dla organizmów ksylobiontycznych, które do egzystencji potrzebują martwego drewna. Są to organizmy pełniące istotne funkcje w procesie rozkładu drewna i w procesie glebotwórczym.</w:t>
      </w:r>
    </w:p>
    <w:p w14:paraId="222A4CA1" w14:textId="193A7E3A" w:rsidR="00F44B99" w:rsidRDefault="00F44B99" w:rsidP="00F44B99">
      <w:pPr>
        <w:spacing w:after="0" w:line="276" w:lineRule="auto"/>
        <w:jc w:val="both"/>
        <w:rPr>
          <w:rFonts w:ascii="Times New Roman" w:hAnsi="Times New Roman" w:cs="Times New Roman"/>
        </w:rPr>
      </w:pPr>
      <w:r w:rsidRPr="00193573">
        <w:rPr>
          <w:rFonts w:ascii="Times New Roman" w:hAnsi="Times New Roman" w:cs="Times New Roman"/>
        </w:rPr>
        <w:t>B02.06 Przerzedzenie warstwy drzew. Przerzedzony drzewostan dębowy – sprzyja rozwojowi gatunków ekspansywnych. Zmiana warunków świetlnych w dnie lasu skutkuje ekspansją</w:t>
      </w:r>
      <w:r>
        <w:rPr>
          <w:rFonts w:ascii="Times New Roman" w:hAnsi="Times New Roman" w:cs="Times New Roman"/>
        </w:rPr>
        <w:t xml:space="preserve"> </w:t>
      </w:r>
      <w:r w:rsidRPr="00193573">
        <w:rPr>
          <w:rFonts w:ascii="Times New Roman" w:hAnsi="Times New Roman" w:cs="Times New Roman"/>
        </w:rPr>
        <w:t>gatunków rodzimych bądź</w:t>
      </w:r>
      <w:r>
        <w:rPr>
          <w:rFonts w:ascii="Times New Roman" w:hAnsi="Times New Roman" w:cs="Times New Roman"/>
        </w:rPr>
        <w:t xml:space="preserve"> </w:t>
      </w:r>
      <w:r w:rsidRPr="00193573">
        <w:rPr>
          <w:rFonts w:ascii="Times New Roman" w:hAnsi="Times New Roman" w:cs="Times New Roman"/>
        </w:rPr>
        <w:t>inwazją gatunków obcych</w:t>
      </w:r>
      <w:r>
        <w:rPr>
          <w:rFonts w:ascii="Times New Roman" w:hAnsi="Times New Roman" w:cs="Times New Roman"/>
        </w:rPr>
        <w:t xml:space="preserve"> </w:t>
      </w:r>
      <w:r w:rsidRPr="00193573">
        <w:rPr>
          <w:rFonts w:ascii="Times New Roman" w:hAnsi="Times New Roman" w:cs="Times New Roman"/>
        </w:rPr>
        <w:t>ze szkodą dla struktury siedliska.</w:t>
      </w:r>
    </w:p>
    <w:p w14:paraId="4587B732" w14:textId="3F81F1CD" w:rsidR="00F44B99" w:rsidRDefault="00F44B99" w:rsidP="00F44B99">
      <w:pPr>
        <w:spacing w:after="0" w:line="276" w:lineRule="auto"/>
        <w:jc w:val="both"/>
        <w:rPr>
          <w:rFonts w:ascii="Times New Roman" w:hAnsi="Times New Roman" w:cs="Times New Roman"/>
        </w:rPr>
      </w:pPr>
      <w:r w:rsidRPr="00F44B99">
        <w:rPr>
          <w:rFonts w:ascii="Times New Roman" w:hAnsi="Times New Roman" w:cs="Times New Roman"/>
        </w:rPr>
        <w:t>I01 Obce gatunki inwazyjne</w:t>
      </w:r>
      <w:r>
        <w:rPr>
          <w:rFonts w:ascii="Times New Roman" w:hAnsi="Times New Roman" w:cs="Times New Roman"/>
        </w:rPr>
        <w:t>.</w:t>
      </w:r>
      <w:r w:rsidRPr="00F44B99">
        <w:rPr>
          <w:rFonts w:ascii="Times New Roman" w:hAnsi="Times New Roman" w:cs="Times New Roman"/>
        </w:rPr>
        <w:tab/>
        <w:t>Na 2 stanowiskach sporadycznie występuje niecierpek</w:t>
      </w:r>
      <w:r>
        <w:rPr>
          <w:rFonts w:ascii="Times New Roman" w:hAnsi="Times New Roman" w:cs="Times New Roman"/>
        </w:rPr>
        <w:t xml:space="preserve"> </w:t>
      </w:r>
      <w:r w:rsidRPr="00F44B99">
        <w:rPr>
          <w:rFonts w:ascii="Times New Roman" w:hAnsi="Times New Roman" w:cs="Times New Roman"/>
        </w:rPr>
        <w:t xml:space="preserve">drobnokwiatowy </w:t>
      </w:r>
      <w:r w:rsidRPr="00193573">
        <w:rPr>
          <w:rFonts w:ascii="Times New Roman" w:hAnsi="Times New Roman" w:cs="Times New Roman"/>
          <w:i/>
          <w:iCs/>
        </w:rPr>
        <w:t>Impatiens parviflora</w:t>
      </w:r>
      <w:r w:rsidRPr="00F44B99">
        <w:rPr>
          <w:rFonts w:ascii="Times New Roman" w:hAnsi="Times New Roman" w:cs="Times New Roman"/>
        </w:rPr>
        <w:t>. Istnieje ryzyko zwiększenia powierzchni</w:t>
      </w:r>
      <w:r>
        <w:rPr>
          <w:rFonts w:ascii="Times New Roman" w:hAnsi="Times New Roman" w:cs="Times New Roman"/>
        </w:rPr>
        <w:t xml:space="preserve"> </w:t>
      </w:r>
      <w:r w:rsidRPr="00F44B99">
        <w:rPr>
          <w:rFonts w:ascii="Times New Roman" w:hAnsi="Times New Roman" w:cs="Times New Roman"/>
        </w:rPr>
        <w:t>zajmowanej przez ten gatunek, co wiąże się ze szkodą dla siedliska.</w:t>
      </w:r>
    </w:p>
    <w:p w14:paraId="47DFDAD4" w14:textId="602EEB08" w:rsidR="00F44B99" w:rsidRDefault="00F44B99" w:rsidP="00F44B99">
      <w:pPr>
        <w:spacing w:after="0" w:line="276" w:lineRule="auto"/>
        <w:jc w:val="both"/>
        <w:rPr>
          <w:rFonts w:ascii="Times New Roman" w:hAnsi="Times New Roman" w:cs="Times New Roman"/>
        </w:rPr>
      </w:pPr>
      <w:r w:rsidRPr="00F44B99">
        <w:rPr>
          <w:rFonts w:ascii="Times New Roman" w:hAnsi="Times New Roman" w:cs="Times New Roman"/>
        </w:rPr>
        <w:t>I02 Problematyczne gatunki rodzime</w:t>
      </w:r>
      <w:r>
        <w:rPr>
          <w:rFonts w:ascii="Times New Roman" w:hAnsi="Times New Roman" w:cs="Times New Roman"/>
        </w:rPr>
        <w:t xml:space="preserve">. </w:t>
      </w:r>
      <w:r w:rsidRPr="00F44B99">
        <w:rPr>
          <w:rFonts w:ascii="Times New Roman" w:hAnsi="Times New Roman" w:cs="Times New Roman"/>
        </w:rPr>
        <w:tab/>
        <w:t xml:space="preserve">Na 2 stanowiskach ekspansja pokrzywy zwyczajnej </w:t>
      </w:r>
      <w:r w:rsidRPr="00193573">
        <w:rPr>
          <w:rFonts w:ascii="Times New Roman" w:hAnsi="Times New Roman" w:cs="Times New Roman"/>
          <w:i/>
          <w:iCs/>
        </w:rPr>
        <w:t>Urtica</w:t>
      </w:r>
      <w:r>
        <w:rPr>
          <w:rFonts w:ascii="Times New Roman" w:hAnsi="Times New Roman" w:cs="Times New Roman"/>
          <w:i/>
          <w:iCs/>
        </w:rPr>
        <w:t xml:space="preserve"> </w:t>
      </w:r>
      <w:r w:rsidRPr="00193573">
        <w:rPr>
          <w:rFonts w:ascii="Times New Roman" w:hAnsi="Times New Roman" w:cs="Times New Roman"/>
          <w:i/>
          <w:iCs/>
        </w:rPr>
        <w:t>dioica</w:t>
      </w:r>
      <w:r w:rsidRPr="00F44B99">
        <w:rPr>
          <w:rFonts w:ascii="Times New Roman" w:hAnsi="Times New Roman" w:cs="Times New Roman"/>
        </w:rPr>
        <w:t>. Istnieje ryzyko zwiększenia powierzchni zajmowanej przez ten gatunek, co przyczyni się do zaburzenia struktury siedliska.</w:t>
      </w:r>
      <w:r w:rsidR="00593FCA">
        <w:rPr>
          <w:rFonts w:ascii="Times New Roman" w:hAnsi="Times New Roman" w:cs="Times New Roman"/>
        </w:rPr>
        <w:t xml:space="preserve"> </w:t>
      </w:r>
    </w:p>
    <w:p w14:paraId="726789BB" w14:textId="6B73C8FA" w:rsidR="00593FCA" w:rsidRDefault="00593FCA" w:rsidP="00F44B99">
      <w:pPr>
        <w:spacing w:after="0" w:line="276" w:lineRule="auto"/>
        <w:jc w:val="both"/>
        <w:rPr>
          <w:rFonts w:ascii="Times New Roman" w:hAnsi="Times New Roman" w:cs="Times New Roman"/>
        </w:rPr>
      </w:pPr>
      <w:r w:rsidRPr="00593FCA">
        <w:rPr>
          <w:rFonts w:ascii="Times New Roman" w:hAnsi="Times New Roman" w:cs="Times New Roman"/>
        </w:rPr>
        <w:t>W odniesieniu do siedliska nie stwierdzono prawdopodobnych zagrożeń potencjalnych.</w:t>
      </w:r>
    </w:p>
    <w:p w14:paraId="3E284132" w14:textId="7A755F70" w:rsidR="00C9219E" w:rsidRPr="00193573" w:rsidRDefault="00C9219E" w:rsidP="00C9219E">
      <w:pPr>
        <w:spacing w:after="0" w:line="276" w:lineRule="auto"/>
        <w:jc w:val="both"/>
        <w:rPr>
          <w:rFonts w:ascii="Times New Roman" w:hAnsi="Times New Roman" w:cs="Times New Roman"/>
          <w:i/>
          <w:iCs/>
        </w:rPr>
      </w:pPr>
      <w:r w:rsidRPr="00C9219E">
        <w:rPr>
          <w:rFonts w:ascii="Times New Roman" w:hAnsi="Times New Roman" w:cs="Times New Roman"/>
        </w:rPr>
        <w:t>1.1.</w:t>
      </w:r>
      <w:r>
        <w:rPr>
          <w:rFonts w:ascii="Times New Roman" w:hAnsi="Times New Roman" w:cs="Times New Roman"/>
        </w:rPr>
        <w:t>2</w:t>
      </w:r>
      <w:r w:rsidRPr="00C9219E">
        <w:rPr>
          <w:rFonts w:ascii="Times New Roman" w:hAnsi="Times New Roman" w:cs="Times New Roman"/>
        </w:rPr>
        <w:t>. 91E0 Łęgi wierzbowe, topolowe, olszowe i jesionowe (</w:t>
      </w:r>
      <w:r w:rsidRPr="00193573">
        <w:rPr>
          <w:rFonts w:ascii="Times New Roman" w:hAnsi="Times New Roman" w:cs="Times New Roman"/>
          <w:i/>
          <w:iCs/>
        </w:rPr>
        <w:t>Salicetum albo-fragilis, Populetum albae,</w:t>
      </w:r>
    </w:p>
    <w:p w14:paraId="7805613D" w14:textId="2959EF63" w:rsidR="00C9219E" w:rsidRDefault="00C9219E" w:rsidP="00C9219E">
      <w:pPr>
        <w:spacing w:after="0" w:line="276" w:lineRule="auto"/>
        <w:jc w:val="both"/>
        <w:rPr>
          <w:rFonts w:ascii="Times New Roman" w:hAnsi="Times New Roman" w:cs="Times New Roman"/>
        </w:rPr>
      </w:pPr>
      <w:r w:rsidRPr="00193573">
        <w:rPr>
          <w:rFonts w:ascii="Times New Roman" w:hAnsi="Times New Roman" w:cs="Times New Roman"/>
          <w:i/>
          <w:iCs/>
        </w:rPr>
        <w:t>Alnenion glutinoso-incanae</w:t>
      </w:r>
      <w:r w:rsidRPr="00C9219E">
        <w:rPr>
          <w:rFonts w:ascii="Times New Roman" w:hAnsi="Times New Roman" w:cs="Times New Roman"/>
        </w:rPr>
        <w:t>) i olsy źródliskowe, jako zagrożenia istniejące wskazano:</w:t>
      </w:r>
    </w:p>
    <w:p w14:paraId="47814AF3" w14:textId="26E1BC7D" w:rsidR="00C9219E" w:rsidRDefault="007025BA" w:rsidP="007025BA">
      <w:pPr>
        <w:spacing w:after="0" w:line="276" w:lineRule="auto"/>
        <w:jc w:val="both"/>
        <w:rPr>
          <w:rFonts w:ascii="Times New Roman" w:hAnsi="Times New Roman" w:cs="Times New Roman"/>
        </w:rPr>
      </w:pPr>
      <w:r w:rsidRPr="007025BA">
        <w:rPr>
          <w:rFonts w:ascii="Times New Roman" w:hAnsi="Times New Roman" w:cs="Times New Roman"/>
        </w:rPr>
        <w:t>B02.04 Usuwanie martwych</w:t>
      </w:r>
      <w:r>
        <w:rPr>
          <w:rFonts w:ascii="Times New Roman" w:hAnsi="Times New Roman" w:cs="Times New Roman"/>
        </w:rPr>
        <w:t xml:space="preserve">. </w:t>
      </w:r>
      <w:r w:rsidRPr="007025BA">
        <w:rPr>
          <w:rFonts w:ascii="Times New Roman" w:hAnsi="Times New Roman" w:cs="Times New Roman"/>
        </w:rPr>
        <w:t>W siedlisku stwierdzono</w:t>
      </w:r>
      <w:r>
        <w:rPr>
          <w:rFonts w:ascii="Times New Roman" w:hAnsi="Times New Roman" w:cs="Times New Roman"/>
        </w:rPr>
        <w:t xml:space="preserve"> </w:t>
      </w:r>
      <w:r w:rsidRPr="007025BA">
        <w:rPr>
          <w:rFonts w:ascii="Times New Roman" w:hAnsi="Times New Roman" w:cs="Times New Roman"/>
        </w:rPr>
        <w:t>małą ilość martwego drewna, co może być spowodowane wiekiem drzewostanu i usuwaniem w przeszłości posuszu. Mała</w:t>
      </w:r>
      <w:r>
        <w:rPr>
          <w:rFonts w:ascii="Times New Roman" w:hAnsi="Times New Roman" w:cs="Times New Roman"/>
        </w:rPr>
        <w:t xml:space="preserve"> </w:t>
      </w:r>
      <w:r w:rsidRPr="007025BA">
        <w:rPr>
          <w:rFonts w:ascii="Times New Roman" w:hAnsi="Times New Roman" w:cs="Times New Roman"/>
        </w:rPr>
        <w:t>ilość martwego drewna w lesie oznacza małą powierzchnię siedliska dla organizmów ksylobiontycznych, które do</w:t>
      </w:r>
      <w:r>
        <w:rPr>
          <w:rFonts w:ascii="Times New Roman" w:hAnsi="Times New Roman" w:cs="Times New Roman"/>
        </w:rPr>
        <w:t xml:space="preserve"> </w:t>
      </w:r>
      <w:r w:rsidRPr="007025BA">
        <w:rPr>
          <w:rFonts w:ascii="Times New Roman" w:hAnsi="Times New Roman" w:cs="Times New Roman"/>
        </w:rPr>
        <w:t xml:space="preserve">egzystencji </w:t>
      </w:r>
      <w:r w:rsidRPr="007025BA">
        <w:rPr>
          <w:rFonts w:ascii="Times New Roman" w:hAnsi="Times New Roman" w:cs="Times New Roman"/>
        </w:rPr>
        <w:lastRenderedPageBreak/>
        <w:t>potrzebują martwego drewna. Są to organizmy pełniące istotne funkcje w procesie rozkładu drewna i</w:t>
      </w:r>
      <w:r>
        <w:rPr>
          <w:rFonts w:ascii="Times New Roman" w:hAnsi="Times New Roman" w:cs="Times New Roman"/>
        </w:rPr>
        <w:t> </w:t>
      </w:r>
      <w:r w:rsidRPr="007025BA">
        <w:rPr>
          <w:rFonts w:ascii="Times New Roman" w:hAnsi="Times New Roman" w:cs="Times New Roman"/>
        </w:rPr>
        <w:t>w</w:t>
      </w:r>
      <w:r>
        <w:rPr>
          <w:rFonts w:ascii="Times New Roman" w:hAnsi="Times New Roman" w:cs="Times New Roman"/>
        </w:rPr>
        <w:t> </w:t>
      </w:r>
      <w:r w:rsidRPr="007025BA">
        <w:rPr>
          <w:rFonts w:ascii="Times New Roman" w:hAnsi="Times New Roman" w:cs="Times New Roman"/>
        </w:rPr>
        <w:t>procesie glebotwórczym.</w:t>
      </w:r>
    </w:p>
    <w:p w14:paraId="4A92DFBE" w14:textId="7B54A768" w:rsidR="007025BA" w:rsidRDefault="001F6747" w:rsidP="007025BA">
      <w:pPr>
        <w:spacing w:after="0" w:line="276" w:lineRule="auto"/>
        <w:jc w:val="both"/>
        <w:rPr>
          <w:rFonts w:ascii="Times New Roman" w:hAnsi="Times New Roman" w:cs="Times New Roman"/>
        </w:rPr>
      </w:pPr>
      <w:r w:rsidRPr="001F6747">
        <w:rPr>
          <w:rFonts w:ascii="Times New Roman" w:hAnsi="Times New Roman" w:cs="Times New Roman"/>
        </w:rPr>
        <w:t>I01 Obce gatunki inwazyjne</w:t>
      </w:r>
      <w:r>
        <w:rPr>
          <w:rFonts w:ascii="Times New Roman" w:hAnsi="Times New Roman" w:cs="Times New Roman"/>
        </w:rPr>
        <w:t>.</w:t>
      </w:r>
      <w:r w:rsidRPr="001F6747">
        <w:rPr>
          <w:rFonts w:ascii="Times New Roman" w:hAnsi="Times New Roman" w:cs="Times New Roman"/>
        </w:rPr>
        <w:t xml:space="preserve"> W siedlisku występują 3 gatunki: niecierpek gruczołowaty </w:t>
      </w:r>
      <w:r w:rsidRPr="00193573">
        <w:rPr>
          <w:rFonts w:ascii="Times New Roman" w:hAnsi="Times New Roman" w:cs="Times New Roman"/>
          <w:i/>
          <w:iCs/>
        </w:rPr>
        <w:t>Impatiens glandulifera</w:t>
      </w:r>
      <w:r w:rsidRPr="001F6747">
        <w:rPr>
          <w:rFonts w:ascii="Times New Roman" w:hAnsi="Times New Roman" w:cs="Times New Roman"/>
        </w:rPr>
        <w:t xml:space="preserve"> i rdestowce ostrokończysty </w:t>
      </w:r>
      <w:r w:rsidRPr="00193573">
        <w:rPr>
          <w:rFonts w:ascii="Times New Roman" w:hAnsi="Times New Roman" w:cs="Times New Roman"/>
          <w:i/>
          <w:iCs/>
        </w:rPr>
        <w:t>Reynoutria japonica</w:t>
      </w:r>
      <w:r w:rsidRPr="001F6747">
        <w:rPr>
          <w:rFonts w:ascii="Times New Roman" w:hAnsi="Times New Roman" w:cs="Times New Roman"/>
        </w:rPr>
        <w:t xml:space="preserve"> i pośredni </w:t>
      </w:r>
      <w:r w:rsidRPr="00193573">
        <w:rPr>
          <w:rFonts w:ascii="Times New Roman" w:hAnsi="Times New Roman" w:cs="Times New Roman"/>
          <w:i/>
          <w:iCs/>
        </w:rPr>
        <w:t>R. × bohemica</w:t>
      </w:r>
      <w:r w:rsidRPr="001F6747">
        <w:rPr>
          <w:rFonts w:ascii="Times New Roman" w:hAnsi="Times New Roman" w:cs="Times New Roman"/>
        </w:rPr>
        <w:t xml:space="preserve"> – łącznie. Na transekcie gatunki te nie dominują facjalnie, jednak bliżej koryta Odry rdestowce osiągają znacznie większe pokrycie, co przyczyni się do zaburzenia struktury siedliska.</w:t>
      </w:r>
      <w:r w:rsidR="00AD3A37">
        <w:rPr>
          <w:rFonts w:ascii="Times New Roman" w:hAnsi="Times New Roman" w:cs="Times New Roman"/>
        </w:rPr>
        <w:t xml:space="preserve">  </w:t>
      </w:r>
    </w:p>
    <w:p w14:paraId="5ACB295B" w14:textId="200CF319" w:rsidR="00AD3A37" w:rsidRDefault="00AD3A37" w:rsidP="007025BA">
      <w:pPr>
        <w:spacing w:after="0" w:line="276" w:lineRule="auto"/>
        <w:jc w:val="both"/>
        <w:rPr>
          <w:rFonts w:ascii="Times New Roman" w:hAnsi="Times New Roman" w:cs="Times New Roman"/>
        </w:rPr>
      </w:pPr>
      <w:r w:rsidRPr="00AD3A37">
        <w:rPr>
          <w:rFonts w:ascii="Times New Roman" w:hAnsi="Times New Roman" w:cs="Times New Roman"/>
        </w:rPr>
        <w:t>I02 Problematyczne gatunki rodzime</w:t>
      </w:r>
      <w:r>
        <w:rPr>
          <w:rFonts w:ascii="Times New Roman" w:hAnsi="Times New Roman" w:cs="Times New Roman"/>
        </w:rPr>
        <w:t xml:space="preserve">. </w:t>
      </w:r>
      <w:r w:rsidRPr="00AD3A37">
        <w:rPr>
          <w:rFonts w:ascii="Times New Roman" w:hAnsi="Times New Roman" w:cs="Times New Roman"/>
        </w:rPr>
        <w:t xml:space="preserve">Silna ekspansja pokrzywy zwyczajnej </w:t>
      </w:r>
      <w:r w:rsidRPr="00193573">
        <w:rPr>
          <w:rFonts w:ascii="Times New Roman" w:hAnsi="Times New Roman" w:cs="Times New Roman"/>
          <w:i/>
          <w:iCs/>
        </w:rPr>
        <w:t>Urtica dioica</w:t>
      </w:r>
      <w:r w:rsidRPr="00AD3A37">
        <w:rPr>
          <w:rFonts w:ascii="Times New Roman" w:hAnsi="Times New Roman" w:cs="Times New Roman"/>
        </w:rPr>
        <w:t>, która ogranicza wzrost innych gatunków typowych dla siedliska.</w:t>
      </w:r>
      <w:r w:rsidR="006837A3">
        <w:rPr>
          <w:rFonts w:ascii="Times New Roman" w:hAnsi="Times New Roman" w:cs="Times New Roman"/>
        </w:rPr>
        <w:t xml:space="preserve"> </w:t>
      </w:r>
    </w:p>
    <w:p w14:paraId="6D0ACFE3" w14:textId="780E6601" w:rsidR="00336154" w:rsidRDefault="001F01BD" w:rsidP="007025BA">
      <w:pPr>
        <w:spacing w:after="0" w:line="276" w:lineRule="auto"/>
        <w:jc w:val="both"/>
        <w:rPr>
          <w:rFonts w:ascii="Times New Roman" w:hAnsi="Times New Roman" w:cs="Times New Roman"/>
        </w:rPr>
      </w:pPr>
      <w:r w:rsidRPr="001F01BD">
        <w:rPr>
          <w:rFonts w:ascii="Times New Roman" w:hAnsi="Times New Roman" w:cs="Times New Roman"/>
        </w:rPr>
        <w:t>W odniesieniu do siedliska jako zagrożenie potencjalne wskazano:</w:t>
      </w:r>
    </w:p>
    <w:p w14:paraId="23E53B7E" w14:textId="3A1FC56E" w:rsidR="00B20B83" w:rsidRPr="00193573" w:rsidRDefault="00336154" w:rsidP="00193573">
      <w:pPr>
        <w:spacing w:after="0" w:line="276" w:lineRule="auto"/>
        <w:jc w:val="both"/>
        <w:rPr>
          <w:rFonts w:ascii="Times New Roman" w:hAnsi="Times New Roman" w:cs="Times New Roman"/>
        </w:rPr>
      </w:pPr>
      <w:r w:rsidRPr="00336154">
        <w:rPr>
          <w:rFonts w:ascii="Times New Roman" w:hAnsi="Times New Roman" w:cs="Times New Roman"/>
        </w:rPr>
        <w:t>J02.03 Regulowanie (prostowanie) koryt rzecznych i zmiana przebiegu koryt rzecznych</w:t>
      </w:r>
      <w:r w:rsidRPr="00336154">
        <w:rPr>
          <w:rFonts w:ascii="Times New Roman" w:hAnsi="Times New Roman" w:cs="Times New Roman"/>
        </w:rPr>
        <w:tab/>
        <w:t>Wykonana w</w:t>
      </w:r>
      <w:r w:rsidR="005F2F9C">
        <w:rPr>
          <w:rFonts w:ascii="Times New Roman" w:hAnsi="Times New Roman" w:cs="Times New Roman"/>
        </w:rPr>
        <w:t> </w:t>
      </w:r>
      <w:r w:rsidRPr="00336154">
        <w:rPr>
          <w:rFonts w:ascii="Times New Roman" w:hAnsi="Times New Roman" w:cs="Times New Roman"/>
        </w:rPr>
        <w:t>przeszłości regulacja znacząco zmieniła linię cieku. Koryto Odry zostało pogłębione i wyprostowane, usypano wały przeciwpowodziowe. W efekcie dynamika zalewów i przewodnienie podłoża obniżone jest w stosunku do normalnego. Wszelkie regulowanie koryt rzecznych i zmiana ich przebiegu negatywnie mogą wpływać na utrzymanie odpowiedniego poziomu nawodnienia siedliska, przez co może dochodzić do przesuszania lub nadmiernego zalewania siedliska.</w:t>
      </w:r>
    </w:p>
    <w:p w14:paraId="565DF8AD" w14:textId="4234CDDD" w:rsidR="00B20B83" w:rsidRDefault="0010343B" w:rsidP="00193573">
      <w:pPr>
        <w:spacing w:after="0" w:line="276" w:lineRule="auto"/>
        <w:jc w:val="both"/>
        <w:rPr>
          <w:rFonts w:ascii="Times New Roman" w:hAnsi="Times New Roman" w:cs="Times New Roman"/>
        </w:rPr>
      </w:pPr>
      <w:r w:rsidRPr="00C9219E">
        <w:rPr>
          <w:rFonts w:ascii="Times New Roman" w:hAnsi="Times New Roman" w:cs="Times New Roman"/>
        </w:rPr>
        <w:t>1.1.</w:t>
      </w:r>
      <w:r>
        <w:rPr>
          <w:rFonts w:ascii="Times New Roman" w:hAnsi="Times New Roman" w:cs="Times New Roman"/>
        </w:rPr>
        <w:t>3</w:t>
      </w:r>
      <w:r w:rsidRPr="00C9219E">
        <w:rPr>
          <w:rFonts w:ascii="Times New Roman" w:hAnsi="Times New Roman" w:cs="Times New Roman"/>
        </w:rPr>
        <w:t xml:space="preserve">. </w:t>
      </w:r>
      <w:r w:rsidRPr="00193573">
        <w:rPr>
          <w:rFonts w:ascii="Times New Roman" w:hAnsi="Times New Roman" w:cs="Times New Roman"/>
        </w:rPr>
        <w:t>91F0 Łęgowe lasy dębowo-wiązowo-jesionowe (</w:t>
      </w:r>
      <w:r w:rsidRPr="00193573">
        <w:rPr>
          <w:rFonts w:ascii="Times New Roman" w:hAnsi="Times New Roman" w:cs="Times New Roman"/>
          <w:i/>
          <w:iCs/>
        </w:rPr>
        <w:t>Ficario-Ulmetum</w:t>
      </w:r>
      <w:r w:rsidRPr="00193573">
        <w:rPr>
          <w:rFonts w:ascii="Times New Roman" w:hAnsi="Times New Roman" w:cs="Times New Roman"/>
        </w:rPr>
        <w:t>)</w:t>
      </w:r>
      <w:r w:rsidR="008A5B9C">
        <w:rPr>
          <w:rFonts w:ascii="Times New Roman" w:hAnsi="Times New Roman" w:cs="Times New Roman"/>
        </w:rPr>
        <w:t xml:space="preserve">, </w:t>
      </w:r>
      <w:r w:rsidR="008A5B9C" w:rsidRPr="00C9219E">
        <w:rPr>
          <w:rFonts w:ascii="Times New Roman" w:hAnsi="Times New Roman" w:cs="Times New Roman"/>
        </w:rPr>
        <w:t>jako zagrożenia istniejące wskazano:</w:t>
      </w:r>
      <w:r w:rsidR="008A5B9C">
        <w:rPr>
          <w:rFonts w:ascii="Times New Roman" w:hAnsi="Times New Roman" w:cs="Times New Roman"/>
        </w:rPr>
        <w:t xml:space="preserve"> </w:t>
      </w:r>
    </w:p>
    <w:p w14:paraId="29B94302" w14:textId="2395841B" w:rsidR="0010343B" w:rsidRDefault="0010343B" w:rsidP="0010343B">
      <w:pPr>
        <w:spacing w:after="0" w:line="276" w:lineRule="auto"/>
        <w:jc w:val="both"/>
        <w:rPr>
          <w:rFonts w:ascii="Times New Roman" w:hAnsi="Times New Roman" w:cs="Times New Roman"/>
        </w:rPr>
      </w:pPr>
      <w:r w:rsidRPr="0010343B">
        <w:rPr>
          <w:rFonts w:ascii="Times New Roman" w:hAnsi="Times New Roman" w:cs="Times New Roman"/>
        </w:rPr>
        <w:t>B02.04 Usuwanie martwych i umierających drzew</w:t>
      </w:r>
      <w:r w:rsidR="008A5B9C">
        <w:rPr>
          <w:rFonts w:ascii="Times New Roman" w:hAnsi="Times New Roman" w:cs="Times New Roman"/>
        </w:rPr>
        <w:t xml:space="preserve">. </w:t>
      </w:r>
      <w:r w:rsidRPr="0010343B">
        <w:rPr>
          <w:rFonts w:ascii="Times New Roman" w:hAnsi="Times New Roman" w:cs="Times New Roman"/>
        </w:rPr>
        <w:t>W płatach siedliska stwierdzono małą ilość martwego drewna, co może być spowodowane wiekiem drzewostanu i usuwaniem w przeszłości posuszu. Mała</w:t>
      </w:r>
      <w:r w:rsidR="008A5B9C">
        <w:rPr>
          <w:rFonts w:ascii="Times New Roman" w:hAnsi="Times New Roman" w:cs="Times New Roman"/>
        </w:rPr>
        <w:t xml:space="preserve"> </w:t>
      </w:r>
      <w:r w:rsidRPr="0010343B">
        <w:rPr>
          <w:rFonts w:ascii="Times New Roman" w:hAnsi="Times New Roman" w:cs="Times New Roman"/>
        </w:rPr>
        <w:t>ilość martwego drewna w lesie oznacza małą powierzchnię siedliska dla organizmów ksylobiontycznych, które do</w:t>
      </w:r>
      <w:r w:rsidR="008A5B9C">
        <w:rPr>
          <w:rFonts w:ascii="Times New Roman" w:hAnsi="Times New Roman" w:cs="Times New Roman"/>
        </w:rPr>
        <w:t xml:space="preserve"> </w:t>
      </w:r>
      <w:r w:rsidRPr="0010343B">
        <w:rPr>
          <w:rFonts w:ascii="Times New Roman" w:hAnsi="Times New Roman" w:cs="Times New Roman"/>
        </w:rPr>
        <w:t>egzystencji potrzebują martwego drewna. Są to organizmy pełniące istotne funkcje w procesie rozkładu drewna i w procesie glebotwórczym.</w:t>
      </w:r>
      <w:r w:rsidR="00AC1FAF">
        <w:rPr>
          <w:rFonts w:ascii="Times New Roman" w:hAnsi="Times New Roman" w:cs="Times New Roman"/>
        </w:rPr>
        <w:t xml:space="preserve"> </w:t>
      </w:r>
    </w:p>
    <w:p w14:paraId="4956C942" w14:textId="4E097FAC" w:rsidR="00AC1FAF" w:rsidRDefault="00AC1FAF" w:rsidP="00AC1FAF">
      <w:pPr>
        <w:spacing w:after="0" w:line="276" w:lineRule="auto"/>
        <w:jc w:val="both"/>
        <w:rPr>
          <w:rFonts w:ascii="Times New Roman" w:hAnsi="Times New Roman" w:cs="Times New Roman"/>
        </w:rPr>
      </w:pPr>
      <w:r w:rsidRPr="00AC1FAF">
        <w:rPr>
          <w:rFonts w:ascii="Times New Roman" w:hAnsi="Times New Roman" w:cs="Times New Roman"/>
        </w:rPr>
        <w:t>I01 Obce gatunki inwazyjne</w:t>
      </w:r>
      <w:r>
        <w:rPr>
          <w:rFonts w:ascii="Times New Roman" w:hAnsi="Times New Roman" w:cs="Times New Roman"/>
        </w:rPr>
        <w:t xml:space="preserve">. </w:t>
      </w:r>
      <w:r w:rsidRPr="00AC1FAF">
        <w:rPr>
          <w:rFonts w:ascii="Times New Roman" w:hAnsi="Times New Roman" w:cs="Times New Roman"/>
        </w:rPr>
        <w:t xml:space="preserve">W siedlisku stwierdzono występowanie 3 gatunków: niecierpki gruczołowaty </w:t>
      </w:r>
      <w:r w:rsidRPr="00193573">
        <w:rPr>
          <w:rFonts w:ascii="Times New Roman" w:hAnsi="Times New Roman" w:cs="Times New Roman"/>
          <w:i/>
          <w:iCs/>
        </w:rPr>
        <w:t>Impatiens glandulifera</w:t>
      </w:r>
      <w:r w:rsidRPr="00AC1FAF">
        <w:rPr>
          <w:rFonts w:ascii="Times New Roman" w:hAnsi="Times New Roman" w:cs="Times New Roman"/>
        </w:rPr>
        <w:t xml:space="preserve"> i drobnokwiatowy </w:t>
      </w:r>
      <w:r w:rsidRPr="00193573">
        <w:rPr>
          <w:rFonts w:ascii="Times New Roman" w:hAnsi="Times New Roman" w:cs="Times New Roman"/>
          <w:i/>
          <w:iCs/>
        </w:rPr>
        <w:t>Impatiens parviflora</w:t>
      </w:r>
      <w:r w:rsidRPr="00AC1FAF">
        <w:rPr>
          <w:rFonts w:ascii="Times New Roman" w:hAnsi="Times New Roman" w:cs="Times New Roman"/>
        </w:rPr>
        <w:t xml:space="preserve"> oraz rdestowiec ostrokończysty </w:t>
      </w:r>
      <w:r w:rsidRPr="00193573">
        <w:rPr>
          <w:rFonts w:ascii="Times New Roman" w:hAnsi="Times New Roman" w:cs="Times New Roman"/>
          <w:i/>
          <w:iCs/>
        </w:rPr>
        <w:t>Reynoutria japonica</w:t>
      </w:r>
      <w:r w:rsidRPr="00AC1FAF">
        <w:rPr>
          <w:rFonts w:ascii="Times New Roman" w:hAnsi="Times New Roman" w:cs="Times New Roman"/>
        </w:rPr>
        <w:t>. Istnieje ryzyko zwiększenia powierzchni</w:t>
      </w:r>
      <w:r>
        <w:rPr>
          <w:rFonts w:ascii="Times New Roman" w:hAnsi="Times New Roman" w:cs="Times New Roman"/>
        </w:rPr>
        <w:t xml:space="preserve"> </w:t>
      </w:r>
      <w:r w:rsidRPr="00AC1FAF">
        <w:rPr>
          <w:rFonts w:ascii="Times New Roman" w:hAnsi="Times New Roman" w:cs="Times New Roman"/>
        </w:rPr>
        <w:t xml:space="preserve">zajmowanej przez te gatunki, co przyczyni się do zaburzenia struktury siedliska.  </w:t>
      </w:r>
    </w:p>
    <w:p w14:paraId="2D583443" w14:textId="4E5E7C64" w:rsidR="008E06B3" w:rsidRDefault="00CA69A1" w:rsidP="00AC1FAF">
      <w:pPr>
        <w:spacing w:after="0" w:line="276" w:lineRule="auto"/>
        <w:jc w:val="both"/>
        <w:rPr>
          <w:rFonts w:ascii="Times New Roman" w:hAnsi="Times New Roman" w:cs="Times New Roman"/>
        </w:rPr>
      </w:pPr>
      <w:r w:rsidRPr="00CA69A1">
        <w:rPr>
          <w:rFonts w:ascii="Times New Roman" w:hAnsi="Times New Roman" w:cs="Times New Roman"/>
        </w:rPr>
        <w:t>I02 Problematyczne gatunki rodzime</w:t>
      </w:r>
      <w:r>
        <w:rPr>
          <w:rFonts w:ascii="Times New Roman" w:hAnsi="Times New Roman" w:cs="Times New Roman"/>
        </w:rPr>
        <w:t xml:space="preserve">. </w:t>
      </w:r>
      <w:r w:rsidRPr="00CA69A1">
        <w:rPr>
          <w:rFonts w:ascii="Times New Roman" w:hAnsi="Times New Roman" w:cs="Times New Roman"/>
        </w:rPr>
        <w:t xml:space="preserve">Silna ekspansja pokrzywy zwyczajnej </w:t>
      </w:r>
      <w:r w:rsidRPr="00193573">
        <w:rPr>
          <w:rFonts w:ascii="Times New Roman" w:hAnsi="Times New Roman" w:cs="Times New Roman"/>
          <w:i/>
          <w:iCs/>
        </w:rPr>
        <w:t>Urtica dioica</w:t>
      </w:r>
      <w:r w:rsidRPr="00CA69A1">
        <w:rPr>
          <w:rFonts w:ascii="Times New Roman" w:hAnsi="Times New Roman" w:cs="Times New Roman"/>
        </w:rPr>
        <w:t>, która ogranicza wzrost innych gatunków typowych dla siedliska.</w:t>
      </w:r>
      <w:r w:rsidR="00CA4498">
        <w:rPr>
          <w:rFonts w:ascii="Times New Roman" w:hAnsi="Times New Roman" w:cs="Times New Roman"/>
        </w:rPr>
        <w:t xml:space="preserve"> </w:t>
      </w:r>
    </w:p>
    <w:p w14:paraId="3B56F4BB" w14:textId="49854921" w:rsidR="00CA4498" w:rsidRDefault="00CA4498" w:rsidP="00AC1FAF">
      <w:pPr>
        <w:spacing w:after="0" w:line="276" w:lineRule="auto"/>
        <w:jc w:val="both"/>
        <w:rPr>
          <w:rFonts w:ascii="Times New Roman" w:hAnsi="Times New Roman" w:cs="Times New Roman"/>
        </w:rPr>
      </w:pPr>
      <w:r w:rsidRPr="00CA4498">
        <w:rPr>
          <w:rFonts w:ascii="Times New Roman" w:hAnsi="Times New Roman" w:cs="Times New Roman"/>
        </w:rPr>
        <w:t>K04.03 Zawleczenie choroby (patogeny mikrobowe)</w:t>
      </w:r>
      <w:r>
        <w:rPr>
          <w:rFonts w:ascii="Times New Roman" w:hAnsi="Times New Roman" w:cs="Times New Roman"/>
        </w:rPr>
        <w:t xml:space="preserve">. </w:t>
      </w:r>
      <w:r w:rsidRPr="00CA4498">
        <w:rPr>
          <w:rFonts w:ascii="Times New Roman" w:hAnsi="Times New Roman" w:cs="Times New Roman"/>
        </w:rPr>
        <w:t xml:space="preserve">Zamieranie jesionu wyniosłego </w:t>
      </w:r>
      <w:r w:rsidRPr="00193573">
        <w:rPr>
          <w:rFonts w:ascii="Times New Roman" w:hAnsi="Times New Roman" w:cs="Times New Roman"/>
          <w:i/>
          <w:iCs/>
        </w:rPr>
        <w:t>Fraxinus excelsior</w:t>
      </w:r>
      <w:r w:rsidRPr="00CA4498">
        <w:rPr>
          <w:rFonts w:ascii="Times New Roman" w:hAnsi="Times New Roman" w:cs="Times New Roman"/>
        </w:rPr>
        <w:t xml:space="preserve"> wskutek porażenia drzew przez grzyby, przede wszystkim </w:t>
      </w:r>
      <w:r w:rsidRPr="00193573">
        <w:rPr>
          <w:rFonts w:ascii="Times New Roman" w:hAnsi="Times New Roman" w:cs="Times New Roman"/>
          <w:i/>
          <w:iCs/>
        </w:rPr>
        <w:t>Hymenoscyphus fraxineus (=Chalara fraxinea)</w:t>
      </w:r>
      <w:r w:rsidRPr="00CA4498">
        <w:rPr>
          <w:rFonts w:ascii="Times New Roman" w:hAnsi="Times New Roman" w:cs="Times New Roman"/>
        </w:rPr>
        <w:t xml:space="preserve"> może przyczynić się do zaburzenia struktury siedliska.</w:t>
      </w:r>
    </w:p>
    <w:p w14:paraId="2FBB1E13" w14:textId="77777777" w:rsidR="00C62BF5" w:rsidRDefault="00C62BF5" w:rsidP="00C62BF5">
      <w:pPr>
        <w:spacing w:after="0" w:line="276" w:lineRule="auto"/>
        <w:jc w:val="both"/>
        <w:rPr>
          <w:rFonts w:ascii="Times New Roman" w:hAnsi="Times New Roman" w:cs="Times New Roman"/>
        </w:rPr>
      </w:pPr>
      <w:r w:rsidRPr="00593FCA">
        <w:rPr>
          <w:rFonts w:ascii="Times New Roman" w:hAnsi="Times New Roman" w:cs="Times New Roman"/>
        </w:rPr>
        <w:t>W odniesieniu do siedliska nie stwierdzono prawdopodobnych zagrożeń potencjalnych.</w:t>
      </w:r>
    </w:p>
    <w:p w14:paraId="6D15AA16" w14:textId="095D7B1A" w:rsidR="00C62BF5" w:rsidRDefault="00C62BF5" w:rsidP="00C62BF5">
      <w:pPr>
        <w:spacing w:after="0" w:line="276" w:lineRule="auto"/>
        <w:jc w:val="both"/>
        <w:rPr>
          <w:rFonts w:ascii="Times New Roman" w:hAnsi="Times New Roman" w:cs="Times New Roman"/>
        </w:rPr>
      </w:pPr>
      <w:r w:rsidRPr="00C62BF5">
        <w:rPr>
          <w:rFonts w:ascii="Times New Roman" w:hAnsi="Times New Roman" w:cs="Times New Roman"/>
        </w:rPr>
        <w:t>1.</w:t>
      </w:r>
      <w:r>
        <w:rPr>
          <w:rFonts w:ascii="Times New Roman" w:hAnsi="Times New Roman" w:cs="Times New Roman"/>
        </w:rPr>
        <w:t>2</w:t>
      </w:r>
      <w:r w:rsidRPr="00C62BF5">
        <w:rPr>
          <w:rFonts w:ascii="Times New Roman" w:hAnsi="Times New Roman" w:cs="Times New Roman"/>
        </w:rPr>
        <w:t>. Odnośnie do gatunków zwierząt</w:t>
      </w:r>
      <w:r>
        <w:rPr>
          <w:rFonts w:ascii="Times New Roman" w:hAnsi="Times New Roman" w:cs="Times New Roman"/>
        </w:rPr>
        <w:t xml:space="preserve">: </w:t>
      </w:r>
      <w:r w:rsidRPr="00C62BF5">
        <w:rPr>
          <w:rFonts w:ascii="Times New Roman" w:hAnsi="Times New Roman" w:cs="Times New Roman"/>
        </w:rPr>
        <w:t>*1084 Pachnica dębowa (</w:t>
      </w:r>
      <w:r w:rsidRPr="00193573">
        <w:rPr>
          <w:rFonts w:ascii="Times New Roman" w:hAnsi="Times New Roman" w:cs="Times New Roman"/>
          <w:i/>
          <w:iCs/>
        </w:rPr>
        <w:t>Osmoderma eremita</w:t>
      </w:r>
      <w:r w:rsidRPr="00C62BF5">
        <w:rPr>
          <w:rFonts w:ascii="Times New Roman" w:hAnsi="Times New Roman" w:cs="Times New Roman"/>
        </w:rPr>
        <w:t>)</w:t>
      </w:r>
      <w:r w:rsidRPr="00193573">
        <w:rPr>
          <w:rFonts w:ascii="Times New Roman" w:hAnsi="Times New Roman" w:cs="Times New Roman"/>
        </w:rPr>
        <w:t xml:space="preserve"> oraz </w:t>
      </w:r>
      <w:r w:rsidRPr="00C62BF5">
        <w:rPr>
          <w:rFonts w:ascii="Times New Roman" w:hAnsi="Times New Roman" w:cs="Times New Roman"/>
        </w:rPr>
        <w:t>1086 Zgniotek cynobrowy (</w:t>
      </w:r>
      <w:r w:rsidRPr="00193573">
        <w:rPr>
          <w:rFonts w:ascii="Times New Roman" w:hAnsi="Times New Roman" w:cs="Times New Roman"/>
          <w:i/>
          <w:iCs/>
        </w:rPr>
        <w:t>Cucujus cinnaberinus</w:t>
      </w:r>
      <w:r w:rsidRPr="00C62BF5">
        <w:rPr>
          <w:rFonts w:ascii="Times New Roman" w:hAnsi="Times New Roman" w:cs="Times New Roman"/>
        </w:rPr>
        <w:t>)</w:t>
      </w:r>
      <w:r>
        <w:rPr>
          <w:rFonts w:ascii="Times New Roman" w:hAnsi="Times New Roman" w:cs="Times New Roman"/>
        </w:rPr>
        <w:t xml:space="preserve"> nie stwierdzono zagrożeń istniejących. </w:t>
      </w:r>
    </w:p>
    <w:p w14:paraId="4CF82D46" w14:textId="5A9F0A2F" w:rsidR="00C62BF5" w:rsidRDefault="00C62BF5" w:rsidP="00C62BF5">
      <w:pPr>
        <w:spacing w:after="0" w:line="276" w:lineRule="auto"/>
        <w:jc w:val="both"/>
        <w:rPr>
          <w:rFonts w:ascii="Times New Roman" w:hAnsi="Times New Roman" w:cs="Times New Roman"/>
        </w:rPr>
      </w:pPr>
      <w:r>
        <w:rPr>
          <w:rFonts w:ascii="Times New Roman" w:hAnsi="Times New Roman" w:cs="Times New Roman"/>
        </w:rPr>
        <w:t xml:space="preserve">Jako zagrożenie potencjalne dla </w:t>
      </w:r>
      <w:r w:rsidR="00CC739A">
        <w:rPr>
          <w:rFonts w:ascii="Times New Roman" w:hAnsi="Times New Roman" w:cs="Times New Roman"/>
        </w:rPr>
        <w:t>obu</w:t>
      </w:r>
      <w:r>
        <w:rPr>
          <w:rFonts w:ascii="Times New Roman" w:hAnsi="Times New Roman" w:cs="Times New Roman"/>
        </w:rPr>
        <w:t xml:space="preserve"> gatunków uznano: </w:t>
      </w:r>
      <w:r w:rsidRPr="00C62BF5">
        <w:rPr>
          <w:rFonts w:ascii="Times New Roman" w:hAnsi="Times New Roman" w:cs="Times New Roman"/>
        </w:rPr>
        <w:t>J02.04.01 Zalewani</w:t>
      </w:r>
      <w:r>
        <w:rPr>
          <w:rFonts w:ascii="Times New Roman" w:hAnsi="Times New Roman" w:cs="Times New Roman"/>
        </w:rPr>
        <w:t xml:space="preserve">e. </w:t>
      </w:r>
      <w:r w:rsidRPr="00C62BF5">
        <w:rPr>
          <w:rFonts w:ascii="Times New Roman" w:hAnsi="Times New Roman" w:cs="Times New Roman"/>
        </w:rPr>
        <w:t>Oba stanowiska, a tym samym cały obszar położony jest wewnątrz Polderu Racibórz Dolny. W przypadku całkowitego zalania polderu istnieje ryzyko zniszczenia części lub całości populacji.</w:t>
      </w:r>
      <w:r>
        <w:rPr>
          <w:rFonts w:ascii="Times New Roman" w:hAnsi="Times New Roman" w:cs="Times New Roman"/>
        </w:rPr>
        <w:t xml:space="preserve"> Ponadto dla </w:t>
      </w:r>
      <w:r w:rsidR="00786765">
        <w:rPr>
          <w:rFonts w:ascii="Times New Roman" w:hAnsi="Times New Roman" w:cs="Times New Roman"/>
        </w:rPr>
        <w:t>z</w:t>
      </w:r>
      <w:r w:rsidRPr="00C62BF5">
        <w:rPr>
          <w:rFonts w:ascii="Times New Roman" w:hAnsi="Times New Roman" w:cs="Times New Roman"/>
        </w:rPr>
        <w:t>gniot</w:t>
      </w:r>
      <w:r>
        <w:rPr>
          <w:rFonts w:ascii="Times New Roman" w:hAnsi="Times New Roman" w:cs="Times New Roman"/>
        </w:rPr>
        <w:t>ka</w:t>
      </w:r>
      <w:r w:rsidRPr="00C62BF5">
        <w:rPr>
          <w:rFonts w:ascii="Times New Roman" w:hAnsi="Times New Roman" w:cs="Times New Roman"/>
        </w:rPr>
        <w:t xml:space="preserve"> cynobrow</w:t>
      </w:r>
      <w:r>
        <w:rPr>
          <w:rFonts w:ascii="Times New Roman" w:hAnsi="Times New Roman" w:cs="Times New Roman"/>
        </w:rPr>
        <w:t>ego</w:t>
      </w:r>
      <w:r w:rsidRPr="00C62BF5">
        <w:rPr>
          <w:rFonts w:ascii="Times New Roman" w:hAnsi="Times New Roman" w:cs="Times New Roman"/>
        </w:rPr>
        <w:t xml:space="preserve"> (</w:t>
      </w:r>
      <w:r w:rsidRPr="007B0AD4">
        <w:rPr>
          <w:rFonts w:ascii="Times New Roman" w:hAnsi="Times New Roman" w:cs="Times New Roman"/>
          <w:i/>
          <w:iCs/>
        </w:rPr>
        <w:t>Cucujus cinnaberinus</w:t>
      </w:r>
      <w:r w:rsidRPr="00C62BF5">
        <w:rPr>
          <w:rFonts w:ascii="Times New Roman" w:hAnsi="Times New Roman" w:cs="Times New Roman"/>
        </w:rPr>
        <w:t>)</w:t>
      </w:r>
      <w:r>
        <w:rPr>
          <w:rFonts w:ascii="Times New Roman" w:hAnsi="Times New Roman" w:cs="Times New Roman"/>
        </w:rPr>
        <w:t xml:space="preserve"> wskazano również: </w:t>
      </w:r>
      <w:r w:rsidRPr="00C62BF5">
        <w:rPr>
          <w:rFonts w:ascii="Times New Roman" w:hAnsi="Times New Roman" w:cs="Times New Roman"/>
        </w:rPr>
        <w:t>I01 Obce gatunki inwazyjne</w:t>
      </w:r>
      <w:r>
        <w:rPr>
          <w:rFonts w:ascii="Times New Roman" w:hAnsi="Times New Roman" w:cs="Times New Roman"/>
        </w:rPr>
        <w:t xml:space="preserve">. </w:t>
      </w:r>
      <w:r w:rsidRPr="00C62BF5">
        <w:rPr>
          <w:rFonts w:ascii="Times New Roman" w:hAnsi="Times New Roman" w:cs="Times New Roman"/>
        </w:rPr>
        <w:t>Na terenie obszaru, występują inwazyjne gatunki obce tj. rdestowce, niecierpek gruczołowaty, nawłoć kanadyjska oraz kolczurka klapowana, które mogą być w przyszłości powodem utrudnienia dyspersji i rozwoju populacji poprzez zarośnięcie dna lasu. Obecnie nie stwarzają zagrożenia dla gatunku.</w:t>
      </w:r>
      <w:r w:rsidR="007C2112">
        <w:rPr>
          <w:rFonts w:ascii="Times New Roman" w:hAnsi="Times New Roman" w:cs="Times New Roman"/>
        </w:rPr>
        <w:t xml:space="preserve"> </w:t>
      </w:r>
    </w:p>
    <w:p w14:paraId="68965E17" w14:textId="22569F44" w:rsidR="007C2112" w:rsidRPr="007C2112" w:rsidRDefault="007C2112" w:rsidP="007C2112">
      <w:pPr>
        <w:spacing w:after="0" w:line="276" w:lineRule="auto"/>
        <w:jc w:val="both"/>
        <w:rPr>
          <w:rFonts w:ascii="Times New Roman" w:hAnsi="Times New Roman" w:cs="Times New Roman"/>
        </w:rPr>
      </w:pPr>
      <w:r w:rsidRPr="007C2112">
        <w:rPr>
          <w:rFonts w:ascii="Times New Roman" w:hAnsi="Times New Roman" w:cs="Times New Roman"/>
        </w:rPr>
        <w:t>Zagrożeniom przyporządkowano kody i opisy z Listy referencyjnej zagrożeń, presji i działań</w:t>
      </w:r>
      <w:r w:rsidR="00786765">
        <w:rPr>
          <w:rFonts w:ascii="Times New Roman" w:hAnsi="Times New Roman" w:cs="Times New Roman"/>
        </w:rPr>
        <w:t xml:space="preserve"> </w:t>
      </w:r>
      <w:r w:rsidRPr="007C2112">
        <w:rPr>
          <w:rFonts w:ascii="Times New Roman" w:hAnsi="Times New Roman" w:cs="Times New Roman"/>
        </w:rPr>
        <w:t>stanowiącej załącznik nr 5 obowiązującej Instrukcji wypełniania Standardowego Formularza Danych</w:t>
      </w:r>
    </w:p>
    <w:p w14:paraId="327CA4A7" w14:textId="6BA4981B" w:rsidR="007C2112" w:rsidRDefault="007C2112" w:rsidP="00193573">
      <w:pPr>
        <w:spacing w:line="276" w:lineRule="auto"/>
        <w:jc w:val="both"/>
        <w:rPr>
          <w:rFonts w:ascii="Times New Roman" w:hAnsi="Times New Roman" w:cs="Times New Roman"/>
        </w:rPr>
      </w:pPr>
      <w:r w:rsidRPr="007C2112">
        <w:rPr>
          <w:rFonts w:ascii="Times New Roman" w:hAnsi="Times New Roman" w:cs="Times New Roman"/>
        </w:rPr>
        <w:t>obszaru Natura 2000.</w:t>
      </w:r>
    </w:p>
    <w:p w14:paraId="6C9676F0" w14:textId="49C3A04D" w:rsidR="00532786" w:rsidRPr="00532786" w:rsidRDefault="00532786" w:rsidP="00532786">
      <w:pPr>
        <w:spacing w:after="0" w:line="276" w:lineRule="auto"/>
        <w:jc w:val="both"/>
        <w:rPr>
          <w:rFonts w:ascii="Times New Roman" w:hAnsi="Times New Roman" w:cs="Times New Roman"/>
        </w:rPr>
      </w:pPr>
      <w:r w:rsidRPr="00532786">
        <w:rPr>
          <w:rFonts w:ascii="Times New Roman" w:hAnsi="Times New Roman" w:cs="Times New Roman"/>
        </w:rPr>
        <w:t>2.</w:t>
      </w:r>
      <w:r>
        <w:rPr>
          <w:rFonts w:ascii="Times New Roman" w:hAnsi="Times New Roman" w:cs="Times New Roman"/>
        </w:rPr>
        <w:t xml:space="preserve"> </w:t>
      </w:r>
      <w:r w:rsidRPr="00193573">
        <w:rPr>
          <w:rFonts w:ascii="Times New Roman" w:hAnsi="Times New Roman" w:cs="Times New Roman"/>
        </w:rPr>
        <w:t>Cele działań ochronnych dla przedmiotów ochrony określono mając na względzie potrzebę co najmniej</w:t>
      </w:r>
      <w:r>
        <w:rPr>
          <w:rFonts w:ascii="Times New Roman" w:hAnsi="Times New Roman" w:cs="Times New Roman"/>
        </w:rPr>
        <w:t xml:space="preserve"> </w:t>
      </w:r>
      <w:r w:rsidRPr="00532786">
        <w:rPr>
          <w:rFonts w:ascii="Times New Roman" w:hAnsi="Times New Roman" w:cs="Times New Roman"/>
        </w:rPr>
        <w:t>utrzymania siedlisk przyrodniczych oraz gatunków i ich siedlisk w obszarze</w:t>
      </w:r>
      <w:r>
        <w:rPr>
          <w:rFonts w:ascii="Times New Roman" w:hAnsi="Times New Roman" w:cs="Times New Roman"/>
        </w:rPr>
        <w:t>,</w:t>
      </w:r>
      <w:r w:rsidRPr="00532786">
        <w:rPr>
          <w:rFonts w:ascii="Times New Roman" w:hAnsi="Times New Roman" w:cs="Times New Roman"/>
        </w:rPr>
        <w:t xml:space="preserve"> w tym referencyjny stan</w:t>
      </w:r>
      <w:r>
        <w:rPr>
          <w:rFonts w:ascii="Times New Roman" w:hAnsi="Times New Roman" w:cs="Times New Roman"/>
        </w:rPr>
        <w:t xml:space="preserve"> </w:t>
      </w:r>
      <w:r w:rsidRPr="00532786">
        <w:rPr>
          <w:rFonts w:ascii="Times New Roman" w:hAnsi="Times New Roman" w:cs="Times New Roman"/>
        </w:rPr>
        <w:t xml:space="preserve">siedliska rozumiany poprzez, poprawę lub utrzymanie stanu poszczególnych </w:t>
      </w:r>
      <w:r w:rsidRPr="00532786">
        <w:rPr>
          <w:rFonts w:ascii="Times New Roman" w:hAnsi="Times New Roman" w:cs="Times New Roman"/>
        </w:rPr>
        <w:lastRenderedPageBreak/>
        <w:t>wskaźników</w:t>
      </w:r>
      <w:r>
        <w:rPr>
          <w:rFonts w:ascii="Times New Roman" w:hAnsi="Times New Roman" w:cs="Times New Roman"/>
        </w:rPr>
        <w:t xml:space="preserve"> </w:t>
      </w:r>
      <w:r w:rsidRPr="00532786">
        <w:rPr>
          <w:rFonts w:ascii="Times New Roman" w:hAnsi="Times New Roman" w:cs="Times New Roman"/>
        </w:rPr>
        <w:t>z uwzględnieniem naturalnych procesów, w oparciu o wyniki monitoringu lub uzupełnienia stanu</w:t>
      </w:r>
      <w:r>
        <w:rPr>
          <w:rFonts w:ascii="Times New Roman" w:hAnsi="Times New Roman" w:cs="Times New Roman"/>
        </w:rPr>
        <w:t xml:space="preserve"> </w:t>
      </w:r>
      <w:r w:rsidRPr="00532786">
        <w:rPr>
          <w:rFonts w:ascii="Times New Roman" w:hAnsi="Times New Roman" w:cs="Times New Roman"/>
        </w:rPr>
        <w:t xml:space="preserve">wiedzy, które powstały w trakcie obowiązywania zakończonego </w:t>
      </w:r>
      <w:r>
        <w:rPr>
          <w:rFonts w:ascii="Times New Roman" w:hAnsi="Times New Roman" w:cs="Times New Roman"/>
        </w:rPr>
        <w:t xml:space="preserve">planu </w:t>
      </w:r>
      <w:r w:rsidRPr="00532786">
        <w:rPr>
          <w:rFonts w:ascii="Times New Roman" w:hAnsi="Times New Roman" w:cs="Times New Roman"/>
        </w:rPr>
        <w:t>jako wypełnienie działań ochronnych</w:t>
      </w:r>
      <w:r>
        <w:rPr>
          <w:rFonts w:ascii="Times New Roman" w:hAnsi="Times New Roman" w:cs="Times New Roman"/>
        </w:rPr>
        <w:t xml:space="preserve"> </w:t>
      </w:r>
      <w:r w:rsidRPr="00532786">
        <w:rPr>
          <w:rFonts w:ascii="Times New Roman" w:hAnsi="Times New Roman" w:cs="Times New Roman"/>
        </w:rPr>
        <w:t>w tym zakresie. Zostały one zweryfikowane i uaktualnione (zał. 4 do zarządzenia).</w:t>
      </w:r>
    </w:p>
    <w:p w14:paraId="635DBAF0" w14:textId="77777777" w:rsidR="00532786" w:rsidRPr="00532786" w:rsidRDefault="00532786" w:rsidP="00532786">
      <w:pPr>
        <w:spacing w:after="0" w:line="276" w:lineRule="auto"/>
        <w:jc w:val="both"/>
        <w:rPr>
          <w:rFonts w:ascii="Times New Roman" w:hAnsi="Times New Roman" w:cs="Times New Roman"/>
        </w:rPr>
      </w:pPr>
      <w:bookmarkStart w:id="1" w:name="_Hlk163064435"/>
      <w:r w:rsidRPr="00532786">
        <w:rPr>
          <w:rFonts w:ascii="Times New Roman" w:hAnsi="Times New Roman" w:cs="Times New Roman"/>
        </w:rPr>
        <w:t>2.1. Odnośnie do siedlisk:</w:t>
      </w:r>
    </w:p>
    <w:p w14:paraId="221A687E" w14:textId="7028C6A5" w:rsidR="00532786" w:rsidRPr="00532786" w:rsidRDefault="00532786" w:rsidP="00532786">
      <w:pPr>
        <w:spacing w:after="0" w:line="276" w:lineRule="auto"/>
        <w:jc w:val="both"/>
        <w:rPr>
          <w:rFonts w:ascii="Times New Roman" w:hAnsi="Times New Roman" w:cs="Times New Roman"/>
        </w:rPr>
      </w:pPr>
      <w:bookmarkStart w:id="2" w:name="_Hlk163039876"/>
      <w:bookmarkEnd w:id="1"/>
      <w:r w:rsidRPr="00532786">
        <w:rPr>
          <w:rFonts w:ascii="Times New Roman" w:hAnsi="Times New Roman" w:cs="Times New Roman"/>
        </w:rPr>
        <w:t>2.1.1. 9170 Grąd</w:t>
      </w:r>
      <w:r>
        <w:rPr>
          <w:rFonts w:ascii="Times New Roman" w:hAnsi="Times New Roman" w:cs="Times New Roman"/>
        </w:rPr>
        <w:t xml:space="preserve"> </w:t>
      </w:r>
      <w:r w:rsidRPr="00532786">
        <w:rPr>
          <w:rFonts w:ascii="Times New Roman" w:hAnsi="Times New Roman" w:cs="Times New Roman"/>
        </w:rPr>
        <w:t>Środkowo-europejski i subkontynentalny (</w:t>
      </w:r>
      <w:r w:rsidRPr="00193573">
        <w:rPr>
          <w:rFonts w:ascii="Times New Roman" w:hAnsi="Times New Roman" w:cs="Times New Roman"/>
          <w:i/>
          <w:iCs/>
        </w:rPr>
        <w:t>Galio-Carpinetum, Tilio-Carpinetum</w:t>
      </w:r>
      <w:r w:rsidRPr="00532786">
        <w:rPr>
          <w:rFonts w:ascii="Times New Roman" w:hAnsi="Times New Roman" w:cs="Times New Roman"/>
        </w:rPr>
        <w:t>) celem</w:t>
      </w:r>
      <w:r>
        <w:rPr>
          <w:rFonts w:ascii="Times New Roman" w:hAnsi="Times New Roman" w:cs="Times New Roman"/>
        </w:rPr>
        <w:t xml:space="preserve"> </w:t>
      </w:r>
      <w:r w:rsidRPr="00532786">
        <w:rPr>
          <w:rFonts w:ascii="Times New Roman" w:hAnsi="Times New Roman" w:cs="Times New Roman"/>
        </w:rPr>
        <w:t xml:space="preserve">ochrony jest referencyjny stan siedliska </w:t>
      </w:r>
      <w:r w:rsidR="00366C59">
        <w:rPr>
          <w:rFonts w:ascii="Times New Roman" w:hAnsi="Times New Roman" w:cs="Times New Roman"/>
        </w:rPr>
        <w:t xml:space="preserve">(U1) </w:t>
      </w:r>
      <w:r w:rsidRPr="00532786">
        <w:rPr>
          <w:rFonts w:ascii="Times New Roman" w:hAnsi="Times New Roman" w:cs="Times New Roman"/>
        </w:rPr>
        <w:t>rozumiany poprzez poprawę lub utrzymanie stanu poszczególnych wskaźników, z uwzględnieniem naturalnych procesów, na które pośrednio mamy</w:t>
      </w:r>
      <w:r w:rsidR="00366C59">
        <w:rPr>
          <w:rFonts w:ascii="Times New Roman" w:hAnsi="Times New Roman" w:cs="Times New Roman"/>
        </w:rPr>
        <w:t xml:space="preserve"> </w:t>
      </w:r>
      <w:r w:rsidRPr="00532786">
        <w:rPr>
          <w:rFonts w:ascii="Times New Roman" w:hAnsi="Times New Roman" w:cs="Times New Roman"/>
        </w:rPr>
        <w:t>wpływ poprzez realizację działań ochronnych.</w:t>
      </w:r>
    </w:p>
    <w:p w14:paraId="18F79AA3" w14:textId="2098C43D" w:rsidR="00532786" w:rsidRPr="00532786" w:rsidRDefault="00532786" w:rsidP="00532786">
      <w:pPr>
        <w:spacing w:after="0" w:line="276" w:lineRule="auto"/>
        <w:jc w:val="both"/>
        <w:rPr>
          <w:rFonts w:ascii="Times New Roman" w:hAnsi="Times New Roman" w:cs="Times New Roman"/>
        </w:rPr>
      </w:pPr>
      <w:r w:rsidRPr="00532786">
        <w:rPr>
          <w:rFonts w:ascii="Times New Roman" w:hAnsi="Times New Roman" w:cs="Times New Roman"/>
        </w:rPr>
        <w:t xml:space="preserve">Założono </w:t>
      </w:r>
      <w:r w:rsidR="00CE650C">
        <w:rPr>
          <w:rFonts w:ascii="Times New Roman" w:hAnsi="Times New Roman" w:cs="Times New Roman"/>
        </w:rPr>
        <w:t>u</w:t>
      </w:r>
      <w:r w:rsidRPr="00532786">
        <w:rPr>
          <w:rFonts w:ascii="Times New Roman" w:hAnsi="Times New Roman" w:cs="Times New Roman"/>
        </w:rPr>
        <w:t>trzymanie siedliska w obszarze na powierzchni co najmniej 18 ha, z uwzględnieniem naturalnych procesów</w:t>
      </w:r>
      <w:r w:rsidR="00366C59">
        <w:rPr>
          <w:rFonts w:ascii="Times New Roman" w:hAnsi="Times New Roman" w:cs="Times New Roman"/>
        </w:rPr>
        <w:t xml:space="preserve"> (FV)</w:t>
      </w:r>
      <w:r w:rsidRPr="00532786">
        <w:rPr>
          <w:rFonts w:ascii="Times New Roman" w:hAnsi="Times New Roman" w:cs="Times New Roman"/>
        </w:rPr>
        <w:t xml:space="preserve">. </w:t>
      </w:r>
      <w:r>
        <w:rPr>
          <w:rFonts w:ascii="Times New Roman" w:hAnsi="Times New Roman" w:cs="Times New Roman"/>
        </w:rPr>
        <w:t>Osiągnięcie tego celu będzie zależało od realizacji działań ochronnych</w:t>
      </w:r>
      <w:r w:rsidR="00855E78">
        <w:rPr>
          <w:rFonts w:ascii="Times New Roman" w:hAnsi="Times New Roman" w:cs="Times New Roman"/>
        </w:rPr>
        <w:t xml:space="preserve"> oraz </w:t>
      </w:r>
      <w:r w:rsidR="00C559F8">
        <w:rPr>
          <w:rFonts w:ascii="Times New Roman" w:hAnsi="Times New Roman" w:cs="Times New Roman"/>
        </w:rPr>
        <w:t>naturalnych zmian zachodzących w przyrodzie</w:t>
      </w:r>
      <w:r>
        <w:rPr>
          <w:rFonts w:ascii="Times New Roman" w:hAnsi="Times New Roman" w:cs="Times New Roman"/>
        </w:rPr>
        <w:t xml:space="preserve">. </w:t>
      </w:r>
      <w:r w:rsidRPr="00532786">
        <w:rPr>
          <w:rFonts w:ascii="Times New Roman" w:hAnsi="Times New Roman" w:cs="Times New Roman"/>
        </w:rPr>
        <w:t xml:space="preserve"> </w:t>
      </w:r>
      <w:r w:rsidR="00B55BCC">
        <w:rPr>
          <w:rFonts w:ascii="Times New Roman" w:hAnsi="Times New Roman" w:cs="Times New Roman"/>
        </w:rPr>
        <w:t>B</w:t>
      </w:r>
      <w:r w:rsidRPr="00532786">
        <w:rPr>
          <w:rFonts w:ascii="Times New Roman" w:hAnsi="Times New Roman" w:cs="Times New Roman"/>
        </w:rPr>
        <w:t>rak jest możliwości przewidzenia zasięgów płatów</w:t>
      </w:r>
      <w:r>
        <w:rPr>
          <w:rFonts w:ascii="Times New Roman" w:hAnsi="Times New Roman" w:cs="Times New Roman"/>
        </w:rPr>
        <w:t xml:space="preserve"> </w:t>
      </w:r>
      <w:r w:rsidRPr="00532786">
        <w:rPr>
          <w:rFonts w:ascii="Times New Roman" w:hAnsi="Times New Roman" w:cs="Times New Roman"/>
        </w:rPr>
        <w:t>poszczególnych siedlisk w kolejnych sezonach wegetacyjnych ze względu na dynamikę procesów</w:t>
      </w:r>
      <w:r>
        <w:rPr>
          <w:rFonts w:ascii="Times New Roman" w:hAnsi="Times New Roman" w:cs="Times New Roman"/>
        </w:rPr>
        <w:t xml:space="preserve"> </w:t>
      </w:r>
      <w:r w:rsidRPr="00532786">
        <w:rPr>
          <w:rFonts w:ascii="Times New Roman" w:hAnsi="Times New Roman" w:cs="Times New Roman"/>
        </w:rPr>
        <w:t>zachodzących w przyrodzie.</w:t>
      </w:r>
      <w:r w:rsidR="00CE650C">
        <w:rPr>
          <w:rFonts w:ascii="Times New Roman" w:hAnsi="Times New Roman" w:cs="Times New Roman"/>
        </w:rPr>
        <w:t xml:space="preserve"> </w:t>
      </w:r>
      <w:r w:rsidR="00CE650C" w:rsidRPr="00CE650C">
        <w:rPr>
          <w:rFonts w:ascii="Times New Roman" w:hAnsi="Times New Roman" w:cs="Times New Roman"/>
        </w:rPr>
        <w:t>Las koło Tworkowa jest to ekosystem leśny, w którym wykształciły się trzy typy siedlisk leśnych, występujące w stosunku do siebie w stanie równowagi dynamicznej. Zajmowana przez nie powierzchnia może podlegać zmianom w zależności od warunków klimatycznych; następujące po sobie lata suszy mogą powodować, w dalszej perspektywie czasowej, zjawisko grądowienia łęgów, natomiast częste lata z ulewami i powodziami mogą sprzyjać łęgowieniu grądów i</w:t>
      </w:r>
      <w:r w:rsidR="00C559F8">
        <w:rPr>
          <w:rFonts w:ascii="Times New Roman" w:hAnsi="Times New Roman" w:cs="Times New Roman"/>
        </w:rPr>
        <w:t> </w:t>
      </w:r>
      <w:r w:rsidR="00CE650C" w:rsidRPr="00CE650C">
        <w:rPr>
          <w:rFonts w:ascii="Times New Roman" w:hAnsi="Times New Roman" w:cs="Times New Roman"/>
        </w:rPr>
        <w:t>zmniejszaniu się ich powierzchni kosztem siedlisk łęgowych. Granica między grądem, a łęgiem słabo zaznacza się w terenie.</w:t>
      </w:r>
      <w:r w:rsidR="00AA32E7">
        <w:rPr>
          <w:rFonts w:ascii="Times New Roman" w:hAnsi="Times New Roman" w:cs="Times New Roman"/>
        </w:rPr>
        <w:t xml:space="preserve"> </w:t>
      </w:r>
    </w:p>
    <w:p w14:paraId="6DF427D1" w14:textId="6B43B566" w:rsidR="00532786" w:rsidRDefault="00532786" w:rsidP="00532786">
      <w:pPr>
        <w:spacing w:after="0" w:line="276" w:lineRule="auto"/>
        <w:jc w:val="both"/>
        <w:rPr>
          <w:rFonts w:ascii="Times New Roman" w:hAnsi="Times New Roman" w:cs="Times New Roman"/>
        </w:rPr>
      </w:pPr>
      <w:r w:rsidRPr="00532786">
        <w:rPr>
          <w:rFonts w:ascii="Times New Roman" w:hAnsi="Times New Roman" w:cs="Times New Roman"/>
        </w:rPr>
        <w:t>Natomiast odnośnie do wskaźników parametru struktura i funkcje założono:</w:t>
      </w:r>
      <w:r w:rsidR="00CD1263">
        <w:rPr>
          <w:rFonts w:ascii="Times New Roman" w:hAnsi="Times New Roman" w:cs="Times New Roman"/>
        </w:rPr>
        <w:t xml:space="preserve"> </w:t>
      </w:r>
    </w:p>
    <w:bookmarkEnd w:id="2"/>
    <w:p w14:paraId="3D3B6644" w14:textId="06F9D524" w:rsidR="00CD1263" w:rsidRDefault="00CD1263" w:rsidP="00CD1263">
      <w:pPr>
        <w:pStyle w:val="Akapitzlist"/>
        <w:numPr>
          <w:ilvl w:val="0"/>
          <w:numId w:val="36"/>
        </w:numPr>
        <w:spacing w:after="0" w:line="276" w:lineRule="auto"/>
        <w:jc w:val="both"/>
        <w:rPr>
          <w:rFonts w:ascii="Times New Roman" w:hAnsi="Times New Roman" w:cs="Times New Roman"/>
        </w:rPr>
      </w:pPr>
      <w:r w:rsidRPr="00CD1263">
        <w:rPr>
          <w:rFonts w:ascii="Times New Roman" w:hAnsi="Times New Roman" w:cs="Times New Roman"/>
        </w:rPr>
        <w:t xml:space="preserve">Utrzymanie oceny wskaźnika </w:t>
      </w:r>
      <w:r w:rsidR="008D2B58">
        <w:rPr>
          <w:rFonts w:ascii="Times New Roman" w:hAnsi="Times New Roman" w:cs="Times New Roman"/>
        </w:rPr>
        <w:t>„</w:t>
      </w:r>
      <w:r w:rsidR="008D2B58" w:rsidRPr="008D2B58">
        <w:rPr>
          <w:rFonts w:ascii="Times New Roman" w:hAnsi="Times New Roman" w:cs="Times New Roman"/>
        </w:rPr>
        <w:t>Charakterystyczna kombinacja florystyczna</w:t>
      </w:r>
      <w:r w:rsidR="008D2B58">
        <w:rPr>
          <w:rFonts w:ascii="Times New Roman" w:hAnsi="Times New Roman" w:cs="Times New Roman"/>
        </w:rPr>
        <w:t>”</w:t>
      </w:r>
      <w:r w:rsidR="008D2B58" w:rsidRPr="008D2B58">
        <w:rPr>
          <w:rFonts w:ascii="Times New Roman" w:hAnsi="Times New Roman" w:cs="Times New Roman"/>
        </w:rPr>
        <w:t xml:space="preserve"> </w:t>
      </w:r>
      <w:r w:rsidRPr="00CD1263">
        <w:rPr>
          <w:rFonts w:ascii="Times New Roman" w:hAnsi="Times New Roman" w:cs="Times New Roman"/>
        </w:rPr>
        <w:t>na poziomie, gdzie charakterystyczna kombinacja florystyczna jest typowa, właściwa dla siedliska przyrodniczego (z uwzględnieniem specyfiki regionalnej i zróżnicowania fitosocjologicznego) (FV) na 1 stanowisku oraz na poziomie zniekształconej w stosunku do typowej dla siedliska w danym regionie (U1) na 2 stanowiskach</w:t>
      </w:r>
      <w:r w:rsidR="00C10306">
        <w:rPr>
          <w:rFonts w:ascii="Times New Roman" w:hAnsi="Times New Roman" w:cs="Times New Roman"/>
        </w:rPr>
        <w:t xml:space="preserve">; </w:t>
      </w:r>
    </w:p>
    <w:p w14:paraId="390AD870" w14:textId="01D7BAED" w:rsidR="00CD1263" w:rsidRDefault="008D2B58" w:rsidP="00CD1263">
      <w:pPr>
        <w:pStyle w:val="Akapitzlist"/>
        <w:numPr>
          <w:ilvl w:val="0"/>
          <w:numId w:val="36"/>
        </w:numPr>
        <w:spacing w:after="0" w:line="276" w:lineRule="auto"/>
        <w:jc w:val="both"/>
        <w:rPr>
          <w:rFonts w:ascii="Times New Roman" w:hAnsi="Times New Roman" w:cs="Times New Roman"/>
        </w:rPr>
      </w:pPr>
      <w:r w:rsidRPr="008D2B58">
        <w:rPr>
          <w:rFonts w:ascii="Times New Roman" w:hAnsi="Times New Roman" w:cs="Times New Roman"/>
        </w:rPr>
        <w:t xml:space="preserve">Utrzymanie oceny wskaźnika </w:t>
      </w:r>
      <w:r>
        <w:rPr>
          <w:rFonts w:ascii="Times New Roman" w:hAnsi="Times New Roman" w:cs="Times New Roman"/>
        </w:rPr>
        <w:t>„</w:t>
      </w:r>
      <w:r w:rsidRPr="008D2B58">
        <w:rPr>
          <w:rFonts w:ascii="Times New Roman" w:hAnsi="Times New Roman" w:cs="Times New Roman"/>
        </w:rPr>
        <w:t>Inwazyjne gatunki obce w podszycie i runie</w:t>
      </w:r>
      <w:r>
        <w:rPr>
          <w:rFonts w:ascii="Times New Roman" w:hAnsi="Times New Roman" w:cs="Times New Roman"/>
        </w:rPr>
        <w:t>”</w:t>
      </w:r>
      <w:r w:rsidRPr="008D2B58">
        <w:rPr>
          <w:rFonts w:ascii="Times New Roman" w:hAnsi="Times New Roman" w:cs="Times New Roman"/>
        </w:rPr>
        <w:t xml:space="preserve"> na poziomie brak występowania (FV) na 1 stanowisku oraz na poziomie sporadycznie, nie więcej niż 2% pokrycia (U1) na 2 stanowiskach</w:t>
      </w:r>
      <w:r w:rsidR="00C10306">
        <w:rPr>
          <w:rFonts w:ascii="Times New Roman" w:hAnsi="Times New Roman" w:cs="Times New Roman"/>
        </w:rPr>
        <w:t xml:space="preserve">; </w:t>
      </w:r>
    </w:p>
    <w:p w14:paraId="3BA39204" w14:textId="65CE20F8" w:rsidR="00C10306" w:rsidRDefault="00C2198B" w:rsidP="00CD1263">
      <w:pPr>
        <w:pStyle w:val="Akapitzlist"/>
        <w:numPr>
          <w:ilvl w:val="0"/>
          <w:numId w:val="36"/>
        </w:numPr>
        <w:spacing w:after="0" w:line="276" w:lineRule="auto"/>
        <w:jc w:val="both"/>
        <w:rPr>
          <w:rFonts w:ascii="Times New Roman" w:hAnsi="Times New Roman" w:cs="Times New Roman"/>
        </w:rPr>
      </w:pPr>
      <w:r w:rsidRPr="00C2198B">
        <w:rPr>
          <w:rFonts w:ascii="Times New Roman" w:hAnsi="Times New Roman" w:cs="Times New Roman"/>
        </w:rPr>
        <w:t xml:space="preserve">Utrzymanie oceny wskaźnika </w:t>
      </w:r>
      <w:r>
        <w:rPr>
          <w:rFonts w:ascii="Times New Roman" w:hAnsi="Times New Roman" w:cs="Times New Roman"/>
        </w:rPr>
        <w:t>„</w:t>
      </w:r>
      <w:r w:rsidRPr="00C2198B">
        <w:rPr>
          <w:rFonts w:ascii="Times New Roman" w:hAnsi="Times New Roman" w:cs="Times New Roman"/>
        </w:rPr>
        <w:t>Ekspansywne gatunki rodzime w runie</w:t>
      </w:r>
      <w:r>
        <w:rPr>
          <w:rFonts w:ascii="Times New Roman" w:hAnsi="Times New Roman" w:cs="Times New Roman"/>
        </w:rPr>
        <w:t xml:space="preserve">” </w:t>
      </w:r>
      <w:r w:rsidR="00021B5F" w:rsidRPr="00021B5F">
        <w:rPr>
          <w:rFonts w:ascii="Times New Roman" w:hAnsi="Times New Roman" w:cs="Times New Roman"/>
        </w:rPr>
        <w:t>na poziomie występowania pojedynczo, powyżej 1%, lecz nie więcej niż 5% pokrycia, (U1) na 1 stanowisku oraz utrzymanie oceny wskaźnika na poziomie występowania licznego, ponad 5% pokrycia (U2) na 2 stanowiskach (dopuszczalne jest nawet duże pokrycie pokrzywy zwyczajnej)</w:t>
      </w:r>
      <w:r w:rsidR="00324206">
        <w:rPr>
          <w:rFonts w:ascii="Times New Roman" w:hAnsi="Times New Roman" w:cs="Times New Roman"/>
        </w:rPr>
        <w:t xml:space="preserve">; </w:t>
      </w:r>
    </w:p>
    <w:p w14:paraId="44ED3974" w14:textId="4CF19FD8" w:rsidR="00324206" w:rsidRDefault="00324206" w:rsidP="00324206">
      <w:pPr>
        <w:pStyle w:val="Akapitzlist"/>
        <w:numPr>
          <w:ilvl w:val="0"/>
          <w:numId w:val="36"/>
        </w:numPr>
        <w:spacing w:after="0" w:line="276" w:lineRule="auto"/>
        <w:jc w:val="both"/>
        <w:rPr>
          <w:rFonts w:ascii="Times New Roman" w:hAnsi="Times New Roman" w:cs="Times New Roman"/>
        </w:rPr>
      </w:pPr>
      <w:r w:rsidRPr="00193573">
        <w:rPr>
          <w:rFonts w:ascii="Times New Roman" w:hAnsi="Times New Roman" w:cs="Times New Roman"/>
        </w:rPr>
        <w:t>Utrzymanie oceny wskaźnika</w:t>
      </w:r>
      <w:r>
        <w:rPr>
          <w:rFonts w:ascii="Times New Roman" w:hAnsi="Times New Roman" w:cs="Times New Roman"/>
        </w:rPr>
        <w:t xml:space="preserve"> „</w:t>
      </w:r>
      <w:r w:rsidRPr="00324206">
        <w:rPr>
          <w:rFonts w:ascii="Times New Roman" w:hAnsi="Times New Roman" w:cs="Times New Roman"/>
        </w:rPr>
        <w:t xml:space="preserve">Struktura pionowa </w:t>
      </w:r>
      <w:r w:rsidRPr="007B0AD4">
        <w:rPr>
          <w:rFonts w:ascii="Times New Roman" w:hAnsi="Times New Roman" w:cs="Times New Roman"/>
        </w:rPr>
        <w:t>i przestrzenna roślinności</w:t>
      </w:r>
      <w:r>
        <w:rPr>
          <w:rFonts w:ascii="Times New Roman" w:hAnsi="Times New Roman" w:cs="Times New Roman"/>
        </w:rPr>
        <w:t>”</w:t>
      </w:r>
      <w:r w:rsidRPr="00193573">
        <w:rPr>
          <w:rFonts w:ascii="Times New Roman" w:hAnsi="Times New Roman" w:cs="Times New Roman"/>
        </w:rPr>
        <w:t xml:space="preserve"> na poziomie zróżnicowana; &gt;50% powierzchni pokryte przez</w:t>
      </w:r>
      <w:r>
        <w:rPr>
          <w:rFonts w:ascii="Times New Roman" w:hAnsi="Times New Roman" w:cs="Times New Roman"/>
        </w:rPr>
        <w:t xml:space="preserve"> </w:t>
      </w:r>
      <w:r w:rsidRPr="00193573">
        <w:rPr>
          <w:rFonts w:ascii="Times New Roman" w:hAnsi="Times New Roman" w:cs="Times New Roman"/>
        </w:rPr>
        <w:t>zwarty drzewostan, jednak obecne luki i</w:t>
      </w:r>
      <w:r>
        <w:rPr>
          <w:rFonts w:ascii="Times New Roman" w:hAnsi="Times New Roman" w:cs="Times New Roman"/>
        </w:rPr>
        <w:t> </w:t>
      </w:r>
      <w:r w:rsidRPr="00193573">
        <w:rPr>
          <w:rFonts w:ascii="Times New Roman" w:hAnsi="Times New Roman" w:cs="Times New Roman"/>
        </w:rPr>
        <w:t>prześwietlenia (FV) na 2 stanowiskach oraz na poziomie jednolity stary drzewostan lub struktura zróżnicowana ze zwartym starym drzewostanem zajmującym 10–50% powierzchni (U1) na 1 stanowisku</w:t>
      </w:r>
      <w:r>
        <w:rPr>
          <w:rFonts w:ascii="Times New Roman" w:hAnsi="Times New Roman" w:cs="Times New Roman"/>
        </w:rPr>
        <w:t xml:space="preserve">; </w:t>
      </w:r>
    </w:p>
    <w:p w14:paraId="68BBF649" w14:textId="19A1F0E0" w:rsidR="00324206" w:rsidRDefault="00324206" w:rsidP="00324206">
      <w:pPr>
        <w:pStyle w:val="Akapitzlist"/>
        <w:numPr>
          <w:ilvl w:val="0"/>
          <w:numId w:val="36"/>
        </w:numPr>
        <w:spacing w:after="0" w:line="276" w:lineRule="auto"/>
        <w:jc w:val="both"/>
        <w:rPr>
          <w:rFonts w:ascii="Times New Roman" w:hAnsi="Times New Roman" w:cs="Times New Roman"/>
        </w:rPr>
      </w:pPr>
      <w:r w:rsidRPr="00324206">
        <w:rPr>
          <w:rFonts w:ascii="Times New Roman" w:hAnsi="Times New Roman" w:cs="Times New Roman"/>
        </w:rPr>
        <w:t>Utrzymanie oceny wskaźnika</w:t>
      </w:r>
      <w:r>
        <w:rPr>
          <w:rFonts w:ascii="Times New Roman" w:hAnsi="Times New Roman" w:cs="Times New Roman"/>
        </w:rPr>
        <w:t xml:space="preserve"> „</w:t>
      </w:r>
      <w:r w:rsidRPr="00324206">
        <w:rPr>
          <w:rFonts w:ascii="Times New Roman" w:hAnsi="Times New Roman" w:cs="Times New Roman"/>
        </w:rPr>
        <w:t>Wiek drzewostanu (udział starodrzewu)</w:t>
      </w:r>
      <w:r>
        <w:rPr>
          <w:rFonts w:ascii="Times New Roman" w:hAnsi="Times New Roman" w:cs="Times New Roman"/>
        </w:rPr>
        <w:t>”</w:t>
      </w:r>
      <w:r w:rsidRPr="00324206">
        <w:rPr>
          <w:rFonts w:ascii="Times New Roman" w:hAnsi="Times New Roman" w:cs="Times New Roman"/>
        </w:rPr>
        <w:t xml:space="preserve"> na poziomie &gt;10% udział drzew starszych niż 100 lat (FV), na wszystkich 3 stanowiskach</w:t>
      </w:r>
      <w:r>
        <w:rPr>
          <w:rFonts w:ascii="Times New Roman" w:hAnsi="Times New Roman" w:cs="Times New Roman"/>
        </w:rPr>
        <w:t xml:space="preserve">; </w:t>
      </w:r>
    </w:p>
    <w:p w14:paraId="571D8580" w14:textId="49211939" w:rsidR="00324206" w:rsidRDefault="00314ECE" w:rsidP="00324206">
      <w:pPr>
        <w:pStyle w:val="Akapitzlist"/>
        <w:numPr>
          <w:ilvl w:val="0"/>
          <w:numId w:val="36"/>
        </w:numPr>
        <w:spacing w:after="0" w:line="276" w:lineRule="auto"/>
        <w:jc w:val="both"/>
        <w:rPr>
          <w:rFonts w:ascii="Times New Roman" w:hAnsi="Times New Roman" w:cs="Times New Roman"/>
        </w:rPr>
      </w:pPr>
      <w:r w:rsidRPr="00314ECE">
        <w:rPr>
          <w:rFonts w:ascii="Times New Roman" w:hAnsi="Times New Roman" w:cs="Times New Roman"/>
        </w:rPr>
        <w:t>Utrzymanie oceny wskaźnika</w:t>
      </w:r>
      <w:r>
        <w:rPr>
          <w:rFonts w:ascii="Times New Roman" w:hAnsi="Times New Roman" w:cs="Times New Roman"/>
        </w:rPr>
        <w:t xml:space="preserve"> „</w:t>
      </w:r>
      <w:r w:rsidRPr="00314ECE">
        <w:rPr>
          <w:rFonts w:ascii="Times New Roman" w:hAnsi="Times New Roman" w:cs="Times New Roman"/>
        </w:rPr>
        <w:t>Naturalne odnowienie drzewostanu</w:t>
      </w:r>
      <w:r>
        <w:rPr>
          <w:rFonts w:ascii="Times New Roman" w:hAnsi="Times New Roman" w:cs="Times New Roman"/>
        </w:rPr>
        <w:t>”</w:t>
      </w:r>
      <w:r w:rsidRPr="00314ECE">
        <w:rPr>
          <w:rFonts w:ascii="Times New Roman" w:hAnsi="Times New Roman" w:cs="Times New Roman"/>
        </w:rPr>
        <w:t xml:space="preserve"> na poziomie obfite, w</w:t>
      </w:r>
      <w:r>
        <w:rPr>
          <w:rFonts w:ascii="Times New Roman" w:hAnsi="Times New Roman" w:cs="Times New Roman"/>
        </w:rPr>
        <w:t> </w:t>
      </w:r>
      <w:r w:rsidRPr="00314ECE">
        <w:rPr>
          <w:rFonts w:ascii="Times New Roman" w:hAnsi="Times New Roman" w:cs="Times New Roman"/>
        </w:rPr>
        <w:t>lukach i prześwietleniach, brak pod okapem drzewostanu, ślady zgryzania nieliczne (FV) na 2 stanowiskach oraz na poziomie pojedyncze, nie reagujące na luki lub też w lukach, lecz z</w:t>
      </w:r>
      <w:r>
        <w:rPr>
          <w:rFonts w:ascii="Times New Roman" w:hAnsi="Times New Roman" w:cs="Times New Roman"/>
        </w:rPr>
        <w:t> </w:t>
      </w:r>
      <w:r w:rsidRPr="00314ECE">
        <w:rPr>
          <w:rFonts w:ascii="Times New Roman" w:hAnsi="Times New Roman" w:cs="Times New Roman"/>
        </w:rPr>
        <w:t>licznymi śladami zgryzania przez zwierzynę płową (U1) na 1 stanowisku</w:t>
      </w:r>
      <w:r>
        <w:rPr>
          <w:rFonts w:ascii="Times New Roman" w:hAnsi="Times New Roman" w:cs="Times New Roman"/>
        </w:rPr>
        <w:t xml:space="preserve">; </w:t>
      </w:r>
    </w:p>
    <w:p w14:paraId="70CCC623" w14:textId="4C27DE2C" w:rsidR="00314ECE" w:rsidRDefault="00D513E7" w:rsidP="00D513E7">
      <w:pPr>
        <w:pStyle w:val="Akapitzlist"/>
        <w:numPr>
          <w:ilvl w:val="0"/>
          <w:numId w:val="36"/>
        </w:numPr>
        <w:spacing w:after="0" w:line="276" w:lineRule="auto"/>
        <w:jc w:val="both"/>
        <w:rPr>
          <w:rFonts w:ascii="Times New Roman" w:hAnsi="Times New Roman" w:cs="Times New Roman"/>
        </w:rPr>
      </w:pPr>
      <w:r w:rsidRPr="00193573">
        <w:rPr>
          <w:rFonts w:ascii="Times New Roman" w:hAnsi="Times New Roman" w:cs="Times New Roman"/>
        </w:rPr>
        <w:t xml:space="preserve">Utrzymanie oceny wskaźnika </w:t>
      </w:r>
      <w:r>
        <w:rPr>
          <w:rFonts w:ascii="Times New Roman" w:hAnsi="Times New Roman" w:cs="Times New Roman"/>
        </w:rPr>
        <w:t>„</w:t>
      </w:r>
      <w:r w:rsidRPr="00D513E7">
        <w:rPr>
          <w:rFonts w:ascii="Times New Roman" w:hAnsi="Times New Roman" w:cs="Times New Roman"/>
        </w:rPr>
        <w:t xml:space="preserve">Gatunki obce </w:t>
      </w:r>
      <w:r w:rsidRPr="007B0AD4">
        <w:rPr>
          <w:rFonts w:ascii="Times New Roman" w:hAnsi="Times New Roman" w:cs="Times New Roman"/>
        </w:rPr>
        <w:t>w drzewostanie</w:t>
      </w:r>
      <w:r>
        <w:rPr>
          <w:rFonts w:ascii="Times New Roman" w:hAnsi="Times New Roman" w:cs="Times New Roman"/>
        </w:rPr>
        <w:t xml:space="preserve">” </w:t>
      </w:r>
      <w:r w:rsidRPr="00193573">
        <w:rPr>
          <w:rFonts w:ascii="Times New Roman" w:hAnsi="Times New Roman" w:cs="Times New Roman"/>
        </w:rPr>
        <w:t>na poziomie &lt;1% i nie odnawiające się (FV), na wszystkich 3 stanowiskach</w:t>
      </w:r>
      <w:r>
        <w:rPr>
          <w:rFonts w:ascii="Times New Roman" w:hAnsi="Times New Roman" w:cs="Times New Roman"/>
        </w:rPr>
        <w:t xml:space="preserve">; </w:t>
      </w:r>
    </w:p>
    <w:p w14:paraId="44FDD78C" w14:textId="51E79C8C" w:rsidR="00D513E7" w:rsidRDefault="00FA3C27" w:rsidP="00FA3C27">
      <w:pPr>
        <w:pStyle w:val="Akapitzlist"/>
        <w:numPr>
          <w:ilvl w:val="0"/>
          <w:numId w:val="36"/>
        </w:numPr>
        <w:spacing w:after="0" w:line="276" w:lineRule="auto"/>
        <w:jc w:val="both"/>
        <w:rPr>
          <w:rFonts w:ascii="Times New Roman" w:hAnsi="Times New Roman" w:cs="Times New Roman"/>
        </w:rPr>
      </w:pPr>
      <w:r w:rsidRPr="00FA3C27">
        <w:rPr>
          <w:rFonts w:ascii="Times New Roman" w:hAnsi="Times New Roman" w:cs="Times New Roman"/>
        </w:rPr>
        <w:t>Utrzymanie oceny wskaźnika</w:t>
      </w:r>
      <w:r>
        <w:rPr>
          <w:rFonts w:ascii="Times New Roman" w:hAnsi="Times New Roman" w:cs="Times New Roman"/>
        </w:rPr>
        <w:t xml:space="preserve"> „</w:t>
      </w:r>
      <w:r w:rsidRPr="00FA3C27">
        <w:rPr>
          <w:rFonts w:ascii="Times New Roman" w:hAnsi="Times New Roman" w:cs="Times New Roman"/>
        </w:rPr>
        <w:t>Martwe drewno (łączne zasoby)</w:t>
      </w:r>
      <w:r>
        <w:rPr>
          <w:rFonts w:ascii="Times New Roman" w:hAnsi="Times New Roman" w:cs="Times New Roman"/>
        </w:rPr>
        <w:t>”</w:t>
      </w:r>
      <w:r w:rsidRPr="00FA3C27">
        <w:rPr>
          <w:rFonts w:ascii="Times New Roman" w:hAnsi="Times New Roman" w:cs="Times New Roman"/>
        </w:rPr>
        <w:t xml:space="preserve"> na poziomie &gt;20m3/ha (FV) na 2 stanowiskach oraz poprawa oceny wskaźnika z &lt;10m3/ha (U2) na 10-20 m3/ha (U1) na 1 </w:t>
      </w:r>
      <w:r w:rsidRPr="00FA3C27">
        <w:rPr>
          <w:rFonts w:ascii="Times New Roman" w:hAnsi="Times New Roman" w:cs="Times New Roman"/>
        </w:rPr>
        <w:lastRenderedPageBreak/>
        <w:t xml:space="preserve">stanowisku. </w:t>
      </w:r>
      <w:r w:rsidRPr="00193573">
        <w:rPr>
          <w:rFonts w:ascii="Times New Roman" w:hAnsi="Times New Roman" w:cs="Times New Roman"/>
        </w:rPr>
        <w:t>Osiągnięcie poprawy oceny wskaźnika może być długotrwałym procesem formowania/inicjowania zasobów martwego drewna</w:t>
      </w:r>
      <w:r>
        <w:rPr>
          <w:rFonts w:ascii="Times New Roman" w:hAnsi="Times New Roman" w:cs="Times New Roman"/>
        </w:rPr>
        <w:t xml:space="preserve">; </w:t>
      </w:r>
    </w:p>
    <w:p w14:paraId="3EFD79BB" w14:textId="6FEC3CDD" w:rsidR="00FA3C27" w:rsidRDefault="008F00B4" w:rsidP="008F00B4">
      <w:pPr>
        <w:pStyle w:val="Akapitzlist"/>
        <w:numPr>
          <w:ilvl w:val="0"/>
          <w:numId w:val="36"/>
        </w:numPr>
        <w:spacing w:after="0" w:line="276" w:lineRule="auto"/>
        <w:jc w:val="both"/>
        <w:rPr>
          <w:rFonts w:ascii="Times New Roman" w:hAnsi="Times New Roman" w:cs="Times New Roman"/>
        </w:rPr>
      </w:pPr>
      <w:r w:rsidRPr="008F00B4">
        <w:rPr>
          <w:rFonts w:ascii="Times New Roman" w:hAnsi="Times New Roman" w:cs="Times New Roman"/>
        </w:rPr>
        <w:t>Utrzymanie oceny wskaźnika</w:t>
      </w:r>
      <w:r>
        <w:rPr>
          <w:rFonts w:ascii="Times New Roman" w:hAnsi="Times New Roman" w:cs="Times New Roman"/>
        </w:rPr>
        <w:t xml:space="preserve"> „</w:t>
      </w:r>
      <w:r w:rsidRPr="008F00B4">
        <w:rPr>
          <w:rFonts w:ascii="Times New Roman" w:hAnsi="Times New Roman" w:cs="Times New Roman"/>
        </w:rPr>
        <w:t>Martwe drewno wielkowymiarowe</w:t>
      </w:r>
      <w:r>
        <w:rPr>
          <w:rFonts w:ascii="Times New Roman" w:hAnsi="Times New Roman" w:cs="Times New Roman"/>
        </w:rPr>
        <w:t>”</w:t>
      </w:r>
      <w:r w:rsidRPr="008F00B4">
        <w:rPr>
          <w:rFonts w:ascii="Times New Roman" w:hAnsi="Times New Roman" w:cs="Times New Roman"/>
        </w:rPr>
        <w:t xml:space="preserve"> na poziomie &gt;5 szt./ha (FV) na 1 stanowisku oraz poprawa oceny wskaźnika z &lt;3 szt. /ha (U2) na 3 – 5 szt. /ha (U1) na 2 stanowiskach. </w:t>
      </w:r>
      <w:r w:rsidRPr="00193573">
        <w:rPr>
          <w:rFonts w:ascii="Times New Roman" w:hAnsi="Times New Roman" w:cs="Times New Roman"/>
        </w:rPr>
        <w:t>Osiągnięcie poprawy oceny wskaźnika może być długotrwałym procesem formowania/inicjowania zasobów martwego drewna</w:t>
      </w:r>
      <w:r>
        <w:rPr>
          <w:rFonts w:ascii="Times New Roman" w:hAnsi="Times New Roman" w:cs="Times New Roman"/>
        </w:rPr>
        <w:t xml:space="preserve">; </w:t>
      </w:r>
    </w:p>
    <w:p w14:paraId="0FDE79F9" w14:textId="77777777" w:rsidR="00A4377B" w:rsidRDefault="00A4377B" w:rsidP="008F00B4">
      <w:pPr>
        <w:pStyle w:val="Akapitzlist"/>
        <w:numPr>
          <w:ilvl w:val="0"/>
          <w:numId w:val="36"/>
        </w:numPr>
        <w:spacing w:after="0" w:line="276" w:lineRule="auto"/>
        <w:jc w:val="both"/>
        <w:rPr>
          <w:rFonts w:ascii="Times New Roman" w:hAnsi="Times New Roman" w:cs="Times New Roman"/>
        </w:rPr>
      </w:pPr>
      <w:r w:rsidRPr="00A4377B">
        <w:rPr>
          <w:rFonts w:ascii="Times New Roman" w:hAnsi="Times New Roman" w:cs="Times New Roman"/>
        </w:rPr>
        <w:t>Utrzymanie oceny wskaźnika</w:t>
      </w:r>
      <w:r>
        <w:rPr>
          <w:rFonts w:ascii="Times New Roman" w:hAnsi="Times New Roman" w:cs="Times New Roman"/>
        </w:rPr>
        <w:t xml:space="preserve"> „</w:t>
      </w:r>
      <w:r w:rsidRPr="00A4377B">
        <w:rPr>
          <w:rFonts w:ascii="Times New Roman" w:hAnsi="Times New Roman" w:cs="Times New Roman"/>
        </w:rPr>
        <w:t>Mikrosiedliska drzewne (drzewa biocenotyczne)</w:t>
      </w:r>
      <w:r>
        <w:rPr>
          <w:rFonts w:ascii="Times New Roman" w:hAnsi="Times New Roman" w:cs="Times New Roman"/>
        </w:rPr>
        <w:t>”</w:t>
      </w:r>
      <w:r w:rsidRPr="00A4377B">
        <w:rPr>
          <w:rFonts w:ascii="Times New Roman" w:hAnsi="Times New Roman" w:cs="Times New Roman"/>
        </w:rPr>
        <w:t xml:space="preserve"> na poziomie &gt;20 szt./ha na 1 stanowisku, poprawa oceny wskaźnika z 10–20 szt./ha (U1) na &gt;20 szt./ha (FV) na 1 stanowisku oraz poprawa oceny wskaźnika &lt;10 szt./ha (U2) na 10–20 szt./ha (U1) na 1 stanowisku</w:t>
      </w:r>
      <w:r>
        <w:rPr>
          <w:rFonts w:ascii="Times New Roman" w:hAnsi="Times New Roman" w:cs="Times New Roman"/>
        </w:rPr>
        <w:t xml:space="preserve">; </w:t>
      </w:r>
    </w:p>
    <w:p w14:paraId="74C27D84" w14:textId="5E29D5C0" w:rsidR="008F00B4" w:rsidRDefault="00A4377B" w:rsidP="00A4377B">
      <w:pPr>
        <w:pStyle w:val="Akapitzlist"/>
        <w:numPr>
          <w:ilvl w:val="0"/>
          <w:numId w:val="36"/>
        </w:numPr>
        <w:spacing w:after="0" w:line="276" w:lineRule="auto"/>
        <w:jc w:val="both"/>
        <w:rPr>
          <w:rFonts w:ascii="Times New Roman" w:hAnsi="Times New Roman" w:cs="Times New Roman"/>
        </w:rPr>
      </w:pPr>
      <w:r w:rsidRPr="00193573">
        <w:rPr>
          <w:rFonts w:ascii="Times New Roman" w:hAnsi="Times New Roman" w:cs="Times New Roman"/>
        </w:rPr>
        <w:t xml:space="preserve">Utrzymanie oceny wskaźnika </w:t>
      </w:r>
      <w:r>
        <w:rPr>
          <w:rFonts w:ascii="Times New Roman" w:hAnsi="Times New Roman" w:cs="Times New Roman"/>
        </w:rPr>
        <w:t>„</w:t>
      </w:r>
      <w:r w:rsidRPr="00A4377B">
        <w:rPr>
          <w:rFonts w:ascii="Times New Roman" w:hAnsi="Times New Roman" w:cs="Times New Roman"/>
        </w:rPr>
        <w:t xml:space="preserve">Inne zniekształcenia, </w:t>
      </w:r>
      <w:r w:rsidRPr="007B0AD4">
        <w:rPr>
          <w:rFonts w:ascii="Times New Roman" w:hAnsi="Times New Roman" w:cs="Times New Roman"/>
        </w:rPr>
        <w:t>w tym zniszczenia runa i gleby związane z pozyskaniem drewna</w:t>
      </w:r>
      <w:r>
        <w:rPr>
          <w:rFonts w:ascii="Times New Roman" w:hAnsi="Times New Roman" w:cs="Times New Roman"/>
        </w:rPr>
        <w:t xml:space="preserve">” </w:t>
      </w:r>
      <w:r w:rsidRPr="00193573">
        <w:rPr>
          <w:rFonts w:ascii="Times New Roman" w:hAnsi="Times New Roman" w:cs="Times New Roman"/>
        </w:rPr>
        <w:t>- brak zniekształceń (FV), na wszystkich 3 stanowiskach</w:t>
      </w:r>
      <w:r>
        <w:rPr>
          <w:rFonts w:ascii="Times New Roman" w:hAnsi="Times New Roman" w:cs="Times New Roman"/>
        </w:rPr>
        <w:t xml:space="preserve">; </w:t>
      </w:r>
    </w:p>
    <w:p w14:paraId="712810D3" w14:textId="4D0DCB43" w:rsidR="00855E78" w:rsidRDefault="00855E78" w:rsidP="00855E78">
      <w:pPr>
        <w:pStyle w:val="Akapitzlist"/>
        <w:numPr>
          <w:ilvl w:val="0"/>
          <w:numId w:val="36"/>
        </w:numPr>
        <w:spacing w:after="0" w:line="276" w:lineRule="auto"/>
        <w:jc w:val="both"/>
        <w:rPr>
          <w:rFonts w:ascii="Times New Roman" w:hAnsi="Times New Roman" w:cs="Times New Roman"/>
        </w:rPr>
      </w:pPr>
      <w:r w:rsidRPr="00855E78">
        <w:rPr>
          <w:rFonts w:ascii="Times New Roman" w:hAnsi="Times New Roman" w:cs="Times New Roman"/>
        </w:rPr>
        <w:t>Utrzymanie oceny wskaźnika</w:t>
      </w:r>
      <w:r>
        <w:rPr>
          <w:rFonts w:ascii="Times New Roman" w:hAnsi="Times New Roman" w:cs="Times New Roman"/>
        </w:rPr>
        <w:t xml:space="preserve"> „</w:t>
      </w:r>
      <w:r w:rsidRPr="00855E78">
        <w:rPr>
          <w:rFonts w:ascii="Times New Roman" w:hAnsi="Times New Roman" w:cs="Times New Roman"/>
        </w:rPr>
        <w:t>Stan kluczowych dla różnorodności biologicznej gatunków lokalnie typowych dla siedliska (wskaźnik fakultatywny, stosować tylko, gdy są odpowiednie dane)</w:t>
      </w:r>
      <w:r>
        <w:rPr>
          <w:rFonts w:ascii="Times New Roman" w:hAnsi="Times New Roman" w:cs="Times New Roman"/>
        </w:rPr>
        <w:t>”</w:t>
      </w:r>
      <w:r w:rsidRPr="00855E78">
        <w:rPr>
          <w:rFonts w:ascii="Times New Roman" w:hAnsi="Times New Roman" w:cs="Times New Roman"/>
        </w:rPr>
        <w:t xml:space="preserve"> - stan siedliska wszystkich lokalnie ważnych gatunków</w:t>
      </w:r>
      <w:r>
        <w:rPr>
          <w:rFonts w:ascii="Times New Roman" w:hAnsi="Times New Roman" w:cs="Times New Roman"/>
        </w:rPr>
        <w:t xml:space="preserve"> właś</w:t>
      </w:r>
      <w:r w:rsidRPr="00855E78">
        <w:rPr>
          <w:rFonts w:ascii="Times New Roman" w:hAnsi="Times New Roman" w:cs="Times New Roman"/>
        </w:rPr>
        <w:t>ciwy</w:t>
      </w:r>
      <w:r w:rsidRPr="00193573">
        <w:rPr>
          <w:rFonts w:ascii="Times New Roman" w:hAnsi="Times New Roman" w:cs="Times New Roman"/>
        </w:rPr>
        <w:t xml:space="preserve"> (FV) na wszystkich 3 stanowiskach. </w:t>
      </w:r>
    </w:p>
    <w:p w14:paraId="5AF371D4" w14:textId="6FE5DA82" w:rsidR="00C559F8" w:rsidRPr="00C559F8" w:rsidRDefault="00C559F8" w:rsidP="00C559F8">
      <w:pPr>
        <w:spacing w:after="0" w:line="276" w:lineRule="auto"/>
        <w:ind w:left="360"/>
        <w:jc w:val="both"/>
        <w:rPr>
          <w:rFonts w:ascii="Times New Roman" w:hAnsi="Times New Roman" w:cs="Times New Roman"/>
        </w:rPr>
      </w:pPr>
      <w:r w:rsidRPr="00C559F8">
        <w:rPr>
          <w:rFonts w:ascii="Times New Roman" w:hAnsi="Times New Roman" w:cs="Times New Roman"/>
        </w:rPr>
        <w:t>2.1.</w:t>
      </w:r>
      <w:r>
        <w:rPr>
          <w:rFonts w:ascii="Times New Roman" w:hAnsi="Times New Roman" w:cs="Times New Roman"/>
        </w:rPr>
        <w:t>2</w:t>
      </w:r>
      <w:r w:rsidRPr="00C559F8">
        <w:rPr>
          <w:rFonts w:ascii="Times New Roman" w:hAnsi="Times New Roman" w:cs="Times New Roman"/>
        </w:rPr>
        <w:t>. *91E0 Łęgi wierzbowe,</w:t>
      </w:r>
      <w:r>
        <w:rPr>
          <w:rFonts w:ascii="Times New Roman" w:hAnsi="Times New Roman" w:cs="Times New Roman"/>
        </w:rPr>
        <w:t xml:space="preserve"> </w:t>
      </w:r>
      <w:r w:rsidRPr="00C559F8">
        <w:rPr>
          <w:rFonts w:ascii="Times New Roman" w:hAnsi="Times New Roman" w:cs="Times New Roman"/>
        </w:rPr>
        <w:t>topolowe, olszowe i jesionowe</w:t>
      </w:r>
      <w:r>
        <w:rPr>
          <w:rFonts w:ascii="Times New Roman" w:hAnsi="Times New Roman" w:cs="Times New Roman"/>
        </w:rPr>
        <w:t xml:space="preserve"> </w:t>
      </w:r>
      <w:r w:rsidRPr="00C559F8">
        <w:rPr>
          <w:rFonts w:ascii="Times New Roman" w:hAnsi="Times New Roman" w:cs="Times New Roman"/>
        </w:rPr>
        <w:t>(</w:t>
      </w:r>
      <w:r w:rsidRPr="00193573">
        <w:rPr>
          <w:rFonts w:ascii="Times New Roman" w:hAnsi="Times New Roman" w:cs="Times New Roman"/>
          <w:i/>
          <w:iCs/>
        </w:rPr>
        <w:t>Salicetum albo-fragilis, Populetum albae, Alnenion glutinoso-incanae</w:t>
      </w:r>
      <w:r w:rsidRPr="00C559F8">
        <w:rPr>
          <w:rFonts w:ascii="Times New Roman" w:hAnsi="Times New Roman" w:cs="Times New Roman"/>
        </w:rPr>
        <w:t>, olsy</w:t>
      </w:r>
      <w:r>
        <w:rPr>
          <w:rFonts w:ascii="Times New Roman" w:hAnsi="Times New Roman" w:cs="Times New Roman"/>
        </w:rPr>
        <w:t xml:space="preserve"> </w:t>
      </w:r>
      <w:r w:rsidRPr="00C559F8">
        <w:rPr>
          <w:rFonts w:ascii="Times New Roman" w:hAnsi="Times New Roman" w:cs="Times New Roman"/>
        </w:rPr>
        <w:t>źródliskowe)</w:t>
      </w:r>
      <w:r>
        <w:rPr>
          <w:rFonts w:ascii="Times New Roman" w:hAnsi="Times New Roman" w:cs="Times New Roman"/>
        </w:rPr>
        <w:t xml:space="preserve"> </w:t>
      </w:r>
      <w:r w:rsidRPr="00C559F8">
        <w:rPr>
          <w:rFonts w:ascii="Times New Roman" w:hAnsi="Times New Roman" w:cs="Times New Roman"/>
        </w:rPr>
        <w:t xml:space="preserve">celem ochrony jest referencyjny stan siedliska </w:t>
      </w:r>
      <w:r w:rsidR="00366C59">
        <w:rPr>
          <w:rFonts w:ascii="Times New Roman" w:hAnsi="Times New Roman" w:cs="Times New Roman"/>
        </w:rPr>
        <w:t xml:space="preserve">(U1) </w:t>
      </w:r>
      <w:r w:rsidRPr="00C559F8">
        <w:rPr>
          <w:rFonts w:ascii="Times New Roman" w:hAnsi="Times New Roman" w:cs="Times New Roman"/>
        </w:rPr>
        <w:t>rozumiany poprzez poprawę lub utrzymanie stanu poszczególnych wskaźników, z</w:t>
      </w:r>
      <w:r w:rsidR="005F2F9C">
        <w:rPr>
          <w:rFonts w:ascii="Times New Roman" w:hAnsi="Times New Roman" w:cs="Times New Roman"/>
        </w:rPr>
        <w:t> </w:t>
      </w:r>
      <w:r w:rsidRPr="00C559F8">
        <w:rPr>
          <w:rFonts w:ascii="Times New Roman" w:hAnsi="Times New Roman" w:cs="Times New Roman"/>
        </w:rPr>
        <w:t>uwzględnieniem naturalnych procesów, na które pośrednio mamy</w:t>
      </w:r>
      <w:r>
        <w:rPr>
          <w:rFonts w:ascii="Times New Roman" w:hAnsi="Times New Roman" w:cs="Times New Roman"/>
        </w:rPr>
        <w:t xml:space="preserve"> </w:t>
      </w:r>
      <w:r w:rsidRPr="00C559F8">
        <w:rPr>
          <w:rFonts w:ascii="Times New Roman" w:hAnsi="Times New Roman" w:cs="Times New Roman"/>
        </w:rPr>
        <w:t>wpływ poprzez realizację działań ochronnych.</w:t>
      </w:r>
    </w:p>
    <w:p w14:paraId="4862B5D2" w14:textId="787ADE95" w:rsidR="00C559F8" w:rsidRPr="00C559F8" w:rsidRDefault="00C559F8" w:rsidP="00C559F8">
      <w:pPr>
        <w:spacing w:after="0" w:line="276" w:lineRule="auto"/>
        <w:ind w:left="360"/>
        <w:jc w:val="both"/>
        <w:rPr>
          <w:rFonts w:ascii="Times New Roman" w:hAnsi="Times New Roman" w:cs="Times New Roman"/>
        </w:rPr>
      </w:pPr>
      <w:r w:rsidRPr="00C559F8">
        <w:rPr>
          <w:rFonts w:ascii="Times New Roman" w:hAnsi="Times New Roman" w:cs="Times New Roman"/>
        </w:rPr>
        <w:t xml:space="preserve">Założono utrzymanie siedliska w obszarze na powierzchni co najmniej </w:t>
      </w:r>
      <w:r>
        <w:rPr>
          <w:rFonts w:ascii="Times New Roman" w:hAnsi="Times New Roman" w:cs="Times New Roman"/>
        </w:rPr>
        <w:t>2</w:t>
      </w:r>
      <w:r w:rsidRPr="00C559F8">
        <w:rPr>
          <w:rFonts w:ascii="Times New Roman" w:hAnsi="Times New Roman" w:cs="Times New Roman"/>
        </w:rPr>
        <w:t xml:space="preserve"> ha, z uwzględnieniem naturalnych procesów</w:t>
      </w:r>
      <w:r w:rsidR="00366C59">
        <w:rPr>
          <w:rFonts w:ascii="Times New Roman" w:hAnsi="Times New Roman" w:cs="Times New Roman"/>
        </w:rPr>
        <w:t xml:space="preserve"> (FV)</w:t>
      </w:r>
      <w:r w:rsidRPr="00C559F8">
        <w:rPr>
          <w:rFonts w:ascii="Times New Roman" w:hAnsi="Times New Roman" w:cs="Times New Roman"/>
        </w:rPr>
        <w:t>. Osiągnięcie tego celu będzie zależało od realizacji działań ochronnych oraz</w:t>
      </w:r>
      <w:r>
        <w:rPr>
          <w:rFonts w:ascii="Times New Roman" w:hAnsi="Times New Roman" w:cs="Times New Roman"/>
        </w:rPr>
        <w:t xml:space="preserve"> naturalnych zmian zachodzących w przyrodzie</w:t>
      </w:r>
      <w:r w:rsidRPr="00C559F8">
        <w:rPr>
          <w:rFonts w:ascii="Times New Roman" w:hAnsi="Times New Roman" w:cs="Times New Roman"/>
        </w:rPr>
        <w:t xml:space="preserve">. Brak jest możliwości przewidzenia zasięgów płatów poszczególnych siedlisk w kolejnych sezonach wegetacyjnych ze względu na dynamikę procesów zachodzących w przyrodzie. Las koło Tworkowa jest to ekosystem leśny, w którym wykształciły się trzy typy siedlisk leśnych, występujące w stosunku do siebie w stanie równowagi dynamicznej. Zajmowana przez nie powierzchnia może podlegać zmianom w zależności od warunków klimatycznych; następujące po sobie lata suszy mogą powodować, w dalszej perspektywie czasowej, zjawisko grądowienia łęgów, natomiast częste lata z ulewami i powodziami mogą sprzyjać łęgowieniu grądów i zmniejszaniu się ich powierzchni kosztem siedlisk łęgowych. Granica między grądem, a łęgiem słabo zaznacza się w terenie. </w:t>
      </w:r>
    </w:p>
    <w:p w14:paraId="2C09EDCC" w14:textId="0DE61109" w:rsidR="00C559F8" w:rsidRPr="00193573" w:rsidRDefault="00C559F8" w:rsidP="00193573">
      <w:pPr>
        <w:spacing w:after="0" w:line="276" w:lineRule="auto"/>
        <w:ind w:left="360"/>
        <w:jc w:val="both"/>
        <w:rPr>
          <w:rFonts w:ascii="Times New Roman" w:hAnsi="Times New Roman" w:cs="Times New Roman"/>
        </w:rPr>
      </w:pPr>
      <w:r w:rsidRPr="00C559F8">
        <w:rPr>
          <w:rFonts w:ascii="Times New Roman" w:hAnsi="Times New Roman" w:cs="Times New Roman"/>
        </w:rPr>
        <w:t>Natomiast odnośnie do wskaźników parametru struktura i funkcje założono:</w:t>
      </w:r>
    </w:p>
    <w:p w14:paraId="795AA622" w14:textId="788B3793" w:rsidR="00A4377B" w:rsidRDefault="00B81F35" w:rsidP="00B81F35">
      <w:pPr>
        <w:pStyle w:val="Akapitzlist"/>
        <w:numPr>
          <w:ilvl w:val="0"/>
          <w:numId w:val="37"/>
        </w:numPr>
        <w:spacing w:after="0" w:line="276" w:lineRule="auto"/>
        <w:jc w:val="both"/>
        <w:rPr>
          <w:rFonts w:ascii="Times New Roman" w:hAnsi="Times New Roman" w:cs="Times New Roman"/>
        </w:rPr>
      </w:pPr>
      <w:r w:rsidRPr="00B81F35">
        <w:rPr>
          <w:rFonts w:ascii="Times New Roman" w:hAnsi="Times New Roman" w:cs="Times New Roman"/>
        </w:rPr>
        <w:t xml:space="preserve">Utrzymanie oceny wskaźnika </w:t>
      </w:r>
      <w:r>
        <w:rPr>
          <w:rFonts w:ascii="Times New Roman" w:hAnsi="Times New Roman" w:cs="Times New Roman"/>
        </w:rPr>
        <w:t>„</w:t>
      </w:r>
      <w:r w:rsidRPr="00B81F35">
        <w:rPr>
          <w:rFonts w:ascii="Times New Roman" w:hAnsi="Times New Roman" w:cs="Times New Roman"/>
        </w:rPr>
        <w:t>Gatunki charakterystyczne</w:t>
      </w:r>
      <w:r>
        <w:rPr>
          <w:rFonts w:ascii="Times New Roman" w:hAnsi="Times New Roman" w:cs="Times New Roman"/>
        </w:rPr>
        <w:t>"</w:t>
      </w:r>
      <w:r w:rsidRPr="00B81F35">
        <w:rPr>
          <w:rFonts w:ascii="Times New Roman" w:hAnsi="Times New Roman" w:cs="Times New Roman"/>
        </w:rPr>
        <w:tab/>
        <w:t>na poziomie, gdzie</w:t>
      </w:r>
      <w:r>
        <w:rPr>
          <w:rFonts w:ascii="Times New Roman" w:hAnsi="Times New Roman" w:cs="Times New Roman"/>
        </w:rPr>
        <w:t xml:space="preserve"> </w:t>
      </w:r>
      <w:r w:rsidRPr="00B81F35">
        <w:rPr>
          <w:rFonts w:ascii="Times New Roman" w:hAnsi="Times New Roman" w:cs="Times New Roman"/>
        </w:rPr>
        <w:t>kombinacja florystyczna zubożona, lecz oparta</w:t>
      </w:r>
      <w:r>
        <w:rPr>
          <w:rFonts w:ascii="Times New Roman" w:hAnsi="Times New Roman" w:cs="Times New Roman"/>
        </w:rPr>
        <w:t xml:space="preserve"> </w:t>
      </w:r>
      <w:r w:rsidRPr="00193573">
        <w:rPr>
          <w:rFonts w:ascii="Times New Roman" w:hAnsi="Times New Roman" w:cs="Times New Roman"/>
        </w:rPr>
        <w:t>na gatunkach typowych dla łęgu (U1) na 1 stanowisku</w:t>
      </w:r>
      <w:r>
        <w:rPr>
          <w:rFonts w:ascii="Times New Roman" w:hAnsi="Times New Roman" w:cs="Times New Roman"/>
        </w:rPr>
        <w:t xml:space="preserve">; </w:t>
      </w:r>
    </w:p>
    <w:p w14:paraId="0D2B6BF7" w14:textId="77777777" w:rsidR="00E32615" w:rsidRDefault="00E32615" w:rsidP="00B81F35">
      <w:pPr>
        <w:pStyle w:val="Akapitzlist"/>
        <w:numPr>
          <w:ilvl w:val="0"/>
          <w:numId w:val="37"/>
        </w:numPr>
        <w:spacing w:after="0" w:line="276" w:lineRule="auto"/>
        <w:jc w:val="both"/>
        <w:rPr>
          <w:rFonts w:ascii="Times New Roman" w:hAnsi="Times New Roman" w:cs="Times New Roman"/>
        </w:rPr>
      </w:pPr>
      <w:r w:rsidRPr="00E32615">
        <w:rPr>
          <w:rFonts w:ascii="Times New Roman" w:hAnsi="Times New Roman" w:cs="Times New Roman"/>
        </w:rPr>
        <w:t xml:space="preserve">Utrzymanie oceny wskaźnika </w:t>
      </w:r>
      <w:r>
        <w:rPr>
          <w:rFonts w:ascii="Times New Roman" w:hAnsi="Times New Roman" w:cs="Times New Roman"/>
        </w:rPr>
        <w:t>„</w:t>
      </w:r>
      <w:r w:rsidRPr="00E32615">
        <w:rPr>
          <w:rFonts w:ascii="Times New Roman" w:hAnsi="Times New Roman" w:cs="Times New Roman"/>
        </w:rPr>
        <w:t>Gatunki dominujące</w:t>
      </w:r>
      <w:r>
        <w:rPr>
          <w:rFonts w:ascii="Times New Roman" w:hAnsi="Times New Roman" w:cs="Times New Roman"/>
        </w:rPr>
        <w:t xml:space="preserve">" </w:t>
      </w:r>
      <w:r w:rsidRPr="00E32615">
        <w:rPr>
          <w:rFonts w:ascii="Times New Roman" w:hAnsi="Times New Roman" w:cs="Times New Roman"/>
        </w:rPr>
        <w:t>na poziomie, gdzie we wszystkich warstwach dominują gatunki typowe dla siedliska, przy czym są zaburzone relacje ilościowe (dominacja facjalna) U1 na 1 stanowisku</w:t>
      </w:r>
      <w:r>
        <w:rPr>
          <w:rFonts w:ascii="Times New Roman" w:hAnsi="Times New Roman" w:cs="Times New Roman"/>
        </w:rPr>
        <w:t xml:space="preserve">; </w:t>
      </w:r>
    </w:p>
    <w:p w14:paraId="01EBAD03" w14:textId="77777777" w:rsidR="00A153A3" w:rsidRDefault="00A153A3" w:rsidP="00B81F35">
      <w:pPr>
        <w:pStyle w:val="Akapitzlist"/>
        <w:numPr>
          <w:ilvl w:val="0"/>
          <w:numId w:val="37"/>
        </w:numPr>
        <w:spacing w:after="0" w:line="276" w:lineRule="auto"/>
        <w:jc w:val="both"/>
        <w:rPr>
          <w:rFonts w:ascii="Times New Roman" w:hAnsi="Times New Roman" w:cs="Times New Roman"/>
        </w:rPr>
      </w:pPr>
      <w:r w:rsidRPr="00A153A3">
        <w:rPr>
          <w:rFonts w:ascii="Times New Roman" w:hAnsi="Times New Roman" w:cs="Times New Roman"/>
        </w:rPr>
        <w:t xml:space="preserve">Utrzymanie oceny wskaźnika </w:t>
      </w:r>
      <w:r>
        <w:rPr>
          <w:rFonts w:ascii="Times New Roman" w:hAnsi="Times New Roman" w:cs="Times New Roman"/>
        </w:rPr>
        <w:t>„</w:t>
      </w:r>
      <w:r w:rsidRPr="00A153A3">
        <w:rPr>
          <w:rFonts w:ascii="Times New Roman" w:hAnsi="Times New Roman" w:cs="Times New Roman"/>
        </w:rPr>
        <w:t>Gatunki obce geograficznie w drzewostanie</w:t>
      </w:r>
      <w:r>
        <w:rPr>
          <w:rFonts w:ascii="Times New Roman" w:hAnsi="Times New Roman" w:cs="Times New Roman"/>
        </w:rPr>
        <w:t>"</w:t>
      </w:r>
      <w:r w:rsidRPr="00A153A3">
        <w:rPr>
          <w:rFonts w:ascii="Times New Roman" w:hAnsi="Times New Roman" w:cs="Times New Roman"/>
        </w:rPr>
        <w:t xml:space="preserve"> na poziomie &gt;10% lub spontanicznie odnawiające się, niezależnie od udziału (U2) na 1 stanowisku (w</w:t>
      </w:r>
      <w:r>
        <w:rPr>
          <w:rFonts w:ascii="Times New Roman" w:hAnsi="Times New Roman" w:cs="Times New Roman"/>
        </w:rPr>
        <w:t> </w:t>
      </w:r>
      <w:r w:rsidRPr="00A153A3">
        <w:rPr>
          <w:rFonts w:ascii="Times New Roman" w:hAnsi="Times New Roman" w:cs="Times New Roman"/>
        </w:rPr>
        <w:t>perspektywie czasu nastąpi naturalny rozpad euroamerykańskich mieszańcowych topoli co będzie skutkowało stopniową eliminacją z drzewostanu)</w:t>
      </w:r>
      <w:r>
        <w:rPr>
          <w:rFonts w:ascii="Times New Roman" w:hAnsi="Times New Roman" w:cs="Times New Roman"/>
        </w:rPr>
        <w:t xml:space="preserve">; </w:t>
      </w:r>
    </w:p>
    <w:p w14:paraId="1B961EBE" w14:textId="77777777" w:rsidR="00EC688F" w:rsidRDefault="00EC688F" w:rsidP="00B81F35">
      <w:pPr>
        <w:pStyle w:val="Akapitzlist"/>
        <w:numPr>
          <w:ilvl w:val="0"/>
          <w:numId w:val="37"/>
        </w:numPr>
        <w:spacing w:after="0" w:line="276" w:lineRule="auto"/>
        <w:jc w:val="both"/>
        <w:rPr>
          <w:rFonts w:ascii="Times New Roman" w:hAnsi="Times New Roman" w:cs="Times New Roman"/>
        </w:rPr>
      </w:pPr>
      <w:r w:rsidRPr="00EC688F">
        <w:rPr>
          <w:rFonts w:ascii="Times New Roman" w:hAnsi="Times New Roman" w:cs="Times New Roman"/>
        </w:rPr>
        <w:t>Poprawa oceny wskaźnika</w:t>
      </w:r>
      <w:r>
        <w:rPr>
          <w:rFonts w:ascii="Times New Roman" w:hAnsi="Times New Roman" w:cs="Times New Roman"/>
        </w:rPr>
        <w:t xml:space="preserve"> „</w:t>
      </w:r>
      <w:r w:rsidRPr="00EC688F">
        <w:rPr>
          <w:rFonts w:ascii="Times New Roman" w:hAnsi="Times New Roman" w:cs="Times New Roman"/>
        </w:rPr>
        <w:t>Inwazyjne gatunki obce w podszycie i runie</w:t>
      </w:r>
      <w:r>
        <w:rPr>
          <w:rFonts w:ascii="Times New Roman" w:hAnsi="Times New Roman" w:cs="Times New Roman"/>
        </w:rPr>
        <w:t>”</w:t>
      </w:r>
      <w:r w:rsidRPr="00EC688F">
        <w:rPr>
          <w:rFonts w:ascii="Times New Roman" w:hAnsi="Times New Roman" w:cs="Times New Roman"/>
        </w:rPr>
        <w:t xml:space="preserve"> z poziomu występowania więcej niż 1 gatunku, lub nawet 1 gatunek, jeżeli liczny (U1) do poziomu obecny najwyżej 1 gatunek, nieliczny, sporadyczny (FV) na 1 stanowisku.</w:t>
      </w:r>
      <w:r>
        <w:rPr>
          <w:rFonts w:ascii="Times New Roman" w:hAnsi="Times New Roman" w:cs="Times New Roman"/>
        </w:rPr>
        <w:t xml:space="preserve">; </w:t>
      </w:r>
    </w:p>
    <w:p w14:paraId="65BCA469" w14:textId="77777777" w:rsidR="008E1143" w:rsidRDefault="004C3764" w:rsidP="004C3764">
      <w:pPr>
        <w:pStyle w:val="Akapitzlist"/>
        <w:numPr>
          <w:ilvl w:val="0"/>
          <w:numId w:val="37"/>
        </w:numPr>
        <w:spacing w:after="0" w:line="276" w:lineRule="auto"/>
        <w:jc w:val="both"/>
        <w:rPr>
          <w:rFonts w:ascii="Times New Roman" w:hAnsi="Times New Roman" w:cs="Times New Roman"/>
        </w:rPr>
      </w:pPr>
      <w:r w:rsidRPr="00193573">
        <w:rPr>
          <w:rFonts w:ascii="Times New Roman" w:hAnsi="Times New Roman" w:cs="Times New Roman"/>
        </w:rPr>
        <w:lastRenderedPageBreak/>
        <w:t>Utrzymanie oceny wskaźnika</w:t>
      </w:r>
      <w:r>
        <w:rPr>
          <w:rFonts w:ascii="Times New Roman" w:hAnsi="Times New Roman" w:cs="Times New Roman"/>
        </w:rPr>
        <w:t xml:space="preserve"> „</w:t>
      </w:r>
      <w:r w:rsidRPr="004C3764">
        <w:rPr>
          <w:rFonts w:ascii="Times New Roman" w:hAnsi="Times New Roman" w:cs="Times New Roman"/>
        </w:rPr>
        <w:t>Ekspansywne</w:t>
      </w:r>
      <w:r>
        <w:rPr>
          <w:rFonts w:ascii="Times New Roman" w:hAnsi="Times New Roman" w:cs="Times New Roman"/>
        </w:rPr>
        <w:t xml:space="preserve"> </w:t>
      </w:r>
      <w:r w:rsidRPr="007B0AD4">
        <w:rPr>
          <w:rFonts w:ascii="Times New Roman" w:hAnsi="Times New Roman" w:cs="Times New Roman"/>
        </w:rPr>
        <w:t>gatunki rodzime (apofity) w runie</w:t>
      </w:r>
      <w:r>
        <w:rPr>
          <w:rFonts w:ascii="Times New Roman" w:hAnsi="Times New Roman" w:cs="Times New Roman"/>
        </w:rPr>
        <w:t>”</w:t>
      </w:r>
      <w:r w:rsidRPr="00193573">
        <w:rPr>
          <w:rFonts w:ascii="Times New Roman" w:hAnsi="Times New Roman" w:cs="Times New Roman"/>
        </w:rPr>
        <w:t xml:space="preserve"> na poziomie facjalnie dominujące w sposób ograniczający różnorodność runa (U2) na 1 stanowisku (dopuszczalne jest nawet duże pokrycie pokrzywy zwyczajnej)</w:t>
      </w:r>
      <w:r w:rsidR="008E1143">
        <w:rPr>
          <w:rFonts w:ascii="Times New Roman" w:hAnsi="Times New Roman" w:cs="Times New Roman"/>
        </w:rPr>
        <w:t xml:space="preserve">; </w:t>
      </w:r>
    </w:p>
    <w:p w14:paraId="21269704" w14:textId="77777777" w:rsidR="0046251D" w:rsidRDefault="008E1143" w:rsidP="008E1143">
      <w:pPr>
        <w:pStyle w:val="Akapitzlist"/>
        <w:numPr>
          <w:ilvl w:val="0"/>
          <w:numId w:val="37"/>
        </w:numPr>
        <w:spacing w:after="0" w:line="276" w:lineRule="auto"/>
        <w:jc w:val="both"/>
        <w:rPr>
          <w:rFonts w:ascii="Times New Roman" w:hAnsi="Times New Roman" w:cs="Times New Roman"/>
        </w:rPr>
      </w:pPr>
      <w:r w:rsidRPr="008E1143">
        <w:rPr>
          <w:rFonts w:ascii="Times New Roman" w:hAnsi="Times New Roman" w:cs="Times New Roman"/>
        </w:rPr>
        <w:t>Poprawa oceny wskaźnika</w:t>
      </w:r>
      <w:r>
        <w:rPr>
          <w:rFonts w:ascii="Times New Roman" w:hAnsi="Times New Roman" w:cs="Times New Roman"/>
        </w:rPr>
        <w:t xml:space="preserve"> „</w:t>
      </w:r>
      <w:r w:rsidRPr="008E1143">
        <w:rPr>
          <w:rFonts w:ascii="Times New Roman" w:hAnsi="Times New Roman" w:cs="Times New Roman"/>
        </w:rPr>
        <w:t>Martwe drewno (łączne zasoby)</w:t>
      </w:r>
      <w:r>
        <w:rPr>
          <w:rFonts w:ascii="Times New Roman" w:hAnsi="Times New Roman" w:cs="Times New Roman"/>
        </w:rPr>
        <w:t>”</w:t>
      </w:r>
      <w:r w:rsidRPr="008E1143">
        <w:rPr>
          <w:rFonts w:ascii="Times New Roman" w:hAnsi="Times New Roman" w:cs="Times New Roman"/>
        </w:rPr>
        <w:t xml:space="preserve"> z 10-20 m3/ha (U1) na &gt;20m3/ha (FV) na 1 stanowisku. </w:t>
      </w:r>
      <w:r w:rsidRPr="00193573">
        <w:rPr>
          <w:rFonts w:ascii="Times New Roman" w:hAnsi="Times New Roman" w:cs="Times New Roman"/>
        </w:rPr>
        <w:t>Osiągnięcie poprawy oceny wskaźnika może być długotrwałym procesem formowania/inicjowania zasobów martwego drewna.</w:t>
      </w:r>
      <w:r w:rsidR="0046251D">
        <w:rPr>
          <w:rFonts w:ascii="Times New Roman" w:hAnsi="Times New Roman" w:cs="Times New Roman"/>
        </w:rPr>
        <w:t xml:space="preserve">; </w:t>
      </w:r>
    </w:p>
    <w:p w14:paraId="5126C921" w14:textId="77777777" w:rsidR="006D0B54" w:rsidRDefault="0046251D" w:rsidP="0046251D">
      <w:pPr>
        <w:pStyle w:val="Akapitzlist"/>
        <w:numPr>
          <w:ilvl w:val="0"/>
          <w:numId w:val="37"/>
        </w:numPr>
        <w:spacing w:after="0" w:line="276" w:lineRule="auto"/>
        <w:jc w:val="both"/>
        <w:rPr>
          <w:rFonts w:ascii="Times New Roman" w:hAnsi="Times New Roman" w:cs="Times New Roman"/>
        </w:rPr>
      </w:pPr>
      <w:r w:rsidRPr="0046251D">
        <w:rPr>
          <w:rFonts w:ascii="Times New Roman" w:hAnsi="Times New Roman" w:cs="Times New Roman"/>
        </w:rPr>
        <w:t xml:space="preserve">Poprawa oceny wskaźnika </w:t>
      </w:r>
      <w:r>
        <w:rPr>
          <w:rFonts w:ascii="Times New Roman" w:hAnsi="Times New Roman" w:cs="Times New Roman"/>
        </w:rPr>
        <w:t>„</w:t>
      </w:r>
      <w:r w:rsidRPr="0046251D">
        <w:rPr>
          <w:rFonts w:ascii="Times New Roman" w:hAnsi="Times New Roman" w:cs="Times New Roman"/>
        </w:rPr>
        <w:t>Martwe drewno leżące lub stojące &gt;3 m długości i &gt;50 cm grubości</w:t>
      </w:r>
      <w:r>
        <w:rPr>
          <w:rFonts w:ascii="Times New Roman" w:hAnsi="Times New Roman" w:cs="Times New Roman"/>
        </w:rPr>
        <w:t xml:space="preserve">” </w:t>
      </w:r>
      <w:r w:rsidRPr="0046251D">
        <w:rPr>
          <w:rFonts w:ascii="Times New Roman" w:hAnsi="Times New Roman" w:cs="Times New Roman"/>
        </w:rPr>
        <w:t xml:space="preserve">z &lt; 3 szt./ha (U2) na 3-5 szt./ha (U1) na 1 stanowisku. </w:t>
      </w:r>
      <w:r w:rsidRPr="00193573">
        <w:rPr>
          <w:rFonts w:ascii="Times New Roman" w:hAnsi="Times New Roman" w:cs="Times New Roman"/>
        </w:rPr>
        <w:t>Osiągnięcie poprawy oceny wskaźnika może być długotrwałym procesem formowania/inicjowania zasobów martwego drewna</w:t>
      </w:r>
      <w:r w:rsidR="006D0B54">
        <w:rPr>
          <w:rFonts w:ascii="Times New Roman" w:hAnsi="Times New Roman" w:cs="Times New Roman"/>
        </w:rPr>
        <w:t xml:space="preserve">; </w:t>
      </w:r>
    </w:p>
    <w:p w14:paraId="10931A19" w14:textId="77777777" w:rsidR="00852D79" w:rsidRDefault="006D0B54" w:rsidP="006D0B54">
      <w:pPr>
        <w:pStyle w:val="Akapitzlist"/>
        <w:numPr>
          <w:ilvl w:val="0"/>
          <w:numId w:val="37"/>
        </w:numPr>
        <w:spacing w:after="0" w:line="276" w:lineRule="auto"/>
        <w:jc w:val="both"/>
        <w:rPr>
          <w:rFonts w:ascii="Times New Roman" w:hAnsi="Times New Roman" w:cs="Times New Roman"/>
        </w:rPr>
      </w:pPr>
      <w:r w:rsidRPr="006D0B54">
        <w:rPr>
          <w:rFonts w:ascii="Times New Roman" w:hAnsi="Times New Roman" w:cs="Times New Roman"/>
        </w:rPr>
        <w:t>Utrzymanie oceny wskaźnika</w:t>
      </w:r>
      <w:r>
        <w:rPr>
          <w:rFonts w:ascii="Times New Roman" w:hAnsi="Times New Roman" w:cs="Times New Roman"/>
        </w:rPr>
        <w:t xml:space="preserve"> „</w:t>
      </w:r>
      <w:r w:rsidRPr="006D0B54">
        <w:rPr>
          <w:rFonts w:ascii="Times New Roman" w:hAnsi="Times New Roman" w:cs="Times New Roman"/>
        </w:rPr>
        <w:t>Naturalność koryta rzecznego</w:t>
      </w:r>
      <w:r>
        <w:rPr>
          <w:rFonts w:ascii="Times New Roman" w:hAnsi="Times New Roman" w:cs="Times New Roman"/>
        </w:rPr>
        <w:t>”</w:t>
      </w:r>
      <w:r w:rsidRPr="006D0B54">
        <w:rPr>
          <w:rFonts w:ascii="Times New Roman" w:hAnsi="Times New Roman" w:cs="Times New Roman"/>
        </w:rPr>
        <w:t>, gdzie regulacja zmieniająca rytm zalewów lub regulacja zupełnie zmieniająca linię cieku; istnienie urządzeń piętrzących</w:t>
      </w:r>
      <w:r>
        <w:rPr>
          <w:rFonts w:ascii="Times New Roman" w:hAnsi="Times New Roman" w:cs="Times New Roman"/>
        </w:rPr>
        <w:t xml:space="preserve"> </w:t>
      </w:r>
      <w:r w:rsidRPr="00193573">
        <w:rPr>
          <w:rFonts w:ascii="Times New Roman" w:hAnsi="Times New Roman" w:cs="Times New Roman"/>
        </w:rPr>
        <w:t>zmieniających reżim cieku (U2) na 1 stanowisku. Wykonana w przeszłości regulacja znacząco zmieniła linię cieku. Koryto Odry zostało pogłębione i wyprostowane, usypano wały przeciwpowodziowe</w:t>
      </w:r>
      <w:r w:rsidR="00852D79">
        <w:rPr>
          <w:rFonts w:ascii="Times New Roman" w:hAnsi="Times New Roman" w:cs="Times New Roman"/>
        </w:rPr>
        <w:t>;</w:t>
      </w:r>
    </w:p>
    <w:p w14:paraId="751CE3DA" w14:textId="77777777" w:rsidR="00365D3A" w:rsidRDefault="00365D3A" w:rsidP="006D0B54">
      <w:pPr>
        <w:pStyle w:val="Akapitzlist"/>
        <w:numPr>
          <w:ilvl w:val="0"/>
          <w:numId w:val="37"/>
        </w:numPr>
        <w:spacing w:after="0" w:line="276" w:lineRule="auto"/>
        <w:jc w:val="both"/>
        <w:rPr>
          <w:rFonts w:ascii="Times New Roman" w:hAnsi="Times New Roman" w:cs="Times New Roman"/>
        </w:rPr>
      </w:pPr>
      <w:r w:rsidRPr="00365D3A">
        <w:rPr>
          <w:rFonts w:ascii="Times New Roman" w:hAnsi="Times New Roman" w:cs="Times New Roman"/>
        </w:rPr>
        <w:t>Utrzymanie oceny wskaźnika</w:t>
      </w:r>
      <w:r>
        <w:rPr>
          <w:rFonts w:ascii="Times New Roman" w:hAnsi="Times New Roman" w:cs="Times New Roman"/>
        </w:rPr>
        <w:t xml:space="preserve"> „</w:t>
      </w:r>
      <w:r w:rsidRPr="00365D3A">
        <w:rPr>
          <w:rFonts w:ascii="Times New Roman" w:hAnsi="Times New Roman" w:cs="Times New Roman"/>
        </w:rPr>
        <w:t>Reżim wodny (w tym rytm zalewów, jeśli występują)</w:t>
      </w:r>
      <w:r>
        <w:rPr>
          <w:rFonts w:ascii="Times New Roman" w:hAnsi="Times New Roman" w:cs="Times New Roman"/>
        </w:rPr>
        <w:t>”</w:t>
      </w:r>
      <w:r w:rsidRPr="00365D3A">
        <w:rPr>
          <w:rFonts w:ascii="Times New Roman" w:hAnsi="Times New Roman" w:cs="Times New Roman"/>
        </w:rPr>
        <w:t>, gdzie dynamika zalewów i przewodnienie podłoża jest obniżona w stosunku do normalnego (U1) na 1 stanowisku</w:t>
      </w:r>
      <w:r>
        <w:rPr>
          <w:rFonts w:ascii="Times New Roman" w:hAnsi="Times New Roman" w:cs="Times New Roman"/>
        </w:rPr>
        <w:t xml:space="preserve">; </w:t>
      </w:r>
    </w:p>
    <w:p w14:paraId="631BC98A" w14:textId="77777777" w:rsidR="00D44F69" w:rsidRDefault="005F0F21" w:rsidP="005F0F21">
      <w:pPr>
        <w:pStyle w:val="Akapitzlist"/>
        <w:numPr>
          <w:ilvl w:val="0"/>
          <w:numId w:val="37"/>
        </w:numPr>
        <w:spacing w:after="0" w:line="276" w:lineRule="auto"/>
        <w:jc w:val="both"/>
        <w:rPr>
          <w:rFonts w:ascii="Times New Roman" w:hAnsi="Times New Roman" w:cs="Times New Roman"/>
        </w:rPr>
      </w:pPr>
      <w:r w:rsidRPr="005F0F21">
        <w:rPr>
          <w:rFonts w:ascii="Times New Roman" w:hAnsi="Times New Roman" w:cs="Times New Roman"/>
        </w:rPr>
        <w:t>Utrzymanie oceny wskaźnika</w:t>
      </w:r>
      <w:r>
        <w:rPr>
          <w:rFonts w:ascii="Times New Roman" w:hAnsi="Times New Roman" w:cs="Times New Roman"/>
        </w:rPr>
        <w:t xml:space="preserve"> „</w:t>
      </w:r>
      <w:r w:rsidRPr="005F0F21">
        <w:rPr>
          <w:rFonts w:ascii="Times New Roman" w:hAnsi="Times New Roman" w:cs="Times New Roman"/>
        </w:rPr>
        <w:t>Wiek drzewostanu</w:t>
      </w:r>
      <w:r>
        <w:rPr>
          <w:rFonts w:ascii="Times New Roman" w:hAnsi="Times New Roman" w:cs="Times New Roman"/>
        </w:rPr>
        <w:t>”</w:t>
      </w:r>
      <w:r w:rsidRPr="005F0F21">
        <w:rPr>
          <w:rFonts w:ascii="Times New Roman" w:hAnsi="Times New Roman" w:cs="Times New Roman"/>
        </w:rPr>
        <w:t xml:space="preserve"> - &lt;20% udział drzew</w:t>
      </w:r>
      <w:r>
        <w:rPr>
          <w:rFonts w:ascii="Times New Roman" w:hAnsi="Times New Roman" w:cs="Times New Roman"/>
        </w:rPr>
        <w:t xml:space="preserve"> </w:t>
      </w:r>
      <w:r w:rsidRPr="00193573">
        <w:rPr>
          <w:rFonts w:ascii="Times New Roman" w:hAnsi="Times New Roman" w:cs="Times New Roman"/>
        </w:rPr>
        <w:t>starszych niż 100 lat, ale &gt;50% udział drzew starszych niż 50 lat (U1) na 1 stanowisku</w:t>
      </w:r>
      <w:r w:rsidR="00D44F69">
        <w:rPr>
          <w:rFonts w:ascii="Times New Roman" w:hAnsi="Times New Roman" w:cs="Times New Roman"/>
        </w:rPr>
        <w:t xml:space="preserve">; </w:t>
      </w:r>
    </w:p>
    <w:p w14:paraId="3CED89F6" w14:textId="77777777" w:rsidR="00D44F69" w:rsidRDefault="00D44F69" w:rsidP="005F0F21">
      <w:pPr>
        <w:pStyle w:val="Akapitzlist"/>
        <w:numPr>
          <w:ilvl w:val="0"/>
          <w:numId w:val="37"/>
        </w:numPr>
        <w:spacing w:after="0" w:line="276" w:lineRule="auto"/>
        <w:jc w:val="both"/>
        <w:rPr>
          <w:rFonts w:ascii="Times New Roman" w:hAnsi="Times New Roman" w:cs="Times New Roman"/>
        </w:rPr>
      </w:pPr>
      <w:r w:rsidRPr="00D44F69">
        <w:rPr>
          <w:rFonts w:ascii="Times New Roman" w:hAnsi="Times New Roman" w:cs="Times New Roman"/>
        </w:rPr>
        <w:t>Utrzymanie oceny wskaźnika</w:t>
      </w:r>
      <w:r>
        <w:rPr>
          <w:rFonts w:ascii="Times New Roman" w:hAnsi="Times New Roman" w:cs="Times New Roman"/>
        </w:rPr>
        <w:t xml:space="preserve"> „</w:t>
      </w:r>
      <w:r w:rsidRPr="00D44F69">
        <w:rPr>
          <w:rFonts w:ascii="Times New Roman" w:hAnsi="Times New Roman" w:cs="Times New Roman"/>
        </w:rPr>
        <w:t>Pionowa struktura roślinności</w:t>
      </w:r>
      <w:r>
        <w:rPr>
          <w:rFonts w:ascii="Times New Roman" w:hAnsi="Times New Roman" w:cs="Times New Roman"/>
        </w:rPr>
        <w:t>”</w:t>
      </w:r>
      <w:r w:rsidRPr="00D44F69">
        <w:rPr>
          <w:rFonts w:ascii="Times New Roman" w:hAnsi="Times New Roman" w:cs="Times New Roman"/>
        </w:rPr>
        <w:t xml:space="preserve"> na poziomie antropogenicznie zmienionej, lecz zróżnicowanej (U1) na 1 stanowisku</w:t>
      </w:r>
      <w:r>
        <w:rPr>
          <w:rFonts w:ascii="Times New Roman" w:hAnsi="Times New Roman" w:cs="Times New Roman"/>
        </w:rPr>
        <w:t xml:space="preserve">; </w:t>
      </w:r>
    </w:p>
    <w:p w14:paraId="3E3045F3" w14:textId="77777777" w:rsidR="00D44F69" w:rsidRDefault="00D44F69" w:rsidP="005F0F21">
      <w:pPr>
        <w:pStyle w:val="Akapitzlist"/>
        <w:numPr>
          <w:ilvl w:val="0"/>
          <w:numId w:val="37"/>
        </w:numPr>
        <w:spacing w:after="0" w:line="276" w:lineRule="auto"/>
        <w:jc w:val="both"/>
        <w:rPr>
          <w:rFonts w:ascii="Times New Roman" w:hAnsi="Times New Roman" w:cs="Times New Roman"/>
        </w:rPr>
      </w:pPr>
      <w:r w:rsidRPr="00D44F69">
        <w:rPr>
          <w:rFonts w:ascii="Times New Roman" w:hAnsi="Times New Roman" w:cs="Times New Roman"/>
        </w:rPr>
        <w:t xml:space="preserve">Utrzymanie oceny wskaźnika </w:t>
      </w:r>
      <w:r>
        <w:rPr>
          <w:rFonts w:ascii="Times New Roman" w:hAnsi="Times New Roman" w:cs="Times New Roman"/>
        </w:rPr>
        <w:t>„</w:t>
      </w:r>
      <w:r w:rsidRPr="00D44F69">
        <w:rPr>
          <w:rFonts w:ascii="Times New Roman" w:hAnsi="Times New Roman" w:cs="Times New Roman"/>
        </w:rPr>
        <w:t>Naturalne odnowienie drzewostanu</w:t>
      </w:r>
      <w:r>
        <w:rPr>
          <w:rFonts w:ascii="Times New Roman" w:hAnsi="Times New Roman" w:cs="Times New Roman"/>
        </w:rPr>
        <w:t xml:space="preserve">” </w:t>
      </w:r>
      <w:r w:rsidRPr="00D44F69">
        <w:rPr>
          <w:rFonts w:ascii="Times New Roman" w:hAnsi="Times New Roman" w:cs="Times New Roman"/>
        </w:rPr>
        <w:t>na poziomie występowania, lecz pojedyncze (U1) na 1 stanowisku</w:t>
      </w:r>
      <w:r>
        <w:rPr>
          <w:rFonts w:ascii="Times New Roman" w:hAnsi="Times New Roman" w:cs="Times New Roman"/>
        </w:rPr>
        <w:t xml:space="preserve">; </w:t>
      </w:r>
    </w:p>
    <w:p w14:paraId="47774AAC" w14:textId="77777777" w:rsidR="0016384C" w:rsidRDefault="0016384C" w:rsidP="005F0F21">
      <w:pPr>
        <w:pStyle w:val="Akapitzlist"/>
        <w:numPr>
          <w:ilvl w:val="0"/>
          <w:numId w:val="37"/>
        </w:numPr>
        <w:spacing w:after="0" w:line="276" w:lineRule="auto"/>
        <w:jc w:val="both"/>
        <w:rPr>
          <w:rFonts w:ascii="Times New Roman" w:hAnsi="Times New Roman" w:cs="Times New Roman"/>
        </w:rPr>
      </w:pPr>
      <w:r w:rsidRPr="0016384C">
        <w:rPr>
          <w:rFonts w:ascii="Times New Roman" w:hAnsi="Times New Roman" w:cs="Times New Roman"/>
        </w:rPr>
        <w:t>Utrzymanie oceny wskaźnika</w:t>
      </w:r>
      <w:r>
        <w:rPr>
          <w:rFonts w:ascii="Times New Roman" w:hAnsi="Times New Roman" w:cs="Times New Roman"/>
        </w:rPr>
        <w:t xml:space="preserve"> „</w:t>
      </w:r>
      <w:r w:rsidRPr="0016384C">
        <w:rPr>
          <w:rFonts w:ascii="Times New Roman" w:hAnsi="Times New Roman" w:cs="Times New Roman"/>
        </w:rPr>
        <w:t>Zniszczenia runa i gleby związane z pozyskaniem drewna</w:t>
      </w:r>
      <w:r>
        <w:rPr>
          <w:rFonts w:ascii="Times New Roman" w:hAnsi="Times New Roman" w:cs="Times New Roman"/>
        </w:rPr>
        <w:t>”</w:t>
      </w:r>
      <w:r w:rsidRPr="0016384C">
        <w:rPr>
          <w:rFonts w:ascii="Times New Roman" w:hAnsi="Times New Roman" w:cs="Times New Roman"/>
        </w:rPr>
        <w:t xml:space="preserve"> na poziomie braku zniszczeń na 1 stanowisku siedliska w obszarze (FV)</w:t>
      </w:r>
      <w:r>
        <w:rPr>
          <w:rFonts w:ascii="Times New Roman" w:hAnsi="Times New Roman" w:cs="Times New Roman"/>
        </w:rPr>
        <w:t>;</w:t>
      </w:r>
    </w:p>
    <w:p w14:paraId="309C36A0" w14:textId="77777777" w:rsidR="00DA0123" w:rsidRDefault="00DA0123" w:rsidP="005F0F21">
      <w:pPr>
        <w:pStyle w:val="Akapitzlist"/>
        <w:numPr>
          <w:ilvl w:val="0"/>
          <w:numId w:val="37"/>
        </w:numPr>
        <w:spacing w:after="0" w:line="276" w:lineRule="auto"/>
        <w:jc w:val="both"/>
        <w:rPr>
          <w:rFonts w:ascii="Times New Roman" w:hAnsi="Times New Roman" w:cs="Times New Roman"/>
        </w:rPr>
      </w:pPr>
      <w:r w:rsidRPr="00DA0123">
        <w:rPr>
          <w:rFonts w:ascii="Times New Roman" w:hAnsi="Times New Roman" w:cs="Times New Roman"/>
        </w:rPr>
        <w:t>Utrzymanie oceny wskaźnika</w:t>
      </w:r>
      <w:r>
        <w:rPr>
          <w:rFonts w:ascii="Times New Roman" w:hAnsi="Times New Roman" w:cs="Times New Roman"/>
        </w:rPr>
        <w:t xml:space="preserve"> „</w:t>
      </w:r>
      <w:r w:rsidRPr="00DA0123">
        <w:rPr>
          <w:rFonts w:ascii="Times New Roman" w:hAnsi="Times New Roman" w:cs="Times New Roman"/>
        </w:rPr>
        <w:t>Inne zniekształcenia</w:t>
      </w:r>
      <w:r>
        <w:rPr>
          <w:rFonts w:ascii="Times New Roman" w:hAnsi="Times New Roman" w:cs="Times New Roman"/>
        </w:rPr>
        <w:t>”</w:t>
      </w:r>
      <w:r w:rsidRPr="00DA0123">
        <w:rPr>
          <w:rFonts w:ascii="Times New Roman" w:hAnsi="Times New Roman" w:cs="Times New Roman"/>
        </w:rPr>
        <w:t xml:space="preserve"> na poziomie braku zniekształceń na 1 stanowisku siedliska w obszarze (FV)</w:t>
      </w:r>
      <w:r>
        <w:rPr>
          <w:rFonts w:ascii="Times New Roman" w:hAnsi="Times New Roman" w:cs="Times New Roman"/>
        </w:rPr>
        <w:t>;</w:t>
      </w:r>
    </w:p>
    <w:p w14:paraId="399F2A46" w14:textId="16557CD8" w:rsidR="00B81F35" w:rsidRPr="00193573" w:rsidRDefault="00CF44CB" w:rsidP="00193573">
      <w:pPr>
        <w:pStyle w:val="Akapitzlist"/>
        <w:numPr>
          <w:ilvl w:val="0"/>
          <w:numId w:val="37"/>
        </w:numPr>
        <w:spacing w:after="0" w:line="276" w:lineRule="auto"/>
        <w:jc w:val="both"/>
        <w:rPr>
          <w:rFonts w:ascii="Times New Roman" w:hAnsi="Times New Roman" w:cs="Times New Roman"/>
        </w:rPr>
      </w:pPr>
      <w:r w:rsidRPr="00CF44CB">
        <w:rPr>
          <w:rFonts w:ascii="Times New Roman" w:hAnsi="Times New Roman" w:cs="Times New Roman"/>
        </w:rPr>
        <w:t xml:space="preserve">Utrzymanie oceny wskaźnika </w:t>
      </w:r>
      <w:r>
        <w:rPr>
          <w:rFonts w:ascii="Times New Roman" w:hAnsi="Times New Roman" w:cs="Times New Roman"/>
        </w:rPr>
        <w:t>„</w:t>
      </w:r>
      <w:r w:rsidRPr="00CF44CB">
        <w:rPr>
          <w:rFonts w:ascii="Times New Roman" w:hAnsi="Times New Roman" w:cs="Times New Roman"/>
        </w:rPr>
        <w:t>Stan kluczowych dla różnorodności biologicznej gatunków lokalnie typowych dla siedliska (wskaźnik fakultatywny, stosować tylko, gdy są odpowiednie dane)</w:t>
      </w:r>
      <w:r>
        <w:rPr>
          <w:rFonts w:ascii="Times New Roman" w:hAnsi="Times New Roman" w:cs="Times New Roman"/>
        </w:rPr>
        <w:t xml:space="preserve">” </w:t>
      </w:r>
      <w:r w:rsidRPr="00CF44CB">
        <w:rPr>
          <w:rFonts w:ascii="Times New Roman" w:hAnsi="Times New Roman" w:cs="Times New Roman"/>
        </w:rPr>
        <w:t>- stan wszystkich takich</w:t>
      </w:r>
      <w:r>
        <w:rPr>
          <w:rFonts w:ascii="Times New Roman" w:hAnsi="Times New Roman" w:cs="Times New Roman"/>
        </w:rPr>
        <w:t xml:space="preserve"> </w:t>
      </w:r>
      <w:r w:rsidRPr="00193573">
        <w:rPr>
          <w:rFonts w:ascii="Times New Roman" w:hAnsi="Times New Roman" w:cs="Times New Roman"/>
        </w:rPr>
        <w:t xml:space="preserve">gatunków właściwy (FV) na 1 stanowisku siedliska w obszarze. </w:t>
      </w:r>
      <w:r w:rsidR="0016384C" w:rsidRPr="00193573">
        <w:rPr>
          <w:rFonts w:ascii="Times New Roman" w:hAnsi="Times New Roman" w:cs="Times New Roman"/>
        </w:rPr>
        <w:t xml:space="preserve"> </w:t>
      </w:r>
      <w:r w:rsidR="00D44F69" w:rsidRPr="00193573">
        <w:rPr>
          <w:rFonts w:ascii="Times New Roman" w:hAnsi="Times New Roman" w:cs="Times New Roman"/>
        </w:rPr>
        <w:t xml:space="preserve"> </w:t>
      </w:r>
      <w:r w:rsidR="00E32615" w:rsidRPr="00193573">
        <w:rPr>
          <w:rFonts w:ascii="Times New Roman" w:hAnsi="Times New Roman" w:cs="Times New Roman"/>
        </w:rPr>
        <w:t xml:space="preserve"> </w:t>
      </w:r>
    </w:p>
    <w:p w14:paraId="557BBB8D" w14:textId="6B24D8AD" w:rsidR="00170A97" w:rsidRPr="00193573" w:rsidRDefault="003E2C26" w:rsidP="003E2C26">
      <w:pPr>
        <w:spacing w:after="0" w:line="276" w:lineRule="auto"/>
        <w:ind w:left="360"/>
        <w:jc w:val="both"/>
        <w:rPr>
          <w:rFonts w:ascii="Times New Roman" w:hAnsi="Times New Roman" w:cs="Times New Roman"/>
        </w:rPr>
      </w:pPr>
      <w:r w:rsidRPr="003E2C26">
        <w:rPr>
          <w:rFonts w:ascii="Times New Roman" w:hAnsi="Times New Roman" w:cs="Times New Roman"/>
        </w:rPr>
        <w:t>2.</w:t>
      </w:r>
      <w:r>
        <w:rPr>
          <w:rFonts w:ascii="Times New Roman" w:hAnsi="Times New Roman" w:cs="Times New Roman"/>
        </w:rPr>
        <w:t xml:space="preserve">1.3. </w:t>
      </w:r>
      <w:r w:rsidR="00170A97" w:rsidRPr="00193573">
        <w:rPr>
          <w:rFonts w:ascii="Times New Roman" w:hAnsi="Times New Roman" w:cs="Times New Roman"/>
        </w:rPr>
        <w:t>91F0 Łęgowe lasy dębowo-wiązowo-jesionowe (</w:t>
      </w:r>
      <w:r w:rsidR="00170A97" w:rsidRPr="00193573">
        <w:rPr>
          <w:rFonts w:ascii="Times New Roman" w:hAnsi="Times New Roman" w:cs="Times New Roman"/>
          <w:i/>
          <w:iCs/>
        </w:rPr>
        <w:t>Ficario-Ulmetum</w:t>
      </w:r>
      <w:r w:rsidR="00170A97" w:rsidRPr="00193573">
        <w:rPr>
          <w:rFonts w:ascii="Times New Roman" w:hAnsi="Times New Roman" w:cs="Times New Roman"/>
        </w:rPr>
        <w:t xml:space="preserve">) celem ochrony jest referencyjny stan siedliska </w:t>
      </w:r>
      <w:r w:rsidR="00366C59">
        <w:rPr>
          <w:rFonts w:ascii="Times New Roman" w:hAnsi="Times New Roman" w:cs="Times New Roman"/>
        </w:rPr>
        <w:t xml:space="preserve">(U1) </w:t>
      </w:r>
      <w:r w:rsidR="00170A97" w:rsidRPr="00193573">
        <w:rPr>
          <w:rFonts w:ascii="Times New Roman" w:hAnsi="Times New Roman" w:cs="Times New Roman"/>
        </w:rPr>
        <w:t>rozumiany poprzez poprawę lub utrzymanie stanu poszczególnych wskaźników, z uwzględnieniem naturalnych procesów, na które pośrednio mamy wpływ poprzez realizację działań ochronnych.</w:t>
      </w:r>
    </w:p>
    <w:p w14:paraId="06D6E80B" w14:textId="3280E71B" w:rsidR="00170A97" w:rsidRPr="00C559F8" w:rsidRDefault="00170A97" w:rsidP="00170A97">
      <w:pPr>
        <w:spacing w:after="0" w:line="276" w:lineRule="auto"/>
        <w:ind w:left="360"/>
        <w:jc w:val="both"/>
        <w:rPr>
          <w:rFonts w:ascii="Times New Roman" w:hAnsi="Times New Roman" w:cs="Times New Roman"/>
        </w:rPr>
      </w:pPr>
      <w:r w:rsidRPr="00C559F8">
        <w:rPr>
          <w:rFonts w:ascii="Times New Roman" w:hAnsi="Times New Roman" w:cs="Times New Roman"/>
        </w:rPr>
        <w:t xml:space="preserve">Założono utrzymanie siedliska w obszarze na powierzchni co najmniej </w:t>
      </w:r>
      <w:r>
        <w:rPr>
          <w:rFonts w:ascii="Times New Roman" w:hAnsi="Times New Roman" w:cs="Times New Roman"/>
        </w:rPr>
        <w:t>78</w:t>
      </w:r>
      <w:r w:rsidRPr="00C559F8">
        <w:rPr>
          <w:rFonts w:ascii="Times New Roman" w:hAnsi="Times New Roman" w:cs="Times New Roman"/>
        </w:rPr>
        <w:t xml:space="preserve"> ha, z uwzględnieniem naturalnych procesów</w:t>
      </w:r>
      <w:r w:rsidR="00366C59">
        <w:rPr>
          <w:rFonts w:ascii="Times New Roman" w:hAnsi="Times New Roman" w:cs="Times New Roman"/>
        </w:rPr>
        <w:t xml:space="preserve"> (FV)</w:t>
      </w:r>
      <w:r w:rsidRPr="00C559F8">
        <w:rPr>
          <w:rFonts w:ascii="Times New Roman" w:hAnsi="Times New Roman" w:cs="Times New Roman"/>
        </w:rPr>
        <w:t>. Osiągnięcie tego celu będzie zależało od realizacji działań ochronnych oraz</w:t>
      </w:r>
      <w:r>
        <w:rPr>
          <w:rFonts w:ascii="Times New Roman" w:hAnsi="Times New Roman" w:cs="Times New Roman"/>
        </w:rPr>
        <w:t xml:space="preserve"> naturalnych zmian zachodzących w przyrodzie</w:t>
      </w:r>
      <w:r w:rsidRPr="00C559F8">
        <w:rPr>
          <w:rFonts w:ascii="Times New Roman" w:hAnsi="Times New Roman" w:cs="Times New Roman"/>
        </w:rPr>
        <w:t xml:space="preserve">. Brak jest możliwości przewidzenia zasięgów płatów poszczególnych siedlisk w kolejnych sezonach wegetacyjnych ze względu na dynamikę procesów zachodzących w przyrodzie. Las koło Tworkowa jest to ekosystem leśny, w którym wykształciły się trzy typy siedlisk leśnych, występujące w stosunku do siebie w stanie równowagi dynamicznej. Zajmowana przez nie powierzchnia może podlegać zmianom w zależności od warunków klimatycznych; następujące po sobie lata suszy mogą powodować, w dalszej perspektywie czasowej, zjawisko grądowienia łęgów, natomiast częste lata z ulewami i powodziami mogą sprzyjać łęgowieniu grądów i zmniejszaniu się ich powierzchni kosztem siedlisk łęgowych. Granica między grądem, a łęgiem słabo zaznacza się w terenie. </w:t>
      </w:r>
    </w:p>
    <w:p w14:paraId="7D909CF9" w14:textId="77777777" w:rsidR="00170A97" w:rsidRDefault="00170A97" w:rsidP="00170A97">
      <w:pPr>
        <w:spacing w:after="0" w:line="276" w:lineRule="auto"/>
        <w:ind w:left="360"/>
        <w:jc w:val="both"/>
        <w:rPr>
          <w:rFonts w:ascii="Times New Roman" w:hAnsi="Times New Roman" w:cs="Times New Roman"/>
        </w:rPr>
      </w:pPr>
      <w:r w:rsidRPr="00C559F8">
        <w:rPr>
          <w:rFonts w:ascii="Times New Roman" w:hAnsi="Times New Roman" w:cs="Times New Roman"/>
        </w:rPr>
        <w:lastRenderedPageBreak/>
        <w:t>Natomiast odnośnie do wskaźników parametru struktura i funkcje założono:</w:t>
      </w:r>
    </w:p>
    <w:p w14:paraId="677BD534" w14:textId="4B1E4030" w:rsidR="00EB17B7" w:rsidRDefault="00EB17B7" w:rsidP="00EB17B7">
      <w:pPr>
        <w:pStyle w:val="Akapitzlist"/>
        <w:numPr>
          <w:ilvl w:val="0"/>
          <w:numId w:val="38"/>
        </w:numPr>
        <w:spacing w:after="0" w:line="276" w:lineRule="auto"/>
        <w:jc w:val="both"/>
        <w:rPr>
          <w:rFonts w:ascii="Times New Roman" w:hAnsi="Times New Roman" w:cs="Times New Roman"/>
        </w:rPr>
      </w:pPr>
      <w:r w:rsidRPr="00EB17B7">
        <w:rPr>
          <w:rFonts w:ascii="Times New Roman" w:hAnsi="Times New Roman" w:cs="Times New Roman"/>
        </w:rPr>
        <w:t>Utrzymanie oceny wskaźnika</w:t>
      </w:r>
      <w:r>
        <w:rPr>
          <w:rFonts w:ascii="Times New Roman" w:hAnsi="Times New Roman" w:cs="Times New Roman"/>
        </w:rPr>
        <w:t xml:space="preserve"> „</w:t>
      </w:r>
      <w:r w:rsidRPr="00EB17B7">
        <w:rPr>
          <w:rFonts w:ascii="Times New Roman" w:hAnsi="Times New Roman" w:cs="Times New Roman"/>
        </w:rPr>
        <w:t>Charakterystyczna kombinacja florystyczna runa</w:t>
      </w:r>
      <w:r>
        <w:rPr>
          <w:rFonts w:ascii="Times New Roman" w:hAnsi="Times New Roman" w:cs="Times New Roman"/>
        </w:rPr>
        <w:t>”</w:t>
      </w:r>
      <w:r w:rsidRPr="00EB17B7">
        <w:rPr>
          <w:rFonts w:ascii="Times New Roman" w:hAnsi="Times New Roman" w:cs="Times New Roman"/>
        </w:rPr>
        <w:t xml:space="preserve"> na poziomie, gdzie charakterystyczna kombinacja florystyczna runa jest typowa, właściwa dla siedliska przyrodniczego (z uwzględnieniem specyfiki regionalnej) (FV) na wszystkich 8 stanowiskach w obszarze</w:t>
      </w:r>
      <w:r>
        <w:rPr>
          <w:rFonts w:ascii="Times New Roman" w:hAnsi="Times New Roman" w:cs="Times New Roman"/>
        </w:rPr>
        <w:t>;</w:t>
      </w:r>
    </w:p>
    <w:p w14:paraId="735F4BC7" w14:textId="6EC65771" w:rsidR="00EB17B7" w:rsidRDefault="004C587D" w:rsidP="004C587D">
      <w:pPr>
        <w:pStyle w:val="Akapitzlist"/>
        <w:numPr>
          <w:ilvl w:val="0"/>
          <w:numId w:val="38"/>
        </w:numPr>
        <w:spacing w:after="0" w:line="276" w:lineRule="auto"/>
        <w:jc w:val="both"/>
        <w:rPr>
          <w:rFonts w:ascii="Times New Roman" w:hAnsi="Times New Roman" w:cs="Times New Roman"/>
        </w:rPr>
      </w:pPr>
      <w:r w:rsidRPr="004C587D">
        <w:rPr>
          <w:rFonts w:ascii="Times New Roman" w:hAnsi="Times New Roman" w:cs="Times New Roman"/>
        </w:rPr>
        <w:t xml:space="preserve">Utrzymanie oceny wskaźnika </w:t>
      </w:r>
      <w:r>
        <w:rPr>
          <w:rFonts w:ascii="Times New Roman" w:hAnsi="Times New Roman" w:cs="Times New Roman"/>
        </w:rPr>
        <w:t>„</w:t>
      </w:r>
      <w:r w:rsidRPr="004C587D">
        <w:rPr>
          <w:rFonts w:ascii="Times New Roman" w:hAnsi="Times New Roman" w:cs="Times New Roman"/>
        </w:rPr>
        <w:t>Gatunki dominujące w poszczególnych warstwach fitocenozy</w:t>
      </w:r>
      <w:r>
        <w:rPr>
          <w:rFonts w:ascii="Times New Roman" w:hAnsi="Times New Roman" w:cs="Times New Roman"/>
        </w:rPr>
        <w:t>"</w:t>
      </w:r>
      <w:r w:rsidRPr="004C587D">
        <w:rPr>
          <w:rFonts w:ascii="Times New Roman" w:hAnsi="Times New Roman" w:cs="Times New Roman"/>
        </w:rPr>
        <w:t xml:space="preserve"> na poziomie, gdzie we wszystkich warstwach dominują te gatunki typowe dla</w:t>
      </w:r>
      <w:r>
        <w:rPr>
          <w:rFonts w:ascii="Times New Roman" w:hAnsi="Times New Roman" w:cs="Times New Roman"/>
        </w:rPr>
        <w:t xml:space="preserve"> </w:t>
      </w:r>
      <w:r w:rsidRPr="005F2F9C">
        <w:rPr>
          <w:rFonts w:ascii="Times New Roman" w:hAnsi="Times New Roman" w:cs="Times New Roman"/>
        </w:rPr>
        <w:t>siedliska, przy czym są to naturalne stosunki ilościowe (FV) na 1 stanowisku; utrzymanie oceny wskaźnika na poziomie, gdzie we wszystkich warstwach dominują gatunki typowe dla siedliska, przy czym są zaburzone relacje ilościowe (U1) na 5 stanowiskach; utrzymanie oceny wskaźnika na poziomie, gdzie w jednej lub więcej warstw dominuje gatunek obcy dla naturalnego zbiorowiska roślinnego (U2) na 2 stanowiskach (w perspektywie czasu nastąpi naturalny rozpad euroamerykańskich mieszańcowych topoli co będzie skutkowało stopniową eliminacją z drzewostanu)</w:t>
      </w:r>
      <w:r w:rsidR="00CB109D">
        <w:rPr>
          <w:rFonts w:ascii="Times New Roman" w:hAnsi="Times New Roman" w:cs="Times New Roman"/>
        </w:rPr>
        <w:t xml:space="preserve">; </w:t>
      </w:r>
    </w:p>
    <w:p w14:paraId="5FA81CDC" w14:textId="6AC27D04" w:rsidR="00CB109D" w:rsidRDefault="00CB109D" w:rsidP="00CB109D">
      <w:pPr>
        <w:pStyle w:val="Akapitzlist"/>
        <w:numPr>
          <w:ilvl w:val="0"/>
          <w:numId w:val="38"/>
        </w:numPr>
        <w:rPr>
          <w:rFonts w:ascii="Times New Roman" w:hAnsi="Times New Roman" w:cs="Times New Roman"/>
        </w:rPr>
      </w:pPr>
      <w:r w:rsidRPr="00CB109D">
        <w:rPr>
          <w:rFonts w:ascii="Times New Roman" w:hAnsi="Times New Roman" w:cs="Times New Roman"/>
        </w:rPr>
        <w:t xml:space="preserve">Utrzymanie oceny wskaźnika </w:t>
      </w:r>
      <w:r>
        <w:rPr>
          <w:rFonts w:ascii="Times New Roman" w:hAnsi="Times New Roman" w:cs="Times New Roman"/>
        </w:rPr>
        <w:t>„</w:t>
      </w:r>
      <w:r w:rsidRPr="00CB109D">
        <w:rPr>
          <w:rFonts w:ascii="Times New Roman" w:hAnsi="Times New Roman" w:cs="Times New Roman"/>
        </w:rPr>
        <w:t>Liczba gatunków z grupy wiązy, dąb, jesion występujących w drzewostanie</w:t>
      </w:r>
      <w:r>
        <w:rPr>
          <w:rFonts w:ascii="Times New Roman" w:hAnsi="Times New Roman" w:cs="Times New Roman"/>
        </w:rPr>
        <w:t>"</w:t>
      </w:r>
      <w:r w:rsidRPr="00CB109D">
        <w:rPr>
          <w:rFonts w:ascii="Times New Roman" w:hAnsi="Times New Roman" w:cs="Times New Roman"/>
        </w:rPr>
        <w:t xml:space="preserve"> </w:t>
      </w:r>
      <w:r w:rsidR="00021B5F" w:rsidRPr="00021B5F">
        <w:rPr>
          <w:rFonts w:ascii="Times New Roman" w:hAnsi="Times New Roman" w:cs="Times New Roman"/>
        </w:rPr>
        <w:t>na poziomie występowania trzech i więcej gatunków (FV) na co najmniej 2 stanowiskach oraz na poziomie występowania dwóch gatunków (U1) na pozostałych 6 stanowiskach siedliska w obszarze.</w:t>
      </w:r>
      <w:r>
        <w:rPr>
          <w:rFonts w:ascii="Times New Roman" w:hAnsi="Times New Roman" w:cs="Times New Roman"/>
        </w:rPr>
        <w:t xml:space="preserve">; </w:t>
      </w:r>
    </w:p>
    <w:p w14:paraId="0A46B605" w14:textId="2ADF4690" w:rsidR="00CB109D" w:rsidRDefault="00D42FDE" w:rsidP="00CB109D">
      <w:pPr>
        <w:pStyle w:val="Akapitzlist"/>
        <w:numPr>
          <w:ilvl w:val="0"/>
          <w:numId w:val="38"/>
        </w:numPr>
        <w:rPr>
          <w:rFonts w:ascii="Times New Roman" w:hAnsi="Times New Roman" w:cs="Times New Roman"/>
        </w:rPr>
      </w:pPr>
      <w:r w:rsidRPr="00D42FDE">
        <w:rPr>
          <w:rFonts w:ascii="Times New Roman" w:hAnsi="Times New Roman" w:cs="Times New Roman"/>
        </w:rPr>
        <w:t xml:space="preserve">Utrzymanie oceny wskaźnika </w:t>
      </w:r>
      <w:r>
        <w:rPr>
          <w:rFonts w:ascii="Times New Roman" w:hAnsi="Times New Roman" w:cs="Times New Roman"/>
        </w:rPr>
        <w:t>„</w:t>
      </w:r>
      <w:r w:rsidRPr="00D42FDE">
        <w:rPr>
          <w:rFonts w:ascii="Times New Roman" w:hAnsi="Times New Roman" w:cs="Times New Roman"/>
        </w:rPr>
        <w:t>Różnorodność gatunkowa warstwy krzewów</w:t>
      </w:r>
      <w:r w:rsidRPr="00D42FDE">
        <w:rPr>
          <w:rFonts w:ascii="Times New Roman" w:hAnsi="Times New Roman" w:cs="Times New Roman"/>
        </w:rPr>
        <w:tab/>
      </w:r>
      <w:r w:rsidR="00021B5F">
        <w:rPr>
          <w:rFonts w:ascii="Times New Roman" w:hAnsi="Times New Roman" w:cs="Times New Roman"/>
        </w:rPr>
        <w:t>”</w:t>
      </w:r>
      <w:r w:rsidRPr="00D42FDE">
        <w:rPr>
          <w:rFonts w:ascii="Times New Roman" w:hAnsi="Times New Roman" w:cs="Times New Roman"/>
        </w:rPr>
        <w:t>na poziomie cztery i więcej gatunków (FV) na 7 stanowiskach oraz dwa-trzy gatunki na 1 stanowisku</w:t>
      </w:r>
      <w:r>
        <w:rPr>
          <w:rFonts w:ascii="Times New Roman" w:hAnsi="Times New Roman" w:cs="Times New Roman"/>
        </w:rPr>
        <w:t xml:space="preserve">; </w:t>
      </w:r>
    </w:p>
    <w:p w14:paraId="79FECF55" w14:textId="1C54608A" w:rsidR="00D42FDE" w:rsidRDefault="00964F1E" w:rsidP="00CB109D">
      <w:pPr>
        <w:pStyle w:val="Akapitzlist"/>
        <w:numPr>
          <w:ilvl w:val="0"/>
          <w:numId w:val="38"/>
        </w:numPr>
        <w:rPr>
          <w:rFonts w:ascii="Times New Roman" w:hAnsi="Times New Roman" w:cs="Times New Roman"/>
        </w:rPr>
      </w:pPr>
      <w:r w:rsidRPr="00964F1E">
        <w:rPr>
          <w:rFonts w:ascii="Times New Roman" w:hAnsi="Times New Roman" w:cs="Times New Roman"/>
        </w:rPr>
        <w:t xml:space="preserve">Utrzymanie oceny wskaźnika </w:t>
      </w:r>
      <w:r>
        <w:rPr>
          <w:rFonts w:ascii="Times New Roman" w:hAnsi="Times New Roman" w:cs="Times New Roman"/>
        </w:rPr>
        <w:t>„</w:t>
      </w:r>
      <w:r w:rsidRPr="00964F1E">
        <w:rPr>
          <w:rFonts w:ascii="Times New Roman" w:hAnsi="Times New Roman" w:cs="Times New Roman"/>
        </w:rPr>
        <w:t>Gatunki obce ekologicznie w drzewostanie</w:t>
      </w:r>
      <w:r>
        <w:rPr>
          <w:rFonts w:ascii="Times New Roman" w:hAnsi="Times New Roman" w:cs="Times New Roman"/>
        </w:rPr>
        <w:t>"</w:t>
      </w:r>
      <w:r w:rsidRPr="00964F1E">
        <w:rPr>
          <w:rFonts w:ascii="Times New Roman" w:hAnsi="Times New Roman" w:cs="Times New Roman"/>
        </w:rPr>
        <w:tab/>
        <w:t>na poziomie &lt;10% (FV) na wszystkich</w:t>
      </w:r>
      <w:r w:rsidR="00021B5F">
        <w:rPr>
          <w:rFonts w:ascii="Times New Roman" w:hAnsi="Times New Roman" w:cs="Times New Roman"/>
        </w:rPr>
        <w:t xml:space="preserve"> 8</w:t>
      </w:r>
      <w:r w:rsidRPr="00964F1E">
        <w:rPr>
          <w:rFonts w:ascii="Times New Roman" w:hAnsi="Times New Roman" w:cs="Times New Roman"/>
        </w:rPr>
        <w:t xml:space="preserve"> stanowiskach w obszarze</w:t>
      </w:r>
      <w:r>
        <w:rPr>
          <w:rFonts w:ascii="Times New Roman" w:hAnsi="Times New Roman" w:cs="Times New Roman"/>
        </w:rPr>
        <w:t xml:space="preserve">; </w:t>
      </w:r>
    </w:p>
    <w:p w14:paraId="430FDDA4" w14:textId="5E98CE5C" w:rsidR="00964F1E" w:rsidRPr="00CB109D" w:rsidRDefault="00AC2D2C" w:rsidP="00CB109D">
      <w:pPr>
        <w:pStyle w:val="Akapitzlist"/>
        <w:numPr>
          <w:ilvl w:val="0"/>
          <w:numId w:val="38"/>
        </w:numPr>
        <w:rPr>
          <w:rFonts w:ascii="Times New Roman" w:hAnsi="Times New Roman" w:cs="Times New Roman"/>
        </w:rPr>
      </w:pPr>
      <w:r w:rsidRPr="00AC2D2C">
        <w:rPr>
          <w:rFonts w:ascii="Times New Roman" w:hAnsi="Times New Roman" w:cs="Times New Roman"/>
        </w:rPr>
        <w:t xml:space="preserve">Utrzymanie oceny wskaźnika </w:t>
      </w:r>
      <w:r>
        <w:rPr>
          <w:rFonts w:ascii="Times New Roman" w:hAnsi="Times New Roman" w:cs="Times New Roman"/>
        </w:rPr>
        <w:t>„</w:t>
      </w:r>
      <w:r w:rsidRPr="00AC2D2C">
        <w:rPr>
          <w:rFonts w:ascii="Times New Roman" w:hAnsi="Times New Roman" w:cs="Times New Roman"/>
        </w:rPr>
        <w:t>Gatunki obce geograficznie w drzewostanie</w:t>
      </w:r>
      <w:r>
        <w:rPr>
          <w:rFonts w:ascii="Times New Roman" w:hAnsi="Times New Roman" w:cs="Times New Roman"/>
        </w:rPr>
        <w:t>"</w:t>
      </w:r>
      <w:r w:rsidRPr="00AC2D2C">
        <w:rPr>
          <w:rFonts w:ascii="Times New Roman" w:hAnsi="Times New Roman" w:cs="Times New Roman"/>
        </w:rPr>
        <w:t xml:space="preserve"> na poziomie &lt;1% i nie odnawiające się (FV) na 5 stanowiskach; poprawa oceny wskaźnika z &lt;10% i</w:t>
      </w:r>
      <w:r w:rsidR="0004240B">
        <w:rPr>
          <w:rFonts w:ascii="Times New Roman" w:hAnsi="Times New Roman" w:cs="Times New Roman"/>
        </w:rPr>
        <w:t> </w:t>
      </w:r>
      <w:r w:rsidRPr="00AC2D2C">
        <w:rPr>
          <w:rFonts w:ascii="Times New Roman" w:hAnsi="Times New Roman" w:cs="Times New Roman"/>
        </w:rPr>
        <w:t>nie odnawiające się (U1) na &lt;1% i nie odnawiające się (FV) na 1 stanowisku oraz utrzymanie oceny wskaźnika na poziomie &gt;10% lub spontanicznie się odnawiające, niezależnie od udziału (U2) na 2 stanowiskach (w perspektywie czasu nastąpi naturalny rozpad euroamerykańskich mieszańcowych topoli co będzie skutkowało stopniową eliminacją z drzewostanu)</w:t>
      </w:r>
      <w:r w:rsidR="0004240B">
        <w:rPr>
          <w:rFonts w:ascii="Times New Roman" w:hAnsi="Times New Roman" w:cs="Times New Roman"/>
        </w:rPr>
        <w:t xml:space="preserve">; </w:t>
      </w:r>
    </w:p>
    <w:p w14:paraId="51C73BA9" w14:textId="7848CB50" w:rsidR="00CB109D" w:rsidRDefault="0004240B" w:rsidP="0004240B">
      <w:pPr>
        <w:pStyle w:val="Akapitzlist"/>
        <w:numPr>
          <w:ilvl w:val="0"/>
          <w:numId w:val="38"/>
        </w:numPr>
        <w:spacing w:after="0" w:line="276" w:lineRule="auto"/>
        <w:jc w:val="both"/>
        <w:rPr>
          <w:rFonts w:ascii="Times New Roman" w:hAnsi="Times New Roman" w:cs="Times New Roman"/>
        </w:rPr>
      </w:pPr>
      <w:r w:rsidRPr="0004240B">
        <w:rPr>
          <w:rFonts w:ascii="Times New Roman" w:hAnsi="Times New Roman" w:cs="Times New Roman"/>
        </w:rPr>
        <w:t>Utrzymanie oceny wskaźnika</w:t>
      </w:r>
      <w:r>
        <w:rPr>
          <w:rFonts w:ascii="Times New Roman" w:hAnsi="Times New Roman" w:cs="Times New Roman"/>
        </w:rPr>
        <w:t xml:space="preserve"> „</w:t>
      </w:r>
      <w:r w:rsidRPr="0004240B">
        <w:rPr>
          <w:rFonts w:ascii="Times New Roman" w:hAnsi="Times New Roman" w:cs="Times New Roman"/>
        </w:rPr>
        <w:t>Martwe drewno (łączne zasoby)</w:t>
      </w:r>
      <w:r>
        <w:rPr>
          <w:rFonts w:ascii="Times New Roman" w:hAnsi="Times New Roman" w:cs="Times New Roman"/>
        </w:rPr>
        <w:t>”</w:t>
      </w:r>
      <w:r w:rsidRPr="0004240B">
        <w:rPr>
          <w:rFonts w:ascii="Times New Roman" w:hAnsi="Times New Roman" w:cs="Times New Roman"/>
        </w:rPr>
        <w:t xml:space="preserve"> na poziomie &gt;20 m3/ha (FV) na 7 stanowiskach oraz poprawa oceny wskaźnika z 10-20 m3/ha (U1) na &gt;20 m3/ha (FV) na 1 stanowisku. </w:t>
      </w:r>
      <w:r w:rsidRPr="005F2F9C">
        <w:rPr>
          <w:rFonts w:ascii="Times New Roman" w:hAnsi="Times New Roman" w:cs="Times New Roman"/>
        </w:rPr>
        <w:t>Osiągnięcie poprawy oceny wskaźnika może być długotrwałym procesem formowania/inicjowania zasobów martwego drewna</w:t>
      </w:r>
      <w:r>
        <w:rPr>
          <w:rFonts w:ascii="Times New Roman" w:hAnsi="Times New Roman" w:cs="Times New Roman"/>
        </w:rPr>
        <w:t xml:space="preserve">; </w:t>
      </w:r>
    </w:p>
    <w:p w14:paraId="6168F6C9" w14:textId="5874C0EC" w:rsidR="0004240B" w:rsidRDefault="0008625F" w:rsidP="0008625F">
      <w:pPr>
        <w:pStyle w:val="Akapitzlist"/>
        <w:numPr>
          <w:ilvl w:val="0"/>
          <w:numId w:val="38"/>
        </w:numPr>
        <w:spacing w:after="0" w:line="276" w:lineRule="auto"/>
        <w:jc w:val="both"/>
        <w:rPr>
          <w:rFonts w:ascii="Times New Roman" w:hAnsi="Times New Roman" w:cs="Times New Roman"/>
        </w:rPr>
      </w:pPr>
      <w:r w:rsidRPr="0008625F">
        <w:rPr>
          <w:rFonts w:ascii="Times New Roman" w:hAnsi="Times New Roman" w:cs="Times New Roman"/>
        </w:rPr>
        <w:t xml:space="preserve">Utrzymanie oceny wskaźnika </w:t>
      </w:r>
      <w:r>
        <w:rPr>
          <w:rFonts w:ascii="Times New Roman" w:hAnsi="Times New Roman" w:cs="Times New Roman"/>
        </w:rPr>
        <w:t>„</w:t>
      </w:r>
      <w:r w:rsidRPr="0008625F">
        <w:rPr>
          <w:rFonts w:ascii="Times New Roman" w:hAnsi="Times New Roman" w:cs="Times New Roman"/>
        </w:rPr>
        <w:t>Martwe drewno leżące lub stojące &gt;3 m długości i &gt;50 cm grubości</w:t>
      </w:r>
      <w:r>
        <w:rPr>
          <w:rFonts w:ascii="Times New Roman" w:hAnsi="Times New Roman" w:cs="Times New Roman"/>
        </w:rPr>
        <w:t>"</w:t>
      </w:r>
      <w:r w:rsidRPr="0008625F">
        <w:rPr>
          <w:rFonts w:ascii="Times New Roman" w:hAnsi="Times New Roman" w:cs="Times New Roman"/>
        </w:rPr>
        <w:t xml:space="preserve"> na poziomie &gt;5 szt./ha (FV) na 4 stanowiskach; poprawa oceny wskaźnika z 3-5 szt./ha (U1) na &gt;5 szt./ha na 3 stanowiskach oraz poprawa oceny wskaźnika z &lt;3 szt./ha (U2) na 3-5 szt./ha (U1) na 1 stanowisku. </w:t>
      </w:r>
      <w:r w:rsidRPr="005F2F9C">
        <w:rPr>
          <w:rFonts w:ascii="Times New Roman" w:hAnsi="Times New Roman" w:cs="Times New Roman"/>
        </w:rPr>
        <w:t>Osiągnięcie poprawy oceny wskaźnika może być długotrwałym procesem formowania/inicjowania zasobów martwego drewna</w:t>
      </w:r>
      <w:r>
        <w:rPr>
          <w:rFonts w:ascii="Times New Roman" w:hAnsi="Times New Roman" w:cs="Times New Roman"/>
        </w:rPr>
        <w:t xml:space="preserve">; </w:t>
      </w:r>
    </w:p>
    <w:p w14:paraId="7D0A1F65" w14:textId="272FBEE4" w:rsidR="0008625F" w:rsidRDefault="009321B7" w:rsidP="009321B7">
      <w:pPr>
        <w:pStyle w:val="Akapitzlist"/>
        <w:numPr>
          <w:ilvl w:val="0"/>
          <w:numId w:val="38"/>
        </w:numPr>
        <w:spacing w:after="0" w:line="276" w:lineRule="auto"/>
        <w:jc w:val="both"/>
        <w:rPr>
          <w:rFonts w:ascii="Times New Roman" w:hAnsi="Times New Roman" w:cs="Times New Roman"/>
        </w:rPr>
      </w:pPr>
      <w:r w:rsidRPr="009321B7">
        <w:rPr>
          <w:rFonts w:ascii="Times New Roman" w:hAnsi="Times New Roman" w:cs="Times New Roman"/>
        </w:rPr>
        <w:t xml:space="preserve">Utrzymanie oceny wskaźnika </w:t>
      </w:r>
      <w:r>
        <w:rPr>
          <w:rFonts w:ascii="Times New Roman" w:hAnsi="Times New Roman" w:cs="Times New Roman"/>
        </w:rPr>
        <w:t>„</w:t>
      </w:r>
      <w:r w:rsidRPr="009321B7">
        <w:rPr>
          <w:rFonts w:ascii="Times New Roman" w:hAnsi="Times New Roman" w:cs="Times New Roman"/>
        </w:rPr>
        <w:t>Wiek drzewostanu</w:t>
      </w:r>
      <w:r>
        <w:rPr>
          <w:rFonts w:ascii="Times New Roman" w:hAnsi="Times New Roman" w:cs="Times New Roman"/>
        </w:rPr>
        <w:t>"</w:t>
      </w:r>
      <w:r w:rsidRPr="009321B7">
        <w:rPr>
          <w:rFonts w:ascii="Times New Roman" w:hAnsi="Times New Roman" w:cs="Times New Roman"/>
        </w:rPr>
        <w:tab/>
        <w:t>na poziomie &gt;10% udział</w:t>
      </w:r>
      <w:r w:rsidR="00F01856">
        <w:rPr>
          <w:rFonts w:ascii="Times New Roman" w:hAnsi="Times New Roman" w:cs="Times New Roman"/>
        </w:rPr>
        <w:t xml:space="preserve"> </w:t>
      </w:r>
      <w:r w:rsidRPr="009321B7">
        <w:rPr>
          <w:rFonts w:ascii="Times New Roman" w:hAnsi="Times New Roman" w:cs="Times New Roman"/>
        </w:rPr>
        <w:t>objętościowy drzew starszych niż 100 lat (FV) na 4 stanowiskach oraz utrzymanie oceny wskaźnika na poziomie &lt;10% udział drzew starszych niż 100 lat,</w:t>
      </w:r>
      <w:r>
        <w:rPr>
          <w:rFonts w:ascii="Times New Roman" w:hAnsi="Times New Roman" w:cs="Times New Roman"/>
        </w:rPr>
        <w:t xml:space="preserve"> </w:t>
      </w:r>
      <w:r w:rsidRPr="005F2F9C">
        <w:rPr>
          <w:rFonts w:ascii="Times New Roman" w:hAnsi="Times New Roman" w:cs="Times New Roman"/>
        </w:rPr>
        <w:t>ale &gt;50% udział drzew starszych niż 50 lat na 4 stanowiskach</w:t>
      </w:r>
      <w:r>
        <w:rPr>
          <w:rFonts w:ascii="Times New Roman" w:hAnsi="Times New Roman" w:cs="Times New Roman"/>
        </w:rPr>
        <w:t xml:space="preserve">; </w:t>
      </w:r>
    </w:p>
    <w:p w14:paraId="4FED8D07" w14:textId="77777777" w:rsidR="005B1983" w:rsidRDefault="005B1983" w:rsidP="009321B7">
      <w:pPr>
        <w:pStyle w:val="Akapitzlist"/>
        <w:numPr>
          <w:ilvl w:val="0"/>
          <w:numId w:val="38"/>
        </w:numPr>
        <w:spacing w:after="0" w:line="276" w:lineRule="auto"/>
        <w:jc w:val="both"/>
        <w:rPr>
          <w:rFonts w:ascii="Times New Roman" w:hAnsi="Times New Roman" w:cs="Times New Roman"/>
        </w:rPr>
      </w:pPr>
      <w:r w:rsidRPr="005B1983">
        <w:rPr>
          <w:rFonts w:ascii="Times New Roman" w:hAnsi="Times New Roman" w:cs="Times New Roman"/>
        </w:rPr>
        <w:t>Utrzymanie oceny wskaźnika</w:t>
      </w:r>
      <w:r>
        <w:rPr>
          <w:rFonts w:ascii="Times New Roman" w:hAnsi="Times New Roman" w:cs="Times New Roman"/>
        </w:rPr>
        <w:t xml:space="preserve"> „</w:t>
      </w:r>
      <w:r w:rsidRPr="005B1983">
        <w:rPr>
          <w:rFonts w:ascii="Times New Roman" w:hAnsi="Times New Roman" w:cs="Times New Roman"/>
        </w:rPr>
        <w:t>Naturalne odnowienie drzewostanu</w:t>
      </w:r>
      <w:r>
        <w:rPr>
          <w:rFonts w:ascii="Times New Roman" w:hAnsi="Times New Roman" w:cs="Times New Roman"/>
        </w:rPr>
        <w:t>”</w:t>
      </w:r>
      <w:r w:rsidRPr="005B1983">
        <w:rPr>
          <w:rFonts w:ascii="Times New Roman" w:hAnsi="Times New Roman" w:cs="Times New Roman"/>
        </w:rPr>
        <w:t xml:space="preserve"> na poziomie tak, więcej niż 2 gatunki, obfite, reagujące na luki i prześwietlenia (FV) na 1 stanowisku oraz utrzymanie oceny wskaźnika na poziomie tak, pojedyncze lub ograniczone do jednego gatunku (U1) na 7 stanowiskach</w:t>
      </w:r>
      <w:r>
        <w:rPr>
          <w:rFonts w:ascii="Times New Roman" w:hAnsi="Times New Roman" w:cs="Times New Roman"/>
        </w:rPr>
        <w:t xml:space="preserve">; </w:t>
      </w:r>
    </w:p>
    <w:p w14:paraId="49D98500" w14:textId="4DDA3658" w:rsidR="005B1983" w:rsidRDefault="005B1983" w:rsidP="009321B7">
      <w:pPr>
        <w:pStyle w:val="Akapitzlist"/>
        <w:numPr>
          <w:ilvl w:val="0"/>
          <w:numId w:val="38"/>
        </w:numPr>
        <w:spacing w:after="0" w:line="276" w:lineRule="auto"/>
        <w:jc w:val="both"/>
        <w:rPr>
          <w:rFonts w:ascii="Times New Roman" w:hAnsi="Times New Roman" w:cs="Times New Roman"/>
        </w:rPr>
      </w:pPr>
      <w:r w:rsidRPr="005B1983">
        <w:rPr>
          <w:rFonts w:ascii="Times New Roman" w:hAnsi="Times New Roman" w:cs="Times New Roman"/>
        </w:rPr>
        <w:t xml:space="preserve">Utrzymanie oceny wskaźnika </w:t>
      </w:r>
      <w:r>
        <w:rPr>
          <w:rFonts w:ascii="Times New Roman" w:hAnsi="Times New Roman" w:cs="Times New Roman"/>
        </w:rPr>
        <w:t>„</w:t>
      </w:r>
      <w:r w:rsidRPr="005B1983">
        <w:rPr>
          <w:rFonts w:ascii="Times New Roman" w:hAnsi="Times New Roman" w:cs="Times New Roman"/>
        </w:rPr>
        <w:t>Struktura pionowa i przestrzenna drzewostanu</w:t>
      </w:r>
      <w:r>
        <w:rPr>
          <w:rFonts w:ascii="Times New Roman" w:hAnsi="Times New Roman" w:cs="Times New Roman"/>
        </w:rPr>
        <w:t>”</w:t>
      </w:r>
      <w:r w:rsidR="001750CF">
        <w:rPr>
          <w:rFonts w:ascii="Times New Roman" w:hAnsi="Times New Roman" w:cs="Times New Roman"/>
        </w:rPr>
        <w:t xml:space="preserve"> </w:t>
      </w:r>
      <w:r w:rsidRPr="005B1983">
        <w:rPr>
          <w:rFonts w:ascii="Times New Roman" w:hAnsi="Times New Roman" w:cs="Times New Roman"/>
        </w:rPr>
        <w:t xml:space="preserve">na poziomie zróżnicowana; &gt;70% powierzchni pokryte przez zwarty drzewostan, jednak obecne luki, </w:t>
      </w:r>
      <w:r w:rsidRPr="005B1983">
        <w:rPr>
          <w:rFonts w:ascii="Times New Roman" w:hAnsi="Times New Roman" w:cs="Times New Roman"/>
        </w:rPr>
        <w:lastRenderedPageBreak/>
        <w:t>prześwietlenia (FV) na 5 stanowiskach oraz utrzymanie oceny wskaźnika na poziomie jednolity stary drzewostan lub struktura zróżnicowana ze zwartym starym drzewostanem zajmującym 30-70% powierzchni (U1) na 3 stanowiskach</w:t>
      </w:r>
      <w:r>
        <w:rPr>
          <w:rFonts w:ascii="Times New Roman" w:hAnsi="Times New Roman" w:cs="Times New Roman"/>
        </w:rPr>
        <w:t xml:space="preserve">; </w:t>
      </w:r>
    </w:p>
    <w:p w14:paraId="1D0E1B31" w14:textId="77777777" w:rsidR="005B1983" w:rsidRDefault="005B1983" w:rsidP="009321B7">
      <w:pPr>
        <w:pStyle w:val="Akapitzlist"/>
        <w:numPr>
          <w:ilvl w:val="0"/>
          <w:numId w:val="38"/>
        </w:numPr>
        <w:spacing w:after="0" w:line="276" w:lineRule="auto"/>
        <w:jc w:val="both"/>
        <w:rPr>
          <w:rFonts w:ascii="Times New Roman" w:hAnsi="Times New Roman" w:cs="Times New Roman"/>
        </w:rPr>
      </w:pPr>
      <w:r w:rsidRPr="005B1983">
        <w:rPr>
          <w:rFonts w:ascii="Times New Roman" w:hAnsi="Times New Roman" w:cs="Times New Roman"/>
        </w:rPr>
        <w:t>Utrzymanie oceny wskaźnika</w:t>
      </w:r>
      <w:r>
        <w:rPr>
          <w:rFonts w:ascii="Times New Roman" w:hAnsi="Times New Roman" w:cs="Times New Roman"/>
        </w:rPr>
        <w:t xml:space="preserve"> „</w:t>
      </w:r>
      <w:r w:rsidRPr="005B1983">
        <w:rPr>
          <w:rFonts w:ascii="Times New Roman" w:hAnsi="Times New Roman" w:cs="Times New Roman"/>
        </w:rPr>
        <w:t>Przejawy procesu grądowienia</w:t>
      </w:r>
      <w:r>
        <w:rPr>
          <w:rFonts w:ascii="Times New Roman" w:hAnsi="Times New Roman" w:cs="Times New Roman"/>
        </w:rPr>
        <w:t>”</w:t>
      </w:r>
      <w:r w:rsidRPr="005B1983">
        <w:rPr>
          <w:rFonts w:ascii="Times New Roman" w:hAnsi="Times New Roman" w:cs="Times New Roman"/>
        </w:rPr>
        <w:t xml:space="preserve"> na poziomie brak lub nieznaczne (FV) na 7 stanowiskach oraz utrzymanie oceny wskaźnika na poziomie wyraźne (U1) na 1 stanowisku</w:t>
      </w:r>
      <w:r>
        <w:rPr>
          <w:rFonts w:ascii="Times New Roman" w:hAnsi="Times New Roman" w:cs="Times New Roman"/>
        </w:rPr>
        <w:t xml:space="preserve">; </w:t>
      </w:r>
    </w:p>
    <w:p w14:paraId="1497EBAD" w14:textId="52B44624" w:rsidR="005B1983" w:rsidRDefault="005B1983" w:rsidP="009321B7">
      <w:pPr>
        <w:pStyle w:val="Akapitzlist"/>
        <w:numPr>
          <w:ilvl w:val="0"/>
          <w:numId w:val="38"/>
        </w:numPr>
        <w:spacing w:after="0" w:line="276" w:lineRule="auto"/>
        <w:jc w:val="both"/>
        <w:rPr>
          <w:rFonts w:ascii="Times New Roman" w:hAnsi="Times New Roman" w:cs="Times New Roman"/>
        </w:rPr>
      </w:pPr>
      <w:r w:rsidRPr="005B1983">
        <w:rPr>
          <w:rFonts w:ascii="Times New Roman" w:hAnsi="Times New Roman" w:cs="Times New Roman"/>
        </w:rPr>
        <w:t xml:space="preserve">Utrzymanie oceny wskaźnika </w:t>
      </w:r>
      <w:r>
        <w:rPr>
          <w:rFonts w:ascii="Times New Roman" w:hAnsi="Times New Roman" w:cs="Times New Roman"/>
        </w:rPr>
        <w:t>„</w:t>
      </w:r>
      <w:r w:rsidRPr="005B1983">
        <w:rPr>
          <w:rFonts w:ascii="Times New Roman" w:hAnsi="Times New Roman" w:cs="Times New Roman"/>
        </w:rPr>
        <w:t>Ekspansywne gatunki obce w podszycie i runie</w:t>
      </w:r>
      <w:r>
        <w:rPr>
          <w:rFonts w:ascii="Times New Roman" w:hAnsi="Times New Roman" w:cs="Times New Roman"/>
        </w:rPr>
        <w:t xml:space="preserve">” </w:t>
      </w:r>
      <w:r w:rsidR="004567B2" w:rsidRPr="004567B2">
        <w:rPr>
          <w:rFonts w:ascii="Times New Roman" w:hAnsi="Times New Roman" w:cs="Times New Roman"/>
        </w:rPr>
        <w:t>na poziomie obecny najwyżej jeden gatunek, nieliczny, sporadyczny (FV) na 3 stanowiskach oraz poprawa oceny wskaźnika z poziomu więcej niż jeden gatunek lub nawet jeden gatunek, jeżeli liczny (U1) do poziomu obecny najwyżej jeden gatunek, nieliczny, sporadyczny (FV) na min. 5 stanowiskach</w:t>
      </w:r>
      <w:r>
        <w:rPr>
          <w:rFonts w:ascii="Times New Roman" w:hAnsi="Times New Roman" w:cs="Times New Roman"/>
        </w:rPr>
        <w:t xml:space="preserve">; </w:t>
      </w:r>
    </w:p>
    <w:p w14:paraId="37F41B1E" w14:textId="77777777" w:rsidR="00E66D62" w:rsidRPr="00E66D62" w:rsidRDefault="006F05D6" w:rsidP="006F05D6">
      <w:pPr>
        <w:pStyle w:val="Akapitzlist"/>
        <w:numPr>
          <w:ilvl w:val="0"/>
          <w:numId w:val="38"/>
        </w:numPr>
        <w:spacing w:after="0" w:line="276" w:lineRule="auto"/>
        <w:jc w:val="both"/>
        <w:rPr>
          <w:rFonts w:ascii="Times New Roman" w:hAnsi="Times New Roman" w:cs="Times New Roman"/>
        </w:rPr>
      </w:pPr>
      <w:r w:rsidRPr="006F05D6">
        <w:rPr>
          <w:rFonts w:ascii="Times New Roman" w:hAnsi="Times New Roman" w:cs="Times New Roman"/>
        </w:rPr>
        <w:t xml:space="preserve">Utrzymanie oceny wskaźnika </w:t>
      </w:r>
      <w:r>
        <w:rPr>
          <w:rFonts w:ascii="Times New Roman" w:hAnsi="Times New Roman" w:cs="Times New Roman"/>
        </w:rPr>
        <w:t>„</w:t>
      </w:r>
      <w:r w:rsidRPr="006F05D6">
        <w:rPr>
          <w:rFonts w:ascii="Times New Roman" w:hAnsi="Times New Roman" w:cs="Times New Roman"/>
        </w:rPr>
        <w:t>Ekspansywne gatunki rodzime (apofity) w runie; w tym trzcinnik piaskowy, jeżyny</w:t>
      </w:r>
      <w:r>
        <w:rPr>
          <w:rFonts w:ascii="Times New Roman" w:hAnsi="Times New Roman" w:cs="Times New Roman"/>
        </w:rPr>
        <w:t xml:space="preserve">" </w:t>
      </w:r>
      <w:r w:rsidRPr="006F05D6">
        <w:rPr>
          <w:rFonts w:ascii="Times New Roman" w:hAnsi="Times New Roman" w:cs="Times New Roman"/>
        </w:rPr>
        <w:t>na poziomie co najwyżej</w:t>
      </w:r>
      <w:r>
        <w:rPr>
          <w:rFonts w:ascii="Times New Roman" w:hAnsi="Times New Roman" w:cs="Times New Roman"/>
        </w:rPr>
        <w:t xml:space="preserve"> </w:t>
      </w:r>
      <w:r w:rsidRPr="005F2F9C">
        <w:rPr>
          <w:rFonts w:ascii="Times New Roman" w:hAnsi="Times New Roman" w:cs="Times New Roman"/>
        </w:rPr>
        <w:t>pojedynczo (FV) na 1 stanowisku; utrzymanie oceny wskaźnika na poziomie udział podwyższony, lecz nie bardzo ekspansywne (U1) na 2 stanowiskach oraz utrzymanie oceny wskaźnika na poziomie silnie ekspansywne (U2) na 5 stanowiskach (dopuszczalne jest nawet duże pokrycie pokrzywy zwyczajnej)</w:t>
      </w:r>
      <w:r w:rsidR="00E66D62" w:rsidRPr="00E66D62">
        <w:rPr>
          <w:rFonts w:ascii="Times New Roman" w:hAnsi="Times New Roman" w:cs="Times New Roman"/>
        </w:rPr>
        <w:t>;</w:t>
      </w:r>
    </w:p>
    <w:p w14:paraId="75C55925" w14:textId="734D5C11" w:rsidR="0010343B" w:rsidRDefault="00E66D62" w:rsidP="00E66D62">
      <w:pPr>
        <w:pStyle w:val="Akapitzlist"/>
        <w:numPr>
          <w:ilvl w:val="0"/>
          <w:numId w:val="38"/>
        </w:numPr>
        <w:spacing w:after="0" w:line="276" w:lineRule="auto"/>
        <w:jc w:val="both"/>
        <w:rPr>
          <w:rFonts w:ascii="Times New Roman" w:hAnsi="Times New Roman" w:cs="Times New Roman"/>
        </w:rPr>
      </w:pPr>
      <w:r w:rsidRPr="005F2F9C">
        <w:rPr>
          <w:rFonts w:ascii="Times New Roman" w:hAnsi="Times New Roman" w:cs="Times New Roman"/>
        </w:rPr>
        <w:t xml:space="preserve">Utrzymanie oceny wskaźnika </w:t>
      </w:r>
      <w:r w:rsidRPr="00E66D62">
        <w:rPr>
          <w:rFonts w:ascii="Times New Roman" w:hAnsi="Times New Roman" w:cs="Times New Roman"/>
        </w:rPr>
        <w:t>„Stosunki wodno-wilgotnościowe"</w:t>
      </w:r>
      <w:r w:rsidRPr="00E66D62">
        <w:rPr>
          <w:rFonts w:ascii="Times New Roman" w:hAnsi="Times New Roman" w:cs="Times New Roman"/>
        </w:rPr>
        <w:tab/>
      </w:r>
      <w:r w:rsidRPr="005F2F9C">
        <w:rPr>
          <w:rFonts w:ascii="Times New Roman" w:hAnsi="Times New Roman" w:cs="Times New Roman"/>
        </w:rPr>
        <w:t>na poziomie zalewy wodami rzecznymi zdarzające się co najmniej raz na</w:t>
      </w:r>
      <w:r w:rsidRPr="00E66D62">
        <w:rPr>
          <w:rFonts w:ascii="Times New Roman" w:hAnsi="Times New Roman" w:cs="Times New Roman"/>
        </w:rPr>
        <w:t xml:space="preserve"> </w:t>
      </w:r>
      <w:r w:rsidRPr="005F2F9C">
        <w:rPr>
          <w:rFonts w:ascii="Times New Roman" w:hAnsi="Times New Roman" w:cs="Times New Roman"/>
        </w:rPr>
        <w:t>kilka lat. W przypadku łęgów poza dolinami - naturalne warunki wilgotnościowe (FV) na 7 stanowiskach oraz utrzymanie oceny wskaźnika na poziomie zalewy wodami rzecznymi zdarzające się</w:t>
      </w:r>
      <w:r>
        <w:rPr>
          <w:rFonts w:ascii="Times New Roman" w:hAnsi="Times New Roman" w:cs="Times New Roman"/>
        </w:rPr>
        <w:t xml:space="preserve"> </w:t>
      </w:r>
      <w:r w:rsidRPr="005F2F9C">
        <w:rPr>
          <w:rFonts w:ascii="Times New Roman" w:hAnsi="Times New Roman" w:cs="Times New Roman"/>
        </w:rPr>
        <w:t>wyjątkowo, lecz zastępowane przez przesiąki lub stagnowanie wody opadowej; znaczne uwilgotnienie, niewiele tylko odbiegające od stanu naturalnego (U1) na 1 stanowisku</w:t>
      </w:r>
      <w:r>
        <w:rPr>
          <w:rFonts w:ascii="Times New Roman" w:hAnsi="Times New Roman" w:cs="Times New Roman"/>
        </w:rPr>
        <w:t xml:space="preserve">; </w:t>
      </w:r>
    </w:p>
    <w:p w14:paraId="4CED2004" w14:textId="6A5CA117" w:rsidR="00E66D62" w:rsidRDefault="00C11E8E" w:rsidP="00BB6CC2">
      <w:pPr>
        <w:pStyle w:val="Akapitzlist"/>
        <w:numPr>
          <w:ilvl w:val="0"/>
          <w:numId w:val="38"/>
        </w:numPr>
        <w:spacing w:after="0" w:line="276" w:lineRule="auto"/>
        <w:jc w:val="both"/>
        <w:rPr>
          <w:rFonts w:ascii="Times New Roman" w:hAnsi="Times New Roman" w:cs="Times New Roman"/>
        </w:rPr>
      </w:pPr>
      <w:r w:rsidRPr="00C11E8E">
        <w:rPr>
          <w:rFonts w:ascii="Times New Roman" w:hAnsi="Times New Roman" w:cs="Times New Roman"/>
        </w:rPr>
        <w:t xml:space="preserve">Utrzymanie oceny wskaźnika </w:t>
      </w:r>
      <w:r>
        <w:rPr>
          <w:rFonts w:ascii="Times New Roman" w:hAnsi="Times New Roman" w:cs="Times New Roman"/>
        </w:rPr>
        <w:t>„</w:t>
      </w:r>
      <w:r w:rsidRPr="00C11E8E">
        <w:rPr>
          <w:rFonts w:ascii="Times New Roman" w:hAnsi="Times New Roman" w:cs="Times New Roman"/>
        </w:rPr>
        <w:t>Zniszczenia runa i gleby związane z pozyskaniem drewna</w:t>
      </w:r>
      <w:r>
        <w:rPr>
          <w:rFonts w:ascii="Times New Roman" w:hAnsi="Times New Roman" w:cs="Times New Roman"/>
        </w:rPr>
        <w:t>"</w:t>
      </w:r>
      <w:r w:rsidRPr="00C11E8E">
        <w:rPr>
          <w:rFonts w:ascii="Times New Roman" w:hAnsi="Times New Roman" w:cs="Times New Roman"/>
        </w:rPr>
        <w:t xml:space="preserve"> na poziomie braku zniszczeń na wszystkich </w:t>
      </w:r>
      <w:r w:rsidR="004567B2">
        <w:rPr>
          <w:rFonts w:ascii="Times New Roman" w:hAnsi="Times New Roman" w:cs="Times New Roman"/>
        </w:rPr>
        <w:t xml:space="preserve">8 </w:t>
      </w:r>
      <w:r w:rsidRPr="00C11E8E">
        <w:rPr>
          <w:rFonts w:ascii="Times New Roman" w:hAnsi="Times New Roman" w:cs="Times New Roman"/>
        </w:rPr>
        <w:t>stanowiskach siedliska w obszarze (FV)</w:t>
      </w:r>
      <w:r>
        <w:rPr>
          <w:rFonts w:ascii="Times New Roman" w:hAnsi="Times New Roman" w:cs="Times New Roman"/>
        </w:rPr>
        <w:t xml:space="preserve">; </w:t>
      </w:r>
    </w:p>
    <w:p w14:paraId="5605FC55" w14:textId="20B925C6" w:rsidR="00C11E8E" w:rsidRDefault="006F319C" w:rsidP="00BB6CC2">
      <w:pPr>
        <w:pStyle w:val="Akapitzlist"/>
        <w:numPr>
          <w:ilvl w:val="0"/>
          <w:numId w:val="38"/>
        </w:numPr>
        <w:spacing w:after="0" w:line="276" w:lineRule="auto"/>
        <w:jc w:val="both"/>
        <w:rPr>
          <w:rFonts w:ascii="Times New Roman" w:hAnsi="Times New Roman" w:cs="Times New Roman"/>
        </w:rPr>
      </w:pPr>
      <w:r w:rsidRPr="006F319C">
        <w:rPr>
          <w:rFonts w:ascii="Times New Roman" w:hAnsi="Times New Roman" w:cs="Times New Roman"/>
        </w:rPr>
        <w:t xml:space="preserve">Utrzymanie oceny wskaźnika </w:t>
      </w:r>
      <w:r>
        <w:rPr>
          <w:rFonts w:ascii="Times New Roman" w:hAnsi="Times New Roman" w:cs="Times New Roman"/>
        </w:rPr>
        <w:t>„</w:t>
      </w:r>
      <w:r w:rsidRPr="006F319C">
        <w:rPr>
          <w:rFonts w:ascii="Times New Roman" w:hAnsi="Times New Roman" w:cs="Times New Roman"/>
        </w:rPr>
        <w:t>Inne zniekształcenia</w:t>
      </w:r>
      <w:r>
        <w:rPr>
          <w:rFonts w:ascii="Times New Roman" w:hAnsi="Times New Roman" w:cs="Times New Roman"/>
        </w:rPr>
        <w:t>”</w:t>
      </w:r>
      <w:r w:rsidRPr="006F319C">
        <w:rPr>
          <w:rFonts w:ascii="Times New Roman" w:hAnsi="Times New Roman" w:cs="Times New Roman"/>
        </w:rPr>
        <w:t xml:space="preserve"> na poziomie braku zniekształceń na 6 stanowisku siedliska w obszarze (FV) oraz utrzymanie oceny wskaźnika na poziomie występują, lecz mało znaczące (U1) na 2 stanowiskach</w:t>
      </w:r>
      <w:r>
        <w:rPr>
          <w:rFonts w:ascii="Times New Roman" w:hAnsi="Times New Roman" w:cs="Times New Roman"/>
        </w:rPr>
        <w:t xml:space="preserve">; </w:t>
      </w:r>
    </w:p>
    <w:p w14:paraId="1CC45AF0" w14:textId="60974C8F" w:rsidR="006F319C" w:rsidRDefault="001A7B9B" w:rsidP="00BB6CC2">
      <w:pPr>
        <w:pStyle w:val="Akapitzlist"/>
        <w:numPr>
          <w:ilvl w:val="0"/>
          <w:numId w:val="38"/>
        </w:numPr>
        <w:spacing w:after="0" w:line="276" w:lineRule="auto"/>
        <w:jc w:val="both"/>
        <w:rPr>
          <w:rFonts w:ascii="Times New Roman" w:hAnsi="Times New Roman" w:cs="Times New Roman"/>
        </w:rPr>
      </w:pPr>
      <w:r w:rsidRPr="001A7B9B">
        <w:rPr>
          <w:rFonts w:ascii="Times New Roman" w:hAnsi="Times New Roman" w:cs="Times New Roman"/>
        </w:rPr>
        <w:t>Utrzymanie oceny</w:t>
      </w:r>
      <w:r>
        <w:rPr>
          <w:rFonts w:ascii="Times New Roman" w:hAnsi="Times New Roman" w:cs="Times New Roman"/>
        </w:rPr>
        <w:t xml:space="preserve"> </w:t>
      </w:r>
      <w:r w:rsidRPr="001A7B9B">
        <w:rPr>
          <w:rFonts w:ascii="Times New Roman" w:hAnsi="Times New Roman" w:cs="Times New Roman"/>
        </w:rPr>
        <w:t>wskaźnika</w:t>
      </w:r>
      <w:r>
        <w:rPr>
          <w:rFonts w:ascii="Times New Roman" w:hAnsi="Times New Roman" w:cs="Times New Roman"/>
        </w:rPr>
        <w:t xml:space="preserve"> „</w:t>
      </w:r>
      <w:r w:rsidRPr="001A7B9B">
        <w:rPr>
          <w:rFonts w:ascii="Times New Roman" w:hAnsi="Times New Roman" w:cs="Times New Roman"/>
        </w:rPr>
        <w:t>Stan kluczowych dla różnorodności biologicznej gatunków lokalnie typowych dla siedliska (wskaźnik fakultatywny, stosować tylko, gdy są odpowiednie dane)</w:t>
      </w:r>
      <w:r>
        <w:rPr>
          <w:rFonts w:ascii="Times New Roman" w:hAnsi="Times New Roman" w:cs="Times New Roman"/>
        </w:rPr>
        <w:t>”</w:t>
      </w:r>
      <w:r w:rsidRPr="001A7B9B">
        <w:rPr>
          <w:rFonts w:ascii="Times New Roman" w:hAnsi="Times New Roman" w:cs="Times New Roman"/>
        </w:rPr>
        <w:t xml:space="preserve"> - stan wszystkich takich</w:t>
      </w:r>
      <w:r>
        <w:rPr>
          <w:rFonts w:ascii="Times New Roman" w:hAnsi="Times New Roman" w:cs="Times New Roman"/>
        </w:rPr>
        <w:t xml:space="preserve"> </w:t>
      </w:r>
      <w:r w:rsidRPr="005F2F9C">
        <w:rPr>
          <w:rFonts w:ascii="Times New Roman" w:hAnsi="Times New Roman" w:cs="Times New Roman"/>
        </w:rPr>
        <w:t>gatunków właściwy (FV) na wszystkich</w:t>
      </w:r>
      <w:r w:rsidR="004567B2">
        <w:rPr>
          <w:rFonts w:ascii="Times New Roman" w:hAnsi="Times New Roman" w:cs="Times New Roman"/>
        </w:rPr>
        <w:t xml:space="preserve"> 8</w:t>
      </w:r>
      <w:r w:rsidRPr="005F2F9C">
        <w:rPr>
          <w:rFonts w:ascii="Times New Roman" w:hAnsi="Times New Roman" w:cs="Times New Roman"/>
        </w:rPr>
        <w:t xml:space="preserve"> stanowiskach.</w:t>
      </w:r>
    </w:p>
    <w:p w14:paraId="3249086C" w14:textId="75352B8B" w:rsidR="00E274F4" w:rsidRPr="005F2F9C" w:rsidRDefault="00F9798D" w:rsidP="00BB6CC2">
      <w:pPr>
        <w:spacing w:after="0" w:line="276" w:lineRule="auto"/>
        <w:jc w:val="both"/>
        <w:rPr>
          <w:rFonts w:ascii="Times New Roman" w:hAnsi="Times New Roman" w:cs="Times New Roman"/>
        </w:rPr>
      </w:pPr>
      <w:r w:rsidRPr="00F9798D">
        <w:rPr>
          <w:rFonts w:ascii="Times New Roman" w:hAnsi="Times New Roman" w:cs="Times New Roman"/>
        </w:rPr>
        <w:t>2.</w:t>
      </w:r>
      <w:r w:rsidR="00546F7F">
        <w:rPr>
          <w:rFonts w:ascii="Times New Roman" w:hAnsi="Times New Roman" w:cs="Times New Roman"/>
        </w:rPr>
        <w:t>2</w:t>
      </w:r>
      <w:r w:rsidRPr="00F9798D">
        <w:rPr>
          <w:rFonts w:ascii="Times New Roman" w:hAnsi="Times New Roman" w:cs="Times New Roman"/>
        </w:rPr>
        <w:t xml:space="preserve">. </w:t>
      </w:r>
      <w:r w:rsidR="00E274F4" w:rsidRPr="005F2F9C">
        <w:rPr>
          <w:rFonts w:ascii="Times New Roman" w:hAnsi="Times New Roman" w:cs="Times New Roman"/>
        </w:rPr>
        <w:t>Odnośnie do gatunków zwierząt:</w:t>
      </w:r>
    </w:p>
    <w:p w14:paraId="3EA92485" w14:textId="025794C6" w:rsidR="00F13DDE" w:rsidRPr="00F13DDE" w:rsidRDefault="00F9798D" w:rsidP="005F2F9C">
      <w:pPr>
        <w:spacing w:after="0" w:line="276" w:lineRule="auto"/>
        <w:jc w:val="both"/>
        <w:rPr>
          <w:rFonts w:ascii="Times New Roman" w:hAnsi="Times New Roman" w:cs="Times New Roman"/>
        </w:rPr>
      </w:pPr>
      <w:r w:rsidRPr="005F2F9C">
        <w:rPr>
          <w:rFonts w:ascii="Times New Roman" w:hAnsi="Times New Roman" w:cs="Times New Roman"/>
        </w:rPr>
        <w:t>2.</w:t>
      </w:r>
      <w:r w:rsidR="00546F7F">
        <w:rPr>
          <w:rFonts w:ascii="Times New Roman" w:hAnsi="Times New Roman" w:cs="Times New Roman"/>
        </w:rPr>
        <w:t>2</w:t>
      </w:r>
      <w:r w:rsidRPr="005F2F9C">
        <w:rPr>
          <w:rFonts w:ascii="Times New Roman" w:hAnsi="Times New Roman" w:cs="Times New Roman"/>
        </w:rPr>
        <w:t>.</w:t>
      </w:r>
      <w:r w:rsidR="00546F7F">
        <w:rPr>
          <w:rFonts w:ascii="Times New Roman" w:hAnsi="Times New Roman" w:cs="Times New Roman"/>
        </w:rPr>
        <w:t>1</w:t>
      </w:r>
      <w:r w:rsidR="000A69EF">
        <w:rPr>
          <w:rFonts w:ascii="Times New Roman" w:hAnsi="Times New Roman" w:cs="Times New Roman"/>
        </w:rPr>
        <w:t xml:space="preserve">. </w:t>
      </w:r>
      <w:r w:rsidR="00F13DDE" w:rsidRPr="00F13DDE">
        <w:rPr>
          <w:rFonts w:ascii="Times New Roman" w:hAnsi="Times New Roman" w:cs="Times New Roman"/>
        </w:rPr>
        <w:t>*1084 Pachnica dębowa</w:t>
      </w:r>
      <w:r w:rsidR="00F13DDE">
        <w:rPr>
          <w:rFonts w:ascii="Times New Roman" w:hAnsi="Times New Roman" w:cs="Times New Roman"/>
        </w:rPr>
        <w:t xml:space="preserve"> </w:t>
      </w:r>
      <w:r w:rsidR="00F13DDE" w:rsidRPr="00F13DDE">
        <w:rPr>
          <w:rFonts w:ascii="Times New Roman" w:hAnsi="Times New Roman" w:cs="Times New Roman"/>
        </w:rPr>
        <w:t>(</w:t>
      </w:r>
      <w:r w:rsidR="00F13DDE" w:rsidRPr="005F2F9C">
        <w:rPr>
          <w:rFonts w:ascii="Times New Roman" w:hAnsi="Times New Roman" w:cs="Times New Roman"/>
          <w:i/>
          <w:iCs/>
        </w:rPr>
        <w:t>Osmoderma eremita</w:t>
      </w:r>
      <w:r w:rsidR="00F13DDE" w:rsidRPr="00F13DDE">
        <w:rPr>
          <w:rFonts w:ascii="Times New Roman" w:hAnsi="Times New Roman" w:cs="Times New Roman"/>
        </w:rPr>
        <w:t>), celem ochrony jest referencyjny stan gatunku rozumiany poprzez utrzymanie stanu poszczególnych wskaźników, z uwzględnieniem naturalnych procesów (FV), na które pośrednio</w:t>
      </w:r>
      <w:r w:rsidR="00F13DDE">
        <w:rPr>
          <w:rFonts w:ascii="Times New Roman" w:hAnsi="Times New Roman" w:cs="Times New Roman"/>
        </w:rPr>
        <w:t xml:space="preserve"> </w:t>
      </w:r>
      <w:r w:rsidR="00F13DDE" w:rsidRPr="00F13DDE">
        <w:rPr>
          <w:rFonts w:ascii="Times New Roman" w:hAnsi="Times New Roman" w:cs="Times New Roman"/>
        </w:rPr>
        <w:t>mamy wpływ poprzez realizację działań ochronnych.</w:t>
      </w:r>
    </w:p>
    <w:p w14:paraId="7070F688" w14:textId="57C60C70" w:rsidR="00F9798D" w:rsidRDefault="00F13DDE" w:rsidP="005F2F9C">
      <w:pPr>
        <w:spacing w:after="0" w:line="276" w:lineRule="auto"/>
        <w:jc w:val="both"/>
        <w:rPr>
          <w:rFonts w:ascii="Times New Roman" w:hAnsi="Times New Roman" w:cs="Times New Roman"/>
        </w:rPr>
      </w:pPr>
      <w:r w:rsidRPr="00F13DDE">
        <w:rPr>
          <w:rFonts w:ascii="Times New Roman" w:hAnsi="Times New Roman" w:cs="Times New Roman"/>
        </w:rPr>
        <w:t xml:space="preserve">W odniesieniu do </w:t>
      </w:r>
      <w:r>
        <w:rPr>
          <w:rFonts w:ascii="Times New Roman" w:hAnsi="Times New Roman" w:cs="Times New Roman"/>
        </w:rPr>
        <w:t xml:space="preserve">wskaźników </w:t>
      </w:r>
      <w:r w:rsidRPr="00F13DDE">
        <w:rPr>
          <w:rFonts w:ascii="Times New Roman" w:hAnsi="Times New Roman" w:cs="Times New Roman"/>
        </w:rPr>
        <w:t>parametru populacja założono:</w:t>
      </w:r>
    </w:p>
    <w:p w14:paraId="3DF2F669" w14:textId="1F5BEF47" w:rsidR="00BB6CC2" w:rsidRDefault="00BB6CC2" w:rsidP="005635B5">
      <w:pPr>
        <w:pStyle w:val="Akapitzlist"/>
        <w:numPr>
          <w:ilvl w:val="0"/>
          <w:numId w:val="39"/>
        </w:numPr>
        <w:spacing w:after="0" w:line="276" w:lineRule="auto"/>
        <w:jc w:val="both"/>
        <w:rPr>
          <w:rFonts w:ascii="Times New Roman" w:hAnsi="Times New Roman" w:cs="Times New Roman"/>
        </w:rPr>
      </w:pPr>
      <w:r w:rsidRPr="00BB6CC2">
        <w:rPr>
          <w:rFonts w:ascii="Times New Roman" w:hAnsi="Times New Roman" w:cs="Times New Roman"/>
        </w:rPr>
        <w:t xml:space="preserve">Poprawa oceny wskaźnika </w:t>
      </w:r>
      <w:r>
        <w:rPr>
          <w:rFonts w:ascii="Times New Roman" w:hAnsi="Times New Roman" w:cs="Times New Roman"/>
        </w:rPr>
        <w:t>„</w:t>
      </w:r>
      <w:r w:rsidRPr="00BB6CC2">
        <w:rPr>
          <w:rFonts w:ascii="Times New Roman" w:hAnsi="Times New Roman" w:cs="Times New Roman"/>
        </w:rPr>
        <w:t xml:space="preserve">Udział procentowy drzew zasiedlonych wśród drzew </w:t>
      </w:r>
      <w:r>
        <w:rPr>
          <w:rFonts w:ascii="Times New Roman" w:hAnsi="Times New Roman" w:cs="Times New Roman"/>
        </w:rPr>
        <w:t>d</w:t>
      </w:r>
      <w:r w:rsidRPr="00BB6CC2">
        <w:rPr>
          <w:rFonts w:ascii="Times New Roman" w:hAnsi="Times New Roman" w:cs="Times New Roman"/>
        </w:rPr>
        <w:t>ziuplastych</w:t>
      </w:r>
      <w:r>
        <w:rPr>
          <w:rFonts w:ascii="Times New Roman" w:hAnsi="Times New Roman" w:cs="Times New Roman"/>
        </w:rPr>
        <w:t xml:space="preserve">" </w:t>
      </w:r>
      <w:r w:rsidRPr="00BB6CC2">
        <w:rPr>
          <w:rFonts w:ascii="Times New Roman" w:hAnsi="Times New Roman" w:cs="Times New Roman"/>
        </w:rPr>
        <w:t>z poziomu &lt;15 i ≥5 (U1) do przedziału właściwego tj. ≥15 (FV) dla stanowiska LkT1 oraz utrzymanie oceny wskaźnika na poziomie ≥15 (FV) na stanowisku LkT2</w:t>
      </w:r>
      <w:r w:rsidR="001D6724">
        <w:rPr>
          <w:rFonts w:ascii="Times New Roman" w:hAnsi="Times New Roman" w:cs="Times New Roman"/>
        </w:rPr>
        <w:t xml:space="preserve">; </w:t>
      </w:r>
    </w:p>
    <w:p w14:paraId="10AB98FC" w14:textId="77777777" w:rsidR="001D6724" w:rsidRDefault="001D6724" w:rsidP="005F2F9C">
      <w:pPr>
        <w:pStyle w:val="Akapitzlist"/>
        <w:numPr>
          <w:ilvl w:val="0"/>
          <w:numId w:val="39"/>
        </w:numPr>
        <w:jc w:val="both"/>
        <w:rPr>
          <w:rFonts w:ascii="Times New Roman" w:hAnsi="Times New Roman" w:cs="Times New Roman"/>
        </w:rPr>
      </w:pPr>
      <w:r w:rsidRPr="001D6724">
        <w:rPr>
          <w:rFonts w:ascii="Times New Roman" w:hAnsi="Times New Roman" w:cs="Times New Roman"/>
        </w:rPr>
        <w:t>Utrzymanie oceny wskaźnika</w:t>
      </w:r>
      <w:r>
        <w:rPr>
          <w:rFonts w:ascii="Times New Roman" w:hAnsi="Times New Roman" w:cs="Times New Roman"/>
        </w:rPr>
        <w:t xml:space="preserve"> „</w:t>
      </w:r>
      <w:r w:rsidRPr="001D6724">
        <w:rPr>
          <w:rFonts w:ascii="Times New Roman" w:hAnsi="Times New Roman" w:cs="Times New Roman"/>
        </w:rPr>
        <w:t>Udział procentowy drzew zasiedlonych wśród drzew dziuplastych dostępnych do kontroli</w:t>
      </w:r>
      <w:r>
        <w:rPr>
          <w:rFonts w:ascii="Times New Roman" w:hAnsi="Times New Roman" w:cs="Times New Roman"/>
        </w:rPr>
        <w:t>”</w:t>
      </w:r>
      <w:r w:rsidRPr="001D6724">
        <w:rPr>
          <w:rFonts w:ascii="Times New Roman" w:hAnsi="Times New Roman" w:cs="Times New Roman"/>
        </w:rPr>
        <w:t xml:space="preserve"> na poziomie ≥40 (FV) na 2 stanowiskach</w:t>
      </w:r>
      <w:r>
        <w:rPr>
          <w:rFonts w:ascii="Times New Roman" w:hAnsi="Times New Roman" w:cs="Times New Roman"/>
        </w:rPr>
        <w:t xml:space="preserve">; </w:t>
      </w:r>
    </w:p>
    <w:p w14:paraId="4951FD73" w14:textId="77777777" w:rsidR="006E6106" w:rsidRDefault="005635B5" w:rsidP="005635B5">
      <w:pPr>
        <w:pStyle w:val="Akapitzlist"/>
        <w:numPr>
          <w:ilvl w:val="0"/>
          <w:numId w:val="39"/>
        </w:numPr>
        <w:jc w:val="both"/>
        <w:rPr>
          <w:rFonts w:ascii="Times New Roman" w:hAnsi="Times New Roman" w:cs="Times New Roman"/>
        </w:rPr>
      </w:pPr>
      <w:r w:rsidRPr="005635B5">
        <w:rPr>
          <w:rFonts w:ascii="Times New Roman" w:hAnsi="Times New Roman" w:cs="Times New Roman"/>
        </w:rPr>
        <w:t xml:space="preserve">Utrzymanie oceny wskaźnika </w:t>
      </w:r>
      <w:r>
        <w:rPr>
          <w:rFonts w:ascii="Times New Roman" w:hAnsi="Times New Roman" w:cs="Times New Roman"/>
        </w:rPr>
        <w:t>„</w:t>
      </w:r>
      <w:r w:rsidRPr="005635B5">
        <w:rPr>
          <w:rFonts w:ascii="Times New Roman" w:hAnsi="Times New Roman" w:cs="Times New Roman"/>
        </w:rPr>
        <w:t>Liczba drzew zasiedlonych w przeliczeniu na 1 ha</w:t>
      </w:r>
      <w:r>
        <w:rPr>
          <w:rFonts w:ascii="Times New Roman" w:hAnsi="Times New Roman" w:cs="Times New Roman"/>
        </w:rPr>
        <w:t>"</w:t>
      </w:r>
      <w:r w:rsidRPr="005635B5">
        <w:rPr>
          <w:rFonts w:ascii="Times New Roman" w:hAnsi="Times New Roman" w:cs="Times New Roman"/>
        </w:rPr>
        <w:t xml:space="preserve"> na poziomie ≥2 (FV) na 2 stanowiskach</w:t>
      </w:r>
      <w:r w:rsidR="006E6106">
        <w:rPr>
          <w:rFonts w:ascii="Times New Roman" w:hAnsi="Times New Roman" w:cs="Times New Roman"/>
        </w:rPr>
        <w:t xml:space="preserve">; </w:t>
      </w:r>
    </w:p>
    <w:p w14:paraId="50DDE066" w14:textId="0EDF094D" w:rsidR="005E45F4" w:rsidRDefault="005E45F4" w:rsidP="005F2F9C">
      <w:pPr>
        <w:pStyle w:val="Akapitzlist"/>
        <w:numPr>
          <w:ilvl w:val="0"/>
          <w:numId w:val="39"/>
        </w:numPr>
        <w:spacing w:after="0" w:line="276" w:lineRule="auto"/>
        <w:jc w:val="both"/>
        <w:rPr>
          <w:rFonts w:ascii="Times New Roman" w:hAnsi="Times New Roman" w:cs="Times New Roman"/>
        </w:rPr>
      </w:pPr>
      <w:r w:rsidRPr="005E45F4">
        <w:rPr>
          <w:rFonts w:ascii="Times New Roman" w:hAnsi="Times New Roman" w:cs="Times New Roman"/>
        </w:rPr>
        <w:t xml:space="preserve">Utrzymanie oceny wskaźnika </w:t>
      </w:r>
      <w:r>
        <w:rPr>
          <w:rFonts w:ascii="Times New Roman" w:hAnsi="Times New Roman" w:cs="Times New Roman"/>
        </w:rPr>
        <w:t>„</w:t>
      </w:r>
      <w:r w:rsidRPr="005E45F4">
        <w:rPr>
          <w:rFonts w:ascii="Times New Roman" w:hAnsi="Times New Roman" w:cs="Times New Roman"/>
        </w:rPr>
        <w:t>Potwierdzenie występowania żywych owadów</w:t>
      </w:r>
      <w:r>
        <w:rPr>
          <w:rFonts w:ascii="Times New Roman" w:hAnsi="Times New Roman" w:cs="Times New Roman"/>
        </w:rPr>
        <w:t>"</w:t>
      </w:r>
      <w:r w:rsidRPr="005E45F4">
        <w:rPr>
          <w:rFonts w:ascii="Times New Roman" w:hAnsi="Times New Roman" w:cs="Times New Roman"/>
        </w:rPr>
        <w:t xml:space="preserve"> na poziomie tak, zaobserwowano żywe osobniki dorosłe lub żywe inne stadia rozwojowe, lub też martwe </w:t>
      </w:r>
      <w:r w:rsidRPr="005E45F4">
        <w:rPr>
          <w:rFonts w:ascii="Times New Roman" w:hAnsi="Times New Roman" w:cs="Times New Roman"/>
        </w:rPr>
        <w:lastRenderedPageBreak/>
        <w:t>osobniki dorosłe, co do których istnieje pewność, że były żywe w bieżącym</w:t>
      </w:r>
      <w:r>
        <w:rPr>
          <w:rFonts w:ascii="Times New Roman" w:hAnsi="Times New Roman" w:cs="Times New Roman"/>
        </w:rPr>
        <w:t xml:space="preserve"> </w:t>
      </w:r>
      <w:r w:rsidRPr="005F2F9C">
        <w:rPr>
          <w:rFonts w:ascii="Times New Roman" w:hAnsi="Times New Roman" w:cs="Times New Roman"/>
        </w:rPr>
        <w:t xml:space="preserve">sezonie badań (FV) na 2 stanowiskach. </w:t>
      </w:r>
      <w:r w:rsidR="005635B5" w:rsidRPr="005F2F9C">
        <w:rPr>
          <w:rFonts w:ascii="Times New Roman" w:hAnsi="Times New Roman" w:cs="Times New Roman"/>
        </w:rPr>
        <w:t xml:space="preserve"> </w:t>
      </w:r>
      <w:r w:rsidR="001D6724" w:rsidRPr="005F2F9C">
        <w:rPr>
          <w:rFonts w:ascii="Times New Roman" w:hAnsi="Times New Roman" w:cs="Times New Roman"/>
        </w:rPr>
        <w:t xml:space="preserve"> </w:t>
      </w:r>
    </w:p>
    <w:p w14:paraId="538A76D8" w14:textId="291DFCE8" w:rsidR="005E45F4" w:rsidRDefault="005E45F4" w:rsidP="005E45F4">
      <w:pPr>
        <w:spacing w:after="0" w:line="276" w:lineRule="auto"/>
        <w:jc w:val="both"/>
        <w:rPr>
          <w:rFonts w:ascii="Times New Roman" w:hAnsi="Times New Roman" w:cs="Times New Roman"/>
        </w:rPr>
      </w:pPr>
      <w:r w:rsidRPr="005E45F4">
        <w:rPr>
          <w:rFonts w:ascii="Times New Roman" w:hAnsi="Times New Roman" w:cs="Times New Roman"/>
        </w:rPr>
        <w:t xml:space="preserve">W odniesieniu do wskaźników parametru </w:t>
      </w:r>
      <w:r>
        <w:rPr>
          <w:rFonts w:ascii="Times New Roman" w:hAnsi="Times New Roman" w:cs="Times New Roman"/>
        </w:rPr>
        <w:t>siedlisko</w:t>
      </w:r>
      <w:r w:rsidRPr="005E45F4">
        <w:rPr>
          <w:rFonts w:ascii="Times New Roman" w:hAnsi="Times New Roman" w:cs="Times New Roman"/>
        </w:rPr>
        <w:t xml:space="preserve"> założono:</w:t>
      </w:r>
    </w:p>
    <w:p w14:paraId="0B657232" w14:textId="3847BE47" w:rsidR="00F33438" w:rsidRDefault="00BC68B4" w:rsidP="00001DED">
      <w:pPr>
        <w:pStyle w:val="Akapitzlist"/>
        <w:numPr>
          <w:ilvl w:val="0"/>
          <w:numId w:val="40"/>
        </w:numPr>
        <w:spacing w:after="0" w:line="276" w:lineRule="auto"/>
        <w:jc w:val="both"/>
        <w:rPr>
          <w:rFonts w:ascii="Times New Roman" w:hAnsi="Times New Roman" w:cs="Times New Roman"/>
        </w:rPr>
      </w:pPr>
      <w:r w:rsidRPr="00BC68B4">
        <w:rPr>
          <w:rFonts w:ascii="Times New Roman" w:hAnsi="Times New Roman" w:cs="Times New Roman"/>
        </w:rPr>
        <w:t>Utrzymanie oceny wskaźnika</w:t>
      </w:r>
      <w:r>
        <w:rPr>
          <w:rFonts w:ascii="Times New Roman" w:hAnsi="Times New Roman" w:cs="Times New Roman"/>
        </w:rPr>
        <w:t xml:space="preserve"> „</w:t>
      </w:r>
      <w:r w:rsidRPr="00BC68B4">
        <w:rPr>
          <w:rFonts w:ascii="Times New Roman" w:hAnsi="Times New Roman" w:cs="Times New Roman"/>
        </w:rPr>
        <w:t>Udział procentowy drzew dziuplastych wśród wszystkich drzew</w:t>
      </w:r>
      <w:r>
        <w:rPr>
          <w:rFonts w:ascii="Times New Roman" w:hAnsi="Times New Roman" w:cs="Times New Roman"/>
        </w:rPr>
        <w:t>”</w:t>
      </w:r>
      <w:r w:rsidRPr="00BC68B4">
        <w:rPr>
          <w:rFonts w:ascii="Times New Roman" w:hAnsi="Times New Roman" w:cs="Times New Roman"/>
        </w:rPr>
        <w:t xml:space="preserve"> ≥20 (FV) na stanowisku LkT1oraz poprawa oceny wskaźnika z poziomu &lt;20 i ≥ 10 (U1) do przedziału właściwego ≥20 (FV) na stanowisku LkT2</w:t>
      </w:r>
      <w:r>
        <w:rPr>
          <w:rFonts w:ascii="Times New Roman" w:hAnsi="Times New Roman" w:cs="Times New Roman"/>
        </w:rPr>
        <w:t xml:space="preserve">; </w:t>
      </w:r>
    </w:p>
    <w:p w14:paraId="202EFCD8" w14:textId="77777777" w:rsidR="00BC68B4" w:rsidRDefault="00BC68B4" w:rsidP="00001DED">
      <w:pPr>
        <w:pStyle w:val="Akapitzlist"/>
        <w:numPr>
          <w:ilvl w:val="0"/>
          <w:numId w:val="40"/>
        </w:numPr>
        <w:spacing w:after="0" w:line="276" w:lineRule="auto"/>
        <w:jc w:val="both"/>
        <w:rPr>
          <w:rFonts w:ascii="Times New Roman" w:hAnsi="Times New Roman" w:cs="Times New Roman"/>
        </w:rPr>
      </w:pPr>
      <w:r w:rsidRPr="00BC68B4">
        <w:rPr>
          <w:rFonts w:ascii="Times New Roman" w:hAnsi="Times New Roman" w:cs="Times New Roman"/>
        </w:rPr>
        <w:t>Utrzymanie oceny wskaźnika</w:t>
      </w:r>
      <w:r>
        <w:rPr>
          <w:rFonts w:ascii="Times New Roman" w:hAnsi="Times New Roman" w:cs="Times New Roman"/>
        </w:rPr>
        <w:t xml:space="preserve"> „</w:t>
      </w:r>
      <w:r w:rsidRPr="00BC68B4">
        <w:rPr>
          <w:rFonts w:ascii="Times New Roman" w:hAnsi="Times New Roman" w:cs="Times New Roman"/>
        </w:rPr>
        <w:t>Liczba drzew dziuplastych w przeliczeniu na 1 ha</w:t>
      </w:r>
      <w:r>
        <w:rPr>
          <w:rFonts w:ascii="Times New Roman" w:hAnsi="Times New Roman" w:cs="Times New Roman"/>
        </w:rPr>
        <w:t>”</w:t>
      </w:r>
      <w:r w:rsidRPr="00BC68B4">
        <w:rPr>
          <w:rFonts w:ascii="Times New Roman" w:hAnsi="Times New Roman" w:cs="Times New Roman"/>
        </w:rPr>
        <w:t xml:space="preserve"> na poziomie ≥10 (FV) na 2 stanowiskach</w:t>
      </w:r>
      <w:r>
        <w:rPr>
          <w:rFonts w:ascii="Times New Roman" w:hAnsi="Times New Roman" w:cs="Times New Roman"/>
        </w:rPr>
        <w:t xml:space="preserve">; </w:t>
      </w:r>
    </w:p>
    <w:p w14:paraId="5FE0A038" w14:textId="77777777" w:rsidR="00BC68B4" w:rsidRDefault="00BC68B4" w:rsidP="00BC68B4">
      <w:pPr>
        <w:pStyle w:val="Akapitzlist"/>
        <w:numPr>
          <w:ilvl w:val="0"/>
          <w:numId w:val="40"/>
        </w:numPr>
        <w:spacing w:after="0" w:line="276" w:lineRule="auto"/>
        <w:jc w:val="both"/>
        <w:rPr>
          <w:rFonts w:ascii="Times New Roman" w:hAnsi="Times New Roman" w:cs="Times New Roman"/>
        </w:rPr>
      </w:pPr>
      <w:r w:rsidRPr="00BC68B4">
        <w:rPr>
          <w:rFonts w:ascii="Times New Roman" w:hAnsi="Times New Roman" w:cs="Times New Roman"/>
        </w:rPr>
        <w:t>Utrzymanie oceny wskaźnika</w:t>
      </w:r>
      <w:r>
        <w:rPr>
          <w:rFonts w:ascii="Times New Roman" w:hAnsi="Times New Roman" w:cs="Times New Roman"/>
        </w:rPr>
        <w:t xml:space="preserve"> „</w:t>
      </w:r>
      <w:r w:rsidRPr="00BC68B4">
        <w:rPr>
          <w:rFonts w:ascii="Times New Roman" w:hAnsi="Times New Roman" w:cs="Times New Roman"/>
        </w:rPr>
        <w:t>Udział procentowy drzew grubych wśród drzew dziuplastych</w:t>
      </w:r>
      <w:r>
        <w:rPr>
          <w:rFonts w:ascii="Times New Roman" w:hAnsi="Times New Roman" w:cs="Times New Roman"/>
        </w:rPr>
        <w:t>”</w:t>
      </w:r>
      <w:r w:rsidRPr="00BC68B4">
        <w:rPr>
          <w:rFonts w:ascii="Times New Roman" w:hAnsi="Times New Roman" w:cs="Times New Roman"/>
        </w:rPr>
        <w:t xml:space="preserve"> na poziomie ≥5 (FV) na 2 stanowiskach</w:t>
      </w:r>
      <w:r>
        <w:rPr>
          <w:rFonts w:ascii="Times New Roman" w:hAnsi="Times New Roman" w:cs="Times New Roman"/>
        </w:rPr>
        <w:t xml:space="preserve">; </w:t>
      </w:r>
    </w:p>
    <w:p w14:paraId="083F2927" w14:textId="231D8A41" w:rsidR="00F47491" w:rsidRDefault="00F47491" w:rsidP="00BC68B4">
      <w:pPr>
        <w:pStyle w:val="Akapitzlist"/>
        <w:numPr>
          <w:ilvl w:val="0"/>
          <w:numId w:val="40"/>
        </w:numPr>
        <w:spacing w:after="0" w:line="276" w:lineRule="auto"/>
        <w:jc w:val="both"/>
        <w:rPr>
          <w:rFonts w:ascii="Times New Roman" w:hAnsi="Times New Roman" w:cs="Times New Roman"/>
        </w:rPr>
      </w:pPr>
      <w:r w:rsidRPr="00F47491">
        <w:rPr>
          <w:rFonts w:ascii="Times New Roman" w:hAnsi="Times New Roman" w:cs="Times New Roman"/>
        </w:rPr>
        <w:t xml:space="preserve">Utrzymanie oceny wskaźnika </w:t>
      </w:r>
      <w:r>
        <w:rPr>
          <w:rFonts w:ascii="Times New Roman" w:hAnsi="Times New Roman" w:cs="Times New Roman"/>
        </w:rPr>
        <w:t>„</w:t>
      </w:r>
      <w:r w:rsidRPr="00F47491">
        <w:rPr>
          <w:rFonts w:ascii="Times New Roman" w:hAnsi="Times New Roman" w:cs="Times New Roman"/>
        </w:rPr>
        <w:t>Liczba grubych drzew dziuplastych w przeliczeniu na 1 ha</w:t>
      </w:r>
      <w:r>
        <w:rPr>
          <w:rFonts w:ascii="Times New Roman" w:hAnsi="Times New Roman" w:cs="Times New Roman"/>
        </w:rPr>
        <w:t>"</w:t>
      </w:r>
      <w:r w:rsidRPr="00F47491">
        <w:rPr>
          <w:rFonts w:ascii="Times New Roman" w:hAnsi="Times New Roman" w:cs="Times New Roman"/>
        </w:rPr>
        <w:t xml:space="preserve"> na poziomie ≥4 (FV) na 2 stanowiskach</w:t>
      </w:r>
      <w:r>
        <w:rPr>
          <w:rFonts w:ascii="Times New Roman" w:hAnsi="Times New Roman" w:cs="Times New Roman"/>
        </w:rPr>
        <w:t>;</w:t>
      </w:r>
    </w:p>
    <w:p w14:paraId="0358CF53" w14:textId="08FC911A" w:rsidR="00BC68B4" w:rsidRDefault="00546F7F" w:rsidP="00BC68B4">
      <w:pPr>
        <w:pStyle w:val="Akapitzlist"/>
        <w:numPr>
          <w:ilvl w:val="0"/>
          <w:numId w:val="40"/>
        </w:numPr>
        <w:spacing w:after="0" w:line="276" w:lineRule="auto"/>
        <w:jc w:val="both"/>
        <w:rPr>
          <w:rFonts w:ascii="Times New Roman" w:hAnsi="Times New Roman" w:cs="Times New Roman"/>
        </w:rPr>
      </w:pPr>
      <w:r w:rsidRPr="00546F7F">
        <w:rPr>
          <w:rFonts w:ascii="Times New Roman" w:hAnsi="Times New Roman" w:cs="Times New Roman"/>
        </w:rPr>
        <w:t>Utrzymanie oceny wskaźnika</w:t>
      </w:r>
      <w:r>
        <w:rPr>
          <w:rFonts w:ascii="Times New Roman" w:hAnsi="Times New Roman" w:cs="Times New Roman"/>
        </w:rPr>
        <w:t xml:space="preserve"> „</w:t>
      </w:r>
      <w:r w:rsidRPr="00546F7F">
        <w:rPr>
          <w:rFonts w:ascii="Times New Roman" w:hAnsi="Times New Roman" w:cs="Times New Roman"/>
        </w:rPr>
        <w:t>Izolacja (odległość do najbliższych aktualnych lub potencjalnych siedlisk)</w:t>
      </w:r>
      <w:r>
        <w:rPr>
          <w:rFonts w:ascii="Times New Roman" w:hAnsi="Times New Roman" w:cs="Times New Roman"/>
        </w:rPr>
        <w:t>”</w:t>
      </w:r>
      <w:r w:rsidRPr="00546F7F">
        <w:rPr>
          <w:rFonts w:ascii="Times New Roman" w:hAnsi="Times New Roman" w:cs="Times New Roman"/>
        </w:rPr>
        <w:t xml:space="preserve"> na poziomie ≤200 m (FV) na 2 stanowiskach.</w:t>
      </w:r>
    </w:p>
    <w:p w14:paraId="5633DDB1" w14:textId="62E709FB" w:rsidR="00546F7F" w:rsidRPr="005F2F9C" w:rsidRDefault="00546F7F" w:rsidP="005F2F9C">
      <w:pPr>
        <w:spacing w:after="0" w:line="276" w:lineRule="auto"/>
        <w:jc w:val="both"/>
        <w:rPr>
          <w:rFonts w:ascii="Times New Roman" w:hAnsi="Times New Roman" w:cs="Times New Roman"/>
        </w:rPr>
      </w:pPr>
      <w:r w:rsidRPr="00546F7F">
        <w:rPr>
          <w:rFonts w:ascii="Times New Roman" w:hAnsi="Times New Roman" w:cs="Times New Roman"/>
        </w:rPr>
        <w:t>Dla obu stanowisk</w:t>
      </w:r>
      <w:r>
        <w:rPr>
          <w:rFonts w:ascii="Times New Roman" w:hAnsi="Times New Roman" w:cs="Times New Roman"/>
        </w:rPr>
        <w:t xml:space="preserve"> pachnicy dębowej</w:t>
      </w:r>
      <w:r w:rsidRPr="00546F7F">
        <w:rPr>
          <w:rFonts w:ascii="Times New Roman" w:hAnsi="Times New Roman" w:cs="Times New Roman"/>
        </w:rPr>
        <w:t xml:space="preserve"> możliwe jest osiągnięcie wskaźników posiadających obecnie ocenę U1 na ocenę FV. Jest to jednak zależne od procesów naturalnych tj. pojawu nowych drzew dziuplastych i tym samym nowych drzew zasiedlonych</w:t>
      </w:r>
      <w:r>
        <w:rPr>
          <w:rFonts w:ascii="Times New Roman" w:hAnsi="Times New Roman" w:cs="Times New Roman"/>
        </w:rPr>
        <w:t xml:space="preserve"> przez gatunek. </w:t>
      </w:r>
    </w:p>
    <w:p w14:paraId="052F24B9" w14:textId="449B3B36" w:rsidR="00BC68B4" w:rsidRPr="005F2F9C" w:rsidRDefault="00546F7F" w:rsidP="005F2F9C">
      <w:pPr>
        <w:spacing w:after="0" w:line="276" w:lineRule="auto"/>
        <w:jc w:val="both"/>
        <w:rPr>
          <w:rFonts w:ascii="Times New Roman" w:hAnsi="Times New Roman" w:cs="Times New Roman"/>
        </w:rPr>
      </w:pPr>
      <w:r>
        <w:rPr>
          <w:rFonts w:ascii="Times New Roman" w:hAnsi="Times New Roman" w:cs="Times New Roman"/>
        </w:rPr>
        <w:t xml:space="preserve">2.2.2. </w:t>
      </w:r>
      <w:r w:rsidRPr="00546F7F">
        <w:rPr>
          <w:rFonts w:ascii="Times New Roman" w:hAnsi="Times New Roman" w:cs="Times New Roman"/>
        </w:rPr>
        <w:t>1086 Zgniotek cynobrowy (</w:t>
      </w:r>
      <w:r w:rsidRPr="005F2F9C">
        <w:rPr>
          <w:rFonts w:ascii="Times New Roman" w:hAnsi="Times New Roman" w:cs="Times New Roman"/>
          <w:i/>
          <w:iCs/>
        </w:rPr>
        <w:t>Cucujus cinnaberinus</w:t>
      </w:r>
      <w:r>
        <w:rPr>
          <w:rFonts w:ascii="Times New Roman" w:hAnsi="Times New Roman" w:cs="Times New Roman"/>
        </w:rPr>
        <w:t xml:space="preserve">), </w:t>
      </w:r>
      <w:r w:rsidRPr="00F13DDE">
        <w:rPr>
          <w:rFonts w:ascii="Times New Roman" w:hAnsi="Times New Roman" w:cs="Times New Roman"/>
        </w:rPr>
        <w:t>celem ochrony jes</w:t>
      </w:r>
      <w:r>
        <w:rPr>
          <w:rFonts w:ascii="Times New Roman" w:hAnsi="Times New Roman" w:cs="Times New Roman"/>
        </w:rPr>
        <w:t xml:space="preserve">t </w:t>
      </w:r>
      <w:r w:rsidR="00B203DB" w:rsidRPr="00B203DB">
        <w:rPr>
          <w:rFonts w:ascii="Times New Roman" w:hAnsi="Times New Roman" w:cs="Times New Roman"/>
        </w:rPr>
        <w:t>referencyjny stan gatunku rozumiany poprzez utrzymanie stanu poszczególnych wskaźników, z uwzględnieniem naturalnych procesów (FV)</w:t>
      </w:r>
      <w:r w:rsidR="00B203DB">
        <w:rPr>
          <w:rFonts w:ascii="Times New Roman" w:hAnsi="Times New Roman" w:cs="Times New Roman"/>
        </w:rPr>
        <w:t>,</w:t>
      </w:r>
      <w:r w:rsidR="00B203DB" w:rsidRPr="00B203DB">
        <w:rPr>
          <w:rFonts w:ascii="Times New Roman" w:hAnsi="Times New Roman" w:cs="Times New Roman"/>
        </w:rPr>
        <w:t xml:space="preserve"> </w:t>
      </w:r>
      <w:r w:rsidR="00B203DB" w:rsidRPr="00F13DDE">
        <w:rPr>
          <w:rFonts w:ascii="Times New Roman" w:hAnsi="Times New Roman" w:cs="Times New Roman"/>
        </w:rPr>
        <w:t>na które pośrednio</w:t>
      </w:r>
      <w:r w:rsidR="00B203DB">
        <w:rPr>
          <w:rFonts w:ascii="Times New Roman" w:hAnsi="Times New Roman" w:cs="Times New Roman"/>
        </w:rPr>
        <w:t xml:space="preserve"> </w:t>
      </w:r>
      <w:r w:rsidR="00B203DB" w:rsidRPr="00F13DDE">
        <w:rPr>
          <w:rFonts w:ascii="Times New Roman" w:hAnsi="Times New Roman" w:cs="Times New Roman"/>
        </w:rPr>
        <w:t>mamy wpływ poprzez realizację działań ochronnych</w:t>
      </w:r>
      <w:r w:rsidR="00B203DB">
        <w:rPr>
          <w:rFonts w:ascii="Times New Roman" w:hAnsi="Times New Roman" w:cs="Times New Roman"/>
        </w:rPr>
        <w:t xml:space="preserve">.  </w:t>
      </w:r>
    </w:p>
    <w:p w14:paraId="7940B9E9" w14:textId="77777777" w:rsidR="00B203DB" w:rsidRPr="00B203DB" w:rsidRDefault="00B203DB" w:rsidP="00F9388C">
      <w:pPr>
        <w:spacing w:after="0" w:line="276" w:lineRule="auto"/>
        <w:jc w:val="both"/>
        <w:rPr>
          <w:rFonts w:ascii="Times New Roman" w:hAnsi="Times New Roman" w:cs="Times New Roman"/>
        </w:rPr>
      </w:pPr>
      <w:r w:rsidRPr="00B203DB">
        <w:rPr>
          <w:rFonts w:ascii="Times New Roman" w:hAnsi="Times New Roman" w:cs="Times New Roman"/>
        </w:rPr>
        <w:t>W odniesieniu do wskaźników parametru populacja założono:</w:t>
      </w:r>
    </w:p>
    <w:p w14:paraId="4A579005" w14:textId="746F04F2" w:rsidR="00E66D62" w:rsidRDefault="00B203DB" w:rsidP="005F2F9C">
      <w:pPr>
        <w:pStyle w:val="Akapitzlist"/>
        <w:numPr>
          <w:ilvl w:val="0"/>
          <w:numId w:val="41"/>
        </w:numPr>
        <w:spacing w:after="0" w:line="276" w:lineRule="auto"/>
        <w:jc w:val="both"/>
        <w:rPr>
          <w:rFonts w:ascii="Times New Roman" w:hAnsi="Times New Roman" w:cs="Times New Roman"/>
        </w:rPr>
      </w:pPr>
      <w:r w:rsidRPr="00B203DB">
        <w:rPr>
          <w:rFonts w:ascii="Times New Roman" w:hAnsi="Times New Roman" w:cs="Times New Roman"/>
        </w:rPr>
        <w:t xml:space="preserve">Utrzymanie oceny wskaźnika </w:t>
      </w:r>
      <w:r>
        <w:rPr>
          <w:rFonts w:ascii="Times New Roman" w:hAnsi="Times New Roman" w:cs="Times New Roman"/>
        </w:rPr>
        <w:t>„</w:t>
      </w:r>
      <w:r w:rsidRPr="00B203DB">
        <w:rPr>
          <w:rFonts w:ascii="Times New Roman" w:hAnsi="Times New Roman" w:cs="Times New Roman"/>
        </w:rPr>
        <w:t>Obecność gatunku na stanowisku</w:t>
      </w:r>
      <w:r>
        <w:rPr>
          <w:rFonts w:ascii="Times New Roman" w:hAnsi="Times New Roman" w:cs="Times New Roman"/>
        </w:rPr>
        <w:t xml:space="preserve">" </w:t>
      </w:r>
      <w:r w:rsidR="004567B2" w:rsidRPr="004567B2">
        <w:rPr>
          <w:rFonts w:ascii="Times New Roman" w:hAnsi="Times New Roman" w:cs="Times New Roman"/>
        </w:rPr>
        <w:t>na poziomie stwierdzono aktualną obecność (FV) na 1 stanowisku</w:t>
      </w:r>
      <w:r>
        <w:rPr>
          <w:rFonts w:ascii="Times New Roman" w:hAnsi="Times New Roman" w:cs="Times New Roman"/>
        </w:rPr>
        <w:t xml:space="preserve">; </w:t>
      </w:r>
    </w:p>
    <w:p w14:paraId="78814A56" w14:textId="1F834936" w:rsidR="00B203DB" w:rsidRDefault="006776DF" w:rsidP="005F2F9C">
      <w:pPr>
        <w:pStyle w:val="Akapitzlist"/>
        <w:numPr>
          <w:ilvl w:val="0"/>
          <w:numId w:val="41"/>
        </w:numPr>
        <w:spacing w:after="0" w:line="276" w:lineRule="auto"/>
        <w:jc w:val="both"/>
        <w:rPr>
          <w:rFonts w:ascii="Times New Roman" w:hAnsi="Times New Roman" w:cs="Times New Roman"/>
        </w:rPr>
      </w:pPr>
      <w:r w:rsidRPr="006776DF">
        <w:rPr>
          <w:rFonts w:ascii="Times New Roman" w:hAnsi="Times New Roman" w:cs="Times New Roman"/>
        </w:rPr>
        <w:t>Utrzymanie oceny wskaźnika</w:t>
      </w:r>
      <w:r>
        <w:rPr>
          <w:rFonts w:ascii="Times New Roman" w:hAnsi="Times New Roman" w:cs="Times New Roman"/>
        </w:rPr>
        <w:t xml:space="preserve"> „</w:t>
      </w:r>
      <w:r w:rsidRPr="006776DF">
        <w:rPr>
          <w:rFonts w:ascii="Times New Roman" w:hAnsi="Times New Roman" w:cs="Times New Roman"/>
        </w:rPr>
        <w:t>Areał zajmowany przez populację</w:t>
      </w:r>
      <w:r>
        <w:rPr>
          <w:rFonts w:ascii="Times New Roman" w:hAnsi="Times New Roman" w:cs="Times New Roman"/>
        </w:rPr>
        <w:t>”</w:t>
      </w:r>
      <w:r w:rsidRPr="006776DF">
        <w:rPr>
          <w:rFonts w:ascii="Times New Roman" w:hAnsi="Times New Roman" w:cs="Times New Roman"/>
        </w:rPr>
        <w:t xml:space="preserve"> na poziomie 2-4</w:t>
      </w:r>
      <w:r>
        <w:rPr>
          <w:rFonts w:ascii="Times New Roman" w:hAnsi="Times New Roman" w:cs="Times New Roman"/>
        </w:rPr>
        <w:t xml:space="preserve"> </w:t>
      </w:r>
      <w:r w:rsidRPr="005F2F9C">
        <w:rPr>
          <w:rFonts w:ascii="Times New Roman" w:hAnsi="Times New Roman" w:cs="Times New Roman"/>
        </w:rPr>
        <w:t>(przy czym odległość między miejscami stwierdzeń w sąsiadujących kwadratach siatki UTM jest nie mniejsza niż 1 km) lub jeśli gatunek odnotowano w co najmniej 5 miejscach na małym stanowisku, nie obejmującym 2 kwadratów siatki UTM, przy czym odległość między sąsiednimi miejscami stwierdzeń jest nie mniejsza niż 50 m (U1)</w:t>
      </w:r>
      <w:r w:rsidR="004567B2">
        <w:rPr>
          <w:rFonts w:ascii="Times New Roman" w:hAnsi="Times New Roman" w:cs="Times New Roman"/>
        </w:rPr>
        <w:t xml:space="preserve">; </w:t>
      </w:r>
      <w:r w:rsidR="00354C97">
        <w:rPr>
          <w:rFonts w:ascii="Times New Roman" w:hAnsi="Times New Roman" w:cs="Times New Roman"/>
        </w:rPr>
        <w:t xml:space="preserve"> </w:t>
      </w:r>
      <w:r w:rsidR="005C281B">
        <w:rPr>
          <w:rFonts w:ascii="Times New Roman" w:hAnsi="Times New Roman" w:cs="Times New Roman"/>
        </w:rPr>
        <w:t xml:space="preserve"> </w:t>
      </w:r>
    </w:p>
    <w:p w14:paraId="620B9065" w14:textId="67C0EC00" w:rsidR="00354C97" w:rsidRPr="005F2F9C" w:rsidRDefault="00354C97" w:rsidP="005F2F9C">
      <w:pPr>
        <w:spacing w:after="0" w:line="276" w:lineRule="auto"/>
        <w:ind w:left="360"/>
        <w:jc w:val="both"/>
        <w:rPr>
          <w:rFonts w:ascii="Times New Roman" w:hAnsi="Times New Roman" w:cs="Times New Roman"/>
        </w:rPr>
      </w:pPr>
      <w:r w:rsidRPr="00354C97">
        <w:rPr>
          <w:rFonts w:ascii="Times New Roman" w:hAnsi="Times New Roman" w:cs="Times New Roman"/>
        </w:rPr>
        <w:t>W odniesieniu do wskaźników parametru siedlisko założono:</w:t>
      </w:r>
    </w:p>
    <w:p w14:paraId="7044D6E7" w14:textId="7BC89058" w:rsidR="00354C97" w:rsidRPr="00354C97" w:rsidRDefault="00354C97" w:rsidP="005F2F9C">
      <w:pPr>
        <w:pStyle w:val="Akapitzlist"/>
        <w:numPr>
          <w:ilvl w:val="0"/>
          <w:numId w:val="41"/>
        </w:numPr>
        <w:spacing w:after="0" w:line="276" w:lineRule="auto"/>
        <w:jc w:val="both"/>
        <w:rPr>
          <w:rFonts w:ascii="Times New Roman" w:hAnsi="Times New Roman" w:cs="Times New Roman"/>
        </w:rPr>
      </w:pPr>
      <w:r w:rsidRPr="00354C97">
        <w:rPr>
          <w:rFonts w:ascii="Times New Roman" w:hAnsi="Times New Roman" w:cs="Times New Roman"/>
        </w:rPr>
        <w:t>Utrzymanie oceny wskaźnika</w:t>
      </w:r>
      <w:r>
        <w:rPr>
          <w:rFonts w:ascii="Times New Roman" w:hAnsi="Times New Roman" w:cs="Times New Roman"/>
        </w:rPr>
        <w:t xml:space="preserve"> „</w:t>
      </w:r>
      <w:r w:rsidRPr="00354C97">
        <w:rPr>
          <w:rFonts w:ascii="Times New Roman" w:hAnsi="Times New Roman" w:cs="Times New Roman"/>
        </w:rPr>
        <w:t>Ilość martwego drewna</w:t>
      </w:r>
      <w:r>
        <w:rPr>
          <w:rFonts w:ascii="Times New Roman" w:hAnsi="Times New Roman" w:cs="Times New Roman"/>
        </w:rPr>
        <w:t>”</w:t>
      </w:r>
      <w:r w:rsidRPr="00354C97">
        <w:rPr>
          <w:rFonts w:ascii="Times New Roman" w:hAnsi="Times New Roman" w:cs="Times New Roman"/>
        </w:rPr>
        <w:t xml:space="preserve"> ≥10 (FV)</w:t>
      </w:r>
      <w:r w:rsidR="004567B2">
        <w:rPr>
          <w:rFonts w:ascii="Times New Roman" w:hAnsi="Times New Roman" w:cs="Times New Roman"/>
        </w:rPr>
        <w:t xml:space="preserve"> </w:t>
      </w:r>
      <w:r w:rsidR="004567B2" w:rsidRPr="004567B2">
        <w:rPr>
          <w:rFonts w:ascii="Times New Roman" w:hAnsi="Times New Roman" w:cs="Times New Roman"/>
        </w:rPr>
        <w:t>na 1 stanowisku</w:t>
      </w:r>
      <w:r>
        <w:rPr>
          <w:rFonts w:ascii="Times New Roman" w:hAnsi="Times New Roman" w:cs="Times New Roman"/>
        </w:rPr>
        <w:t xml:space="preserve">; </w:t>
      </w:r>
      <w:r w:rsidRPr="00354C97">
        <w:rPr>
          <w:rFonts w:ascii="Times New Roman" w:hAnsi="Times New Roman" w:cs="Times New Roman"/>
        </w:rPr>
        <w:t xml:space="preserve"> </w:t>
      </w:r>
    </w:p>
    <w:p w14:paraId="1BF53E60" w14:textId="31110683" w:rsidR="00354C97" w:rsidRPr="005F2F9C" w:rsidRDefault="00354C97" w:rsidP="005F2F9C">
      <w:pPr>
        <w:pStyle w:val="Akapitzlist"/>
        <w:numPr>
          <w:ilvl w:val="0"/>
          <w:numId w:val="41"/>
        </w:numPr>
        <w:spacing w:after="0" w:line="276" w:lineRule="auto"/>
        <w:jc w:val="both"/>
        <w:rPr>
          <w:rFonts w:ascii="Times New Roman" w:hAnsi="Times New Roman" w:cs="Times New Roman"/>
        </w:rPr>
      </w:pPr>
      <w:r w:rsidRPr="00354C97">
        <w:rPr>
          <w:rFonts w:ascii="Times New Roman" w:hAnsi="Times New Roman" w:cs="Times New Roman"/>
        </w:rPr>
        <w:t xml:space="preserve">Utrzymanie oceny wskaźnika </w:t>
      </w:r>
      <w:r>
        <w:rPr>
          <w:rFonts w:ascii="Times New Roman" w:hAnsi="Times New Roman" w:cs="Times New Roman"/>
        </w:rPr>
        <w:t>„</w:t>
      </w:r>
      <w:r w:rsidRPr="00354C97">
        <w:rPr>
          <w:rFonts w:ascii="Times New Roman" w:hAnsi="Times New Roman" w:cs="Times New Roman"/>
        </w:rPr>
        <w:t>Jakość martwego drewna</w:t>
      </w:r>
      <w:r>
        <w:rPr>
          <w:rFonts w:ascii="Times New Roman" w:hAnsi="Times New Roman" w:cs="Times New Roman"/>
        </w:rPr>
        <w:t xml:space="preserve">” </w:t>
      </w:r>
      <w:r w:rsidRPr="00354C97">
        <w:rPr>
          <w:rFonts w:ascii="Times New Roman" w:hAnsi="Times New Roman" w:cs="Times New Roman"/>
        </w:rPr>
        <w:t>na poziomie martwe drewno reprezentowane mniej więcej w jednakowej ilości wszystkie 4 klasy rozkładu (FV)</w:t>
      </w:r>
      <w:r w:rsidR="004567B2">
        <w:rPr>
          <w:rFonts w:ascii="Times New Roman" w:hAnsi="Times New Roman" w:cs="Times New Roman"/>
        </w:rPr>
        <w:t xml:space="preserve"> </w:t>
      </w:r>
      <w:r w:rsidR="004567B2" w:rsidRPr="004567B2">
        <w:rPr>
          <w:rFonts w:ascii="Times New Roman" w:hAnsi="Times New Roman" w:cs="Times New Roman"/>
        </w:rPr>
        <w:t>na 1 stanowisku</w:t>
      </w:r>
      <w:r>
        <w:rPr>
          <w:rFonts w:ascii="Times New Roman" w:hAnsi="Times New Roman" w:cs="Times New Roman"/>
        </w:rPr>
        <w:t xml:space="preserve">; </w:t>
      </w:r>
      <w:r w:rsidRPr="005F2F9C">
        <w:rPr>
          <w:rFonts w:ascii="Times New Roman" w:hAnsi="Times New Roman" w:cs="Times New Roman"/>
        </w:rPr>
        <w:t xml:space="preserve"> </w:t>
      </w:r>
    </w:p>
    <w:p w14:paraId="2A66B66D" w14:textId="4CC54AE8" w:rsidR="00354C97" w:rsidRPr="005F2F9C" w:rsidRDefault="00354C97" w:rsidP="005F2F9C">
      <w:pPr>
        <w:pStyle w:val="Akapitzlist"/>
        <w:numPr>
          <w:ilvl w:val="0"/>
          <w:numId w:val="41"/>
        </w:numPr>
        <w:spacing w:after="0" w:line="276" w:lineRule="auto"/>
        <w:jc w:val="both"/>
        <w:rPr>
          <w:rFonts w:ascii="Times New Roman" w:hAnsi="Times New Roman" w:cs="Times New Roman"/>
        </w:rPr>
      </w:pPr>
      <w:r w:rsidRPr="00354C97">
        <w:rPr>
          <w:rFonts w:ascii="Times New Roman" w:hAnsi="Times New Roman" w:cs="Times New Roman"/>
        </w:rPr>
        <w:t xml:space="preserve">Utrzymanie oceny wskaźnika </w:t>
      </w:r>
      <w:r>
        <w:rPr>
          <w:rFonts w:ascii="Times New Roman" w:hAnsi="Times New Roman" w:cs="Times New Roman"/>
        </w:rPr>
        <w:t>„</w:t>
      </w:r>
      <w:r w:rsidRPr="00354C97">
        <w:rPr>
          <w:rFonts w:ascii="Times New Roman" w:hAnsi="Times New Roman" w:cs="Times New Roman"/>
        </w:rPr>
        <w:t>Struktura przestrzenna i wiekowa drzewostanu lub stopień naturalności ekosystemu leśnego</w:t>
      </w:r>
      <w:r>
        <w:rPr>
          <w:rFonts w:ascii="Times New Roman" w:hAnsi="Times New Roman" w:cs="Times New Roman"/>
        </w:rPr>
        <w:t>"</w:t>
      </w:r>
      <w:r w:rsidRPr="00354C97">
        <w:rPr>
          <w:rFonts w:ascii="Times New Roman" w:hAnsi="Times New Roman" w:cs="Times New Roman"/>
        </w:rPr>
        <w:t xml:space="preserve"> na poziomie: w obrębie całego stanowiska (mniej więcej równomiernie na całej jego powierzchni) drzewostan panujący o naturalnie zróżnicowanej strukturze wiekowej i przestrzennej oraz wyraźnie zróżnicowanej dymensji (FV)</w:t>
      </w:r>
      <w:r w:rsidR="004567B2" w:rsidRPr="004567B2">
        <w:t xml:space="preserve"> </w:t>
      </w:r>
      <w:r w:rsidR="004567B2" w:rsidRPr="004567B2">
        <w:rPr>
          <w:rFonts w:ascii="Times New Roman" w:hAnsi="Times New Roman" w:cs="Times New Roman"/>
        </w:rPr>
        <w:t>na 1 stanowisku</w:t>
      </w:r>
      <w:r>
        <w:rPr>
          <w:rFonts w:ascii="Times New Roman" w:hAnsi="Times New Roman" w:cs="Times New Roman"/>
        </w:rPr>
        <w:t xml:space="preserve">; </w:t>
      </w:r>
      <w:r w:rsidRPr="005F2F9C">
        <w:rPr>
          <w:rFonts w:ascii="Times New Roman" w:hAnsi="Times New Roman" w:cs="Times New Roman"/>
        </w:rPr>
        <w:t xml:space="preserve"> </w:t>
      </w:r>
    </w:p>
    <w:p w14:paraId="45F06920" w14:textId="2447419C" w:rsidR="005C281B" w:rsidRDefault="00354C97" w:rsidP="005F2F9C">
      <w:pPr>
        <w:pStyle w:val="Akapitzlist"/>
        <w:numPr>
          <w:ilvl w:val="0"/>
          <w:numId w:val="41"/>
        </w:numPr>
        <w:spacing w:after="0" w:line="276" w:lineRule="auto"/>
        <w:jc w:val="both"/>
        <w:rPr>
          <w:rFonts w:ascii="Times New Roman" w:hAnsi="Times New Roman" w:cs="Times New Roman"/>
        </w:rPr>
      </w:pPr>
      <w:r w:rsidRPr="00354C97">
        <w:rPr>
          <w:rFonts w:ascii="Times New Roman" w:hAnsi="Times New Roman" w:cs="Times New Roman"/>
        </w:rPr>
        <w:t>Utrzymanie oceny wskaźnika „Intensywność gospodarowania” na poziomie: siedliska gatunku</w:t>
      </w:r>
      <w:r w:rsidR="00F9388C">
        <w:rPr>
          <w:rFonts w:ascii="Times New Roman" w:hAnsi="Times New Roman" w:cs="Times New Roman"/>
        </w:rPr>
        <w:t xml:space="preserve"> </w:t>
      </w:r>
      <w:r w:rsidRPr="00354C97">
        <w:rPr>
          <w:rFonts w:ascii="Times New Roman" w:hAnsi="Times New Roman" w:cs="Times New Roman"/>
        </w:rPr>
        <w:t>z różnych względów zupełnie lub prawie zupełnie wyłączone z gospodarki leśnej lub od wielu lat całkowicie lub prawie całkowicie pozbawione zabiegów (tereny trudno dostępne, objęte ścisłą</w:t>
      </w:r>
      <w:r>
        <w:rPr>
          <w:rFonts w:ascii="Times New Roman" w:hAnsi="Times New Roman" w:cs="Times New Roman"/>
        </w:rPr>
        <w:t xml:space="preserve"> </w:t>
      </w:r>
      <w:r w:rsidRPr="00354C97">
        <w:rPr>
          <w:rFonts w:ascii="Times New Roman" w:hAnsi="Times New Roman" w:cs="Times New Roman"/>
        </w:rPr>
        <w:t>ochroną), z dużą ilością (co najmniej 70%) martwego drewna (FV)</w:t>
      </w:r>
      <w:r w:rsidR="004567B2">
        <w:rPr>
          <w:rFonts w:ascii="Times New Roman" w:hAnsi="Times New Roman" w:cs="Times New Roman"/>
        </w:rPr>
        <w:t xml:space="preserve"> </w:t>
      </w:r>
      <w:r w:rsidR="004567B2" w:rsidRPr="004567B2">
        <w:rPr>
          <w:rFonts w:ascii="Times New Roman" w:hAnsi="Times New Roman" w:cs="Times New Roman"/>
        </w:rPr>
        <w:t>na 1 stanowisku</w:t>
      </w:r>
      <w:r w:rsidRPr="00354C97">
        <w:rPr>
          <w:rFonts w:ascii="Times New Roman" w:hAnsi="Times New Roman" w:cs="Times New Roman"/>
        </w:rPr>
        <w:t>.</w:t>
      </w:r>
    </w:p>
    <w:p w14:paraId="39B8516E" w14:textId="5910DEA3" w:rsidR="005D3FA6" w:rsidRDefault="005D3FA6" w:rsidP="005F2F9C">
      <w:pPr>
        <w:spacing w:line="276" w:lineRule="auto"/>
        <w:ind w:left="360"/>
        <w:jc w:val="both"/>
        <w:rPr>
          <w:rFonts w:ascii="Times New Roman" w:hAnsi="Times New Roman" w:cs="Times New Roman"/>
        </w:rPr>
      </w:pPr>
      <w:r>
        <w:rPr>
          <w:rFonts w:ascii="Times New Roman" w:hAnsi="Times New Roman" w:cs="Times New Roman"/>
        </w:rPr>
        <w:t xml:space="preserve">Osiągnięcie referencyjnego stanu ochrony w obszarze (FV) </w:t>
      </w:r>
      <w:r w:rsidRPr="005D3FA6">
        <w:rPr>
          <w:rFonts w:ascii="Times New Roman" w:hAnsi="Times New Roman" w:cs="Times New Roman"/>
        </w:rPr>
        <w:t xml:space="preserve">zależne jest od </w:t>
      </w:r>
      <w:r w:rsidR="00F9388C" w:rsidRPr="00F9388C">
        <w:rPr>
          <w:rFonts w:ascii="Times New Roman" w:hAnsi="Times New Roman" w:cs="Times New Roman"/>
        </w:rPr>
        <w:t>zmiany metodyki, która nie jest przystosowana do oceny stanu ochrony na tak małym obszarze w przypadku zgniotka cynobrowego</w:t>
      </w:r>
      <w:r w:rsidR="00F9388C">
        <w:rPr>
          <w:rFonts w:ascii="Times New Roman" w:hAnsi="Times New Roman" w:cs="Times New Roman"/>
        </w:rPr>
        <w:t xml:space="preserve"> (</w:t>
      </w:r>
      <w:r w:rsidR="00F9388C" w:rsidRPr="005D3FA6">
        <w:rPr>
          <w:rFonts w:ascii="Times New Roman" w:hAnsi="Times New Roman" w:cs="Times New Roman"/>
        </w:rPr>
        <w:t>wskaźnik areał zajmowany przez populację</w:t>
      </w:r>
      <w:r w:rsidR="00F9388C">
        <w:rPr>
          <w:rFonts w:ascii="Times New Roman" w:hAnsi="Times New Roman" w:cs="Times New Roman"/>
        </w:rPr>
        <w:t>).</w:t>
      </w:r>
    </w:p>
    <w:p w14:paraId="751D48BE" w14:textId="5F36FA22" w:rsidR="00E24B99" w:rsidRPr="005F2F9C" w:rsidRDefault="00E24B99" w:rsidP="00E24B99">
      <w:pPr>
        <w:spacing w:after="0" w:line="276" w:lineRule="auto"/>
        <w:jc w:val="both"/>
        <w:rPr>
          <w:rFonts w:ascii="Times New Roman" w:hAnsi="Times New Roman" w:cs="Times New Roman"/>
        </w:rPr>
      </w:pPr>
      <w:r w:rsidRPr="00E24B99">
        <w:rPr>
          <w:rFonts w:ascii="Times New Roman" w:hAnsi="Times New Roman" w:cs="Times New Roman"/>
        </w:rPr>
        <w:t>3.</w:t>
      </w:r>
      <w:r>
        <w:rPr>
          <w:rFonts w:ascii="Times New Roman" w:hAnsi="Times New Roman" w:cs="Times New Roman"/>
        </w:rPr>
        <w:t xml:space="preserve"> </w:t>
      </w:r>
      <w:r w:rsidRPr="005F2F9C">
        <w:rPr>
          <w:rFonts w:ascii="Times New Roman" w:hAnsi="Times New Roman" w:cs="Times New Roman"/>
        </w:rPr>
        <w:t>Działania ochronne dla przedmiotów ochrony zostały sformułowane z uwzględnieniem osiągnięcia</w:t>
      </w:r>
    </w:p>
    <w:p w14:paraId="7F7C9BE7" w14:textId="580B80EF" w:rsidR="00E24B99" w:rsidRPr="00E24B99" w:rsidRDefault="00E24B99" w:rsidP="00E24B99">
      <w:pPr>
        <w:spacing w:after="0" w:line="276" w:lineRule="auto"/>
        <w:jc w:val="both"/>
        <w:rPr>
          <w:rFonts w:ascii="Times New Roman" w:hAnsi="Times New Roman" w:cs="Times New Roman"/>
        </w:rPr>
      </w:pPr>
      <w:r w:rsidRPr="00E24B99">
        <w:rPr>
          <w:rFonts w:ascii="Times New Roman" w:hAnsi="Times New Roman" w:cs="Times New Roman"/>
        </w:rPr>
        <w:t>założonych celów</w:t>
      </w:r>
      <w:r w:rsidR="00EA67F9">
        <w:rPr>
          <w:rFonts w:ascii="Times New Roman" w:hAnsi="Times New Roman" w:cs="Times New Roman"/>
        </w:rPr>
        <w:t xml:space="preserve"> (zał. 5 do zarządzenia)</w:t>
      </w:r>
      <w:r w:rsidRPr="00E24B99">
        <w:rPr>
          <w:rFonts w:ascii="Times New Roman" w:hAnsi="Times New Roman" w:cs="Times New Roman"/>
        </w:rPr>
        <w:t>.</w:t>
      </w:r>
    </w:p>
    <w:p w14:paraId="362F6946" w14:textId="1DFA7403" w:rsidR="00AC4D8B" w:rsidRPr="0056217D" w:rsidRDefault="00264441" w:rsidP="00264441">
      <w:pPr>
        <w:spacing w:after="0" w:line="276" w:lineRule="auto"/>
        <w:jc w:val="both"/>
        <w:rPr>
          <w:rFonts w:ascii="Times New Roman" w:hAnsi="Times New Roman" w:cs="Times New Roman"/>
        </w:rPr>
      </w:pPr>
      <w:r>
        <w:rPr>
          <w:rFonts w:ascii="Times New Roman" w:hAnsi="Times New Roman" w:cs="Times New Roman"/>
        </w:rPr>
        <w:lastRenderedPageBreak/>
        <w:t>3</w:t>
      </w:r>
      <w:r w:rsidRPr="00532786">
        <w:rPr>
          <w:rFonts w:ascii="Times New Roman" w:hAnsi="Times New Roman" w:cs="Times New Roman"/>
        </w:rPr>
        <w:t xml:space="preserve">.1. </w:t>
      </w:r>
      <w:r w:rsidRPr="00E24B99">
        <w:rPr>
          <w:rFonts w:ascii="Times New Roman" w:hAnsi="Times New Roman" w:cs="Times New Roman"/>
        </w:rPr>
        <w:t xml:space="preserve">W odniesieniu do siedlisk </w:t>
      </w:r>
      <w:r w:rsidRPr="00B26A52">
        <w:rPr>
          <w:rFonts w:ascii="Times New Roman" w:hAnsi="Times New Roman" w:cs="Times New Roman"/>
          <w:bCs/>
        </w:rPr>
        <w:t>leśnych:</w:t>
      </w:r>
      <w:r w:rsidR="0056217D">
        <w:rPr>
          <w:rFonts w:ascii="Times New Roman" w:hAnsi="Times New Roman" w:cs="Times New Roman"/>
        </w:rPr>
        <w:t xml:space="preserve"> </w:t>
      </w:r>
      <w:r w:rsidR="000247D2" w:rsidRPr="000247D2">
        <w:rPr>
          <w:rFonts w:ascii="Times New Roman" w:hAnsi="Times New Roman" w:cs="Times New Roman"/>
          <w:bCs/>
        </w:rPr>
        <w:t xml:space="preserve">*91E0 </w:t>
      </w:r>
      <w:r w:rsidR="004B5D24" w:rsidRPr="00B26A52">
        <w:rPr>
          <w:rFonts w:ascii="Times New Roman" w:hAnsi="Times New Roman" w:cs="Times New Roman"/>
          <w:bCs/>
        </w:rPr>
        <w:t>łęgi wierzbowe, topolowe, olszowe i jesionowe (</w:t>
      </w:r>
      <w:r w:rsidR="004B5D24" w:rsidRPr="00B26A52">
        <w:rPr>
          <w:rFonts w:ascii="Times New Roman" w:hAnsi="Times New Roman" w:cs="Times New Roman"/>
          <w:bCs/>
          <w:i/>
        </w:rPr>
        <w:t>Salicetum albo-fragilis, Populetum albae, Alnenion glutinoso-incanae</w:t>
      </w:r>
      <w:r w:rsidR="004B5D24" w:rsidRPr="00B26A52">
        <w:rPr>
          <w:rFonts w:ascii="Times New Roman" w:hAnsi="Times New Roman" w:cs="Times New Roman"/>
          <w:bCs/>
        </w:rPr>
        <w:t>, olsy źródlisk</w:t>
      </w:r>
      <w:r w:rsidR="004B5D24">
        <w:rPr>
          <w:rFonts w:ascii="Times New Roman" w:hAnsi="Times New Roman" w:cs="Times New Roman"/>
          <w:bCs/>
        </w:rPr>
        <w:t xml:space="preserve">owe), </w:t>
      </w:r>
      <w:r w:rsidR="000247D2">
        <w:rPr>
          <w:rFonts w:ascii="Times New Roman" w:hAnsi="Times New Roman" w:cs="Times New Roman"/>
          <w:bCs/>
        </w:rPr>
        <w:t xml:space="preserve">9170 </w:t>
      </w:r>
      <w:r w:rsidR="004B5D24">
        <w:rPr>
          <w:rFonts w:ascii="Times New Roman" w:hAnsi="Times New Roman" w:cs="Times New Roman"/>
          <w:bCs/>
        </w:rPr>
        <w:t>grąd środkowoeuropejski i </w:t>
      </w:r>
      <w:r w:rsidR="004B5D24" w:rsidRPr="00B26A52">
        <w:rPr>
          <w:rFonts w:ascii="Times New Roman" w:hAnsi="Times New Roman" w:cs="Times New Roman"/>
          <w:bCs/>
        </w:rPr>
        <w:t>subkontynentalny (</w:t>
      </w:r>
      <w:r w:rsidR="004B5D24" w:rsidRPr="00B26A52">
        <w:rPr>
          <w:rFonts w:ascii="Times New Roman" w:hAnsi="Times New Roman" w:cs="Times New Roman"/>
          <w:bCs/>
          <w:i/>
        </w:rPr>
        <w:t>Galio-Carpinetum, Tilio-Carpinetum</w:t>
      </w:r>
      <w:r w:rsidR="004B5D24" w:rsidRPr="00B26A52">
        <w:rPr>
          <w:rFonts w:ascii="Times New Roman" w:hAnsi="Times New Roman" w:cs="Times New Roman"/>
          <w:bCs/>
        </w:rPr>
        <w:t xml:space="preserve">) oraz </w:t>
      </w:r>
      <w:r w:rsidR="000247D2">
        <w:rPr>
          <w:rFonts w:ascii="Times New Roman" w:hAnsi="Times New Roman" w:cs="Times New Roman"/>
          <w:bCs/>
        </w:rPr>
        <w:t xml:space="preserve">91F0 </w:t>
      </w:r>
      <w:r w:rsidR="004B5D24" w:rsidRPr="00B26A52">
        <w:rPr>
          <w:rFonts w:ascii="Times New Roman" w:hAnsi="Times New Roman" w:cs="Times New Roman"/>
          <w:bCs/>
        </w:rPr>
        <w:t>łęgowe lasy dębowo-wiązowo-jesionowe (</w:t>
      </w:r>
      <w:r w:rsidR="004B5D24" w:rsidRPr="00B26A52">
        <w:rPr>
          <w:rFonts w:ascii="Times New Roman" w:hAnsi="Times New Roman" w:cs="Times New Roman"/>
          <w:bCs/>
          <w:i/>
        </w:rPr>
        <w:t>Ficario-Ulmetum</w:t>
      </w:r>
      <w:r w:rsidR="004B5D24" w:rsidRPr="00B26A52">
        <w:rPr>
          <w:rFonts w:ascii="Times New Roman" w:hAnsi="Times New Roman" w:cs="Times New Roman"/>
          <w:bCs/>
        </w:rPr>
        <w:t xml:space="preserve">) jako </w:t>
      </w:r>
      <w:r w:rsidR="004B5D24" w:rsidRPr="00B26A52">
        <w:rPr>
          <w:rFonts w:ascii="Times New Roman" w:hAnsi="Times New Roman" w:cs="Times New Roman"/>
          <w:bCs/>
          <w:iCs/>
        </w:rPr>
        <w:t>działani</w:t>
      </w:r>
      <w:r w:rsidR="00AC4D8B">
        <w:rPr>
          <w:rFonts w:ascii="Times New Roman" w:hAnsi="Times New Roman" w:cs="Times New Roman"/>
          <w:bCs/>
          <w:iCs/>
        </w:rPr>
        <w:t>a</w:t>
      </w:r>
      <w:r w:rsidR="004B5D24" w:rsidRPr="00B26A52">
        <w:rPr>
          <w:rFonts w:ascii="Times New Roman" w:hAnsi="Times New Roman" w:cs="Times New Roman"/>
          <w:bCs/>
          <w:iCs/>
        </w:rPr>
        <w:t xml:space="preserve"> dotyczące ochrony czynnej siedlisk przyrodniczych, ustalono </w:t>
      </w:r>
      <w:r w:rsidR="00AC4D8B">
        <w:rPr>
          <w:rFonts w:ascii="Times New Roman" w:hAnsi="Times New Roman" w:cs="Times New Roman"/>
          <w:bCs/>
          <w:iCs/>
        </w:rPr>
        <w:t>o</w:t>
      </w:r>
      <w:r w:rsidR="00AC4D8B" w:rsidRPr="00AC4D8B">
        <w:rPr>
          <w:rFonts w:ascii="Times New Roman" w:hAnsi="Times New Roman" w:cs="Times New Roman"/>
          <w:bCs/>
          <w:iCs/>
        </w:rPr>
        <w:t>chron</w:t>
      </w:r>
      <w:r w:rsidR="00AC4D8B">
        <w:rPr>
          <w:rFonts w:ascii="Times New Roman" w:hAnsi="Times New Roman" w:cs="Times New Roman"/>
          <w:bCs/>
          <w:iCs/>
        </w:rPr>
        <w:t>ę</w:t>
      </w:r>
      <w:r w:rsidR="00AC4D8B" w:rsidRPr="00AC4D8B">
        <w:rPr>
          <w:rFonts w:ascii="Times New Roman" w:hAnsi="Times New Roman" w:cs="Times New Roman"/>
          <w:bCs/>
          <w:iCs/>
        </w:rPr>
        <w:t xml:space="preserve"> zachowawcz</w:t>
      </w:r>
      <w:r w:rsidR="00AC4D8B">
        <w:rPr>
          <w:rFonts w:ascii="Times New Roman" w:hAnsi="Times New Roman" w:cs="Times New Roman"/>
          <w:bCs/>
          <w:iCs/>
        </w:rPr>
        <w:t>ą</w:t>
      </w:r>
      <w:r w:rsidR="00AC4D8B" w:rsidRPr="00AC4D8B">
        <w:rPr>
          <w:rFonts w:ascii="Times New Roman" w:hAnsi="Times New Roman" w:cs="Times New Roman"/>
          <w:bCs/>
          <w:iCs/>
        </w:rPr>
        <w:t xml:space="preserve"> – wyłączenie obszaru siedliska z realizacji wskazań gospodarczych związanych z</w:t>
      </w:r>
      <w:r>
        <w:rPr>
          <w:rFonts w:ascii="Times New Roman" w:hAnsi="Times New Roman" w:cs="Times New Roman"/>
          <w:bCs/>
          <w:iCs/>
        </w:rPr>
        <w:t> </w:t>
      </w:r>
      <w:r w:rsidR="00AC4D8B" w:rsidRPr="00AC4D8B">
        <w:rPr>
          <w:rFonts w:ascii="Times New Roman" w:hAnsi="Times New Roman" w:cs="Times New Roman"/>
          <w:bCs/>
          <w:iCs/>
        </w:rPr>
        <w:t>pozyskaniem drewna</w:t>
      </w:r>
      <w:r w:rsidR="00AC4D8B">
        <w:rPr>
          <w:rFonts w:ascii="Times New Roman" w:hAnsi="Times New Roman" w:cs="Times New Roman"/>
          <w:bCs/>
          <w:iCs/>
        </w:rPr>
        <w:t xml:space="preserve"> oraz </w:t>
      </w:r>
      <w:r w:rsidR="00AC4D8B" w:rsidRPr="00AC4D8B">
        <w:rPr>
          <w:rFonts w:ascii="Times New Roman" w:hAnsi="Times New Roman" w:cs="Times New Roman"/>
          <w:bCs/>
          <w:iCs/>
        </w:rPr>
        <w:t>dopuszcz</w:t>
      </w:r>
      <w:r w:rsidR="00A50529">
        <w:rPr>
          <w:rFonts w:ascii="Times New Roman" w:hAnsi="Times New Roman" w:cs="Times New Roman"/>
          <w:bCs/>
          <w:iCs/>
        </w:rPr>
        <w:t>ono</w:t>
      </w:r>
      <w:r w:rsidR="00AC4D8B" w:rsidRPr="00AC4D8B">
        <w:rPr>
          <w:rFonts w:ascii="Times New Roman" w:hAnsi="Times New Roman" w:cs="Times New Roman"/>
          <w:bCs/>
          <w:iCs/>
        </w:rPr>
        <w:t xml:space="preserve"> możliwość usuwania </w:t>
      </w:r>
      <w:r w:rsidR="00A50529">
        <w:rPr>
          <w:rFonts w:ascii="Times New Roman" w:hAnsi="Times New Roman" w:cs="Times New Roman"/>
          <w:bCs/>
          <w:iCs/>
        </w:rPr>
        <w:t xml:space="preserve">drzew </w:t>
      </w:r>
      <w:r w:rsidR="00AC4D8B" w:rsidRPr="00AC4D8B">
        <w:rPr>
          <w:rFonts w:ascii="Times New Roman" w:hAnsi="Times New Roman" w:cs="Times New Roman"/>
          <w:bCs/>
          <w:iCs/>
        </w:rPr>
        <w:t>w</w:t>
      </w:r>
      <w:r w:rsidR="00A50529">
        <w:rPr>
          <w:rFonts w:ascii="Times New Roman" w:hAnsi="Times New Roman" w:cs="Times New Roman"/>
          <w:bCs/>
          <w:iCs/>
        </w:rPr>
        <w:t> </w:t>
      </w:r>
      <w:r w:rsidR="00AC4D8B" w:rsidRPr="00AC4D8B">
        <w:rPr>
          <w:rFonts w:ascii="Times New Roman" w:hAnsi="Times New Roman" w:cs="Times New Roman"/>
          <w:bCs/>
          <w:iCs/>
        </w:rPr>
        <w:t>sytuacji zagrożenia dla trwałości lasu (niepokojąco szybkie tempo wydzielania się posuszu, wskaźnik NPC w</w:t>
      </w:r>
      <w:r w:rsidR="00AC4D8B">
        <w:rPr>
          <w:rFonts w:ascii="Times New Roman" w:hAnsi="Times New Roman" w:cs="Times New Roman"/>
          <w:bCs/>
          <w:iCs/>
        </w:rPr>
        <w:t> </w:t>
      </w:r>
      <w:r w:rsidR="00AC4D8B" w:rsidRPr="00AC4D8B">
        <w:rPr>
          <w:rFonts w:ascii="Times New Roman" w:hAnsi="Times New Roman" w:cs="Times New Roman"/>
          <w:bCs/>
          <w:iCs/>
        </w:rPr>
        <w:t>klasie III lub wyższej).</w:t>
      </w:r>
    </w:p>
    <w:p w14:paraId="3BC7641D" w14:textId="77777777" w:rsidR="00A320AA" w:rsidRDefault="00AC4D8B" w:rsidP="007F41F7">
      <w:pPr>
        <w:spacing w:after="0" w:line="276" w:lineRule="auto"/>
        <w:jc w:val="both"/>
        <w:rPr>
          <w:rFonts w:ascii="Times New Roman" w:hAnsi="Times New Roman" w:cs="Times New Roman"/>
        </w:rPr>
      </w:pPr>
      <w:r w:rsidRPr="00AC4D8B">
        <w:rPr>
          <w:rFonts w:ascii="Times New Roman" w:hAnsi="Times New Roman" w:cs="Times New Roman"/>
          <w:bCs/>
          <w:iCs/>
        </w:rPr>
        <w:t xml:space="preserve">Podstawową przesłanką wyznaczenia </w:t>
      </w:r>
      <w:r w:rsidR="00CA2A76">
        <w:rPr>
          <w:rFonts w:ascii="Times New Roman" w:hAnsi="Times New Roman" w:cs="Times New Roman"/>
          <w:bCs/>
          <w:iCs/>
        </w:rPr>
        <w:t>obszaru Natura 2000</w:t>
      </w:r>
      <w:r w:rsidR="00CA2A76" w:rsidRPr="00AC4D8B">
        <w:rPr>
          <w:rFonts w:ascii="Times New Roman" w:hAnsi="Times New Roman" w:cs="Times New Roman"/>
          <w:bCs/>
          <w:iCs/>
        </w:rPr>
        <w:t xml:space="preserve"> </w:t>
      </w:r>
      <w:r w:rsidRPr="00AC4D8B">
        <w:rPr>
          <w:rFonts w:ascii="Times New Roman" w:hAnsi="Times New Roman" w:cs="Times New Roman"/>
          <w:bCs/>
          <w:iCs/>
        </w:rPr>
        <w:t xml:space="preserve">Las koło Tworkowa </w:t>
      </w:r>
      <w:r w:rsidR="00CA2A76">
        <w:rPr>
          <w:rFonts w:ascii="Times New Roman" w:hAnsi="Times New Roman" w:cs="Times New Roman"/>
          <w:bCs/>
          <w:iCs/>
        </w:rPr>
        <w:t xml:space="preserve">PLH240040 </w:t>
      </w:r>
      <w:r w:rsidRPr="00AC4D8B">
        <w:rPr>
          <w:rFonts w:ascii="Times New Roman" w:hAnsi="Times New Roman" w:cs="Times New Roman"/>
          <w:bCs/>
          <w:iCs/>
        </w:rPr>
        <w:t>była ochrona siedlisk leśnych w dolinie Odry. Trzy siedliska leśne, stanowiące przedmioty ochrony obszaru występują w stosunku do siebie w</w:t>
      </w:r>
      <w:r w:rsidR="00405D91">
        <w:rPr>
          <w:rFonts w:ascii="Times New Roman" w:hAnsi="Times New Roman" w:cs="Times New Roman"/>
          <w:bCs/>
          <w:iCs/>
        </w:rPr>
        <w:t> </w:t>
      </w:r>
      <w:r w:rsidRPr="00AC4D8B">
        <w:rPr>
          <w:rFonts w:ascii="Times New Roman" w:hAnsi="Times New Roman" w:cs="Times New Roman"/>
          <w:bCs/>
          <w:iCs/>
        </w:rPr>
        <w:t xml:space="preserve">stanie równowagi dynamicznej, co może przyczyniać się do zmiany zajmowanej przez nie powierzchni w zależności od dominujących warunków klimatycznych na tym terenie przez dłuższy okres czasu. Ze względu na ww. fakt oraz zwracając uwagę na usytuowanie Lasu koło Tworkowa na terenie zalewowym, gdzie występują dogodne warunki do obserwowania procesów naturalnych zachodzących w przyrodzie, nieoddzielonym od Odry obwałowaniami przeciwpowodziowymi, położonym w czaszy zbiornika Racibórz, należy zmierzać do utrzymania istniejącej równowagi dynamicznej, bez konieczności sztucznego kształtowania drzewostanów. Ingerencja w ekosystem lasu mogłaby zakłócić istniejący tam stan równowagi dynamicznej, który jest warunkiem utrzymania siedlisk leśnych w obszarze. Zaproponowano zatem </w:t>
      </w:r>
      <w:r w:rsidR="00405D91">
        <w:rPr>
          <w:rFonts w:ascii="Times New Roman" w:hAnsi="Times New Roman" w:cs="Times New Roman"/>
          <w:bCs/>
          <w:iCs/>
        </w:rPr>
        <w:t>ww. działania ochronne.</w:t>
      </w:r>
      <w:r w:rsidRPr="00AC4D8B">
        <w:rPr>
          <w:rFonts w:ascii="Times New Roman" w:hAnsi="Times New Roman" w:cs="Times New Roman"/>
          <w:bCs/>
          <w:iCs/>
        </w:rPr>
        <w:t xml:space="preserve"> </w:t>
      </w:r>
      <w:r w:rsidR="00405D91">
        <w:rPr>
          <w:rFonts w:ascii="Times New Roman" w:hAnsi="Times New Roman" w:cs="Times New Roman"/>
          <w:bCs/>
          <w:iCs/>
        </w:rPr>
        <w:t>E</w:t>
      </w:r>
      <w:r w:rsidRPr="00AC4D8B">
        <w:rPr>
          <w:rFonts w:ascii="Times New Roman" w:hAnsi="Times New Roman" w:cs="Times New Roman"/>
          <w:bCs/>
          <w:iCs/>
        </w:rPr>
        <w:t xml:space="preserve">wentualne zabiegi gospodarcze wiązałyby się z koniecznością zapewnienia transportu, który wymagałby wytyczenia tymczasowych szlaków, po których poruszałyby się pojazdy. Ruch pojazdów mógłby spowodować zniszczenie runa i gleby, i co z tym związane, umożliwić wnikanie obcych gatunków inwazyjnych do ekosystemu. Zagrożenia związane z dopuszczeniem gospodarki leśnej </w:t>
      </w:r>
      <w:r w:rsidR="00405D91" w:rsidRPr="00AC4D8B">
        <w:rPr>
          <w:rFonts w:ascii="Times New Roman" w:hAnsi="Times New Roman" w:cs="Times New Roman"/>
          <w:bCs/>
          <w:iCs/>
        </w:rPr>
        <w:t>związan</w:t>
      </w:r>
      <w:r w:rsidR="00405D91">
        <w:rPr>
          <w:rFonts w:ascii="Times New Roman" w:hAnsi="Times New Roman" w:cs="Times New Roman"/>
          <w:bCs/>
          <w:iCs/>
        </w:rPr>
        <w:t>ej</w:t>
      </w:r>
      <w:r w:rsidR="00405D91" w:rsidRPr="00AC4D8B">
        <w:rPr>
          <w:rFonts w:ascii="Times New Roman" w:hAnsi="Times New Roman" w:cs="Times New Roman"/>
          <w:bCs/>
          <w:iCs/>
        </w:rPr>
        <w:t xml:space="preserve"> z pozyskaniem drewna</w:t>
      </w:r>
      <w:r w:rsidR="00405D91">
        <w:rPr>
          <w:rFonts w:ascii="Times New Roman" w:hAnsi="Times New Roman" w:cs="Times New Roman"/>
          <w:bCs/>
          <w:iCs/>
        </w:rPr>
        <w:t xml:space="preserve"> </w:t>
      </w:r>
      <w:r w:rsidRPr="00AC4D8B">
        <w:rPr>
          <w:rFonts w:ascii="Times New Roman" w:hAnsi="Times New Roman" w:cs="Times New Roman"/>
          <w:bCs/>
          <w:iCs/>
        </w:rPr>
        <w:t>są zatem niewspółmiernie duże w stosunku do braku pozytywnych efektów takich działań w odniesieniu do stanu siedlisk leśnych występujących w obszarze</w:t>
      </w:r>
      <w:r w:rsidR="00E24B99" w:rsidRPr="00E24B99">
        <w:rPr>
          <w:rFonts w:ascii="Times New Roman" w:hAnsi="Times New Roman" w:cs="Times New Roman"/>
        </w:rPr>
        <w:t>. Jako</w:t>
      </w:r>
      <w:r w:rsidR="002B283C">
        <w:rPr>
          <w:rFonts w:ascii="Times New Roman" w:hAnsi="Times New Roman" w:cs="Times New Roman"/>
        </w:rPr>
        <w:t xml:space="preserve"> </w:t>
      </w:r>
      <w:r w:rsidR="00E24B99" w:rsidRPr="00E24B99">
        <w:rPr>
          <w:rFonts w:ascii="Times New Roman" w:hAnsi="Times New Roman" w:cs="Times New Roman"/>
        </w:rPr>
        <w:t xml:space="preserve">obszar wdrażania wskazano </w:t>
      </w:r>
      <w:r w:rsidR="002B283C">
        <w:rPr>
          <w:rFonts w:ascii="Times New Roman" w:hAnsi="Times New Roman" w:cs="Times New Roman"/>
        </w:rPr>
        <w:t>c</w:t>
      </w:r>
      <w:r w:rsidR="002B283C" w:rsidRPr="002B283C">
        <w:rPr>
          <w:rFonts w:ascii="Times New Roman" w:hAnsi="Times New Roman" w:cs="Times New Roman"/>
        </w:rPr>
        <w:t xml:space="preserve">ałość </w:t>
      </w:r>
      <w:r w:rsidR="002B283C" w:rsidRPr="00264851">
        <w:rPr>
          <w:rFonts w:ascii="Times New Roman" w:hAnsi="Times New Roman" w:cs="Times New Roman"/>
        </w:rPr>
        <w:t xml:space="preserve">powierzchni płatów siedliska w obrębie odpowiednich oddziałów leśn. Ponięcice nadl. Rudy Raciborskie </w:t>
      </w:r>
      <w:r w:rsidR="007F2513" w:rsidRPr="00264851">
        <w:rPr>
          <w:rFonts w:ascii="Times New Roman" w:hAnsi="Times New Roman" w:cs="Times New Roman"/>
        </w:rPr>
        <w:t>(</w:t>
      </w:r>
      <w:r w:rsidR="002B283C" w:rsidRPr="00264851">
        <w:rPr>
          <w:rFonts w:ascii="Times New Roman" w:hAnsi="Times New Roman" w:cs="Times New Roman"/>
        </w:rPr>
        <w:t>zgodnie z Planem Urządzenia Lasu dla Nadleśnictwa Rudy Raciborskie na lata 2016 – 2025)</w:t>
      </w:r>
      <w:r w:rsidR="00E24B99" w:rsidRPr="00264851">
        <w:rPr>
          <w:rFonts w:ascii="Times New Roman" w:hAnsi="Times New Roman" w:cs="Times New Roman"/>
        </w:rPr>
        <w:t>.</w:t>
      </w:r>
      <w:r w:rsidR="00EE083E" w:rsidRPr="00264851">
        <w:rPr>
          <w:rFonts w:ascii="Times New Roman" w:hAnsi="Times New Roman" w:cs="Times New Roman"/>
        </w:rPr>
        <w:t xml:space="preserve"> </w:t>
      </w:r>
    </w:p>
    <w:p w14:paraId="2051FB93" w14:textId="23945410" w:rsidR="00A50529" w:rsidRDefault="007F41F7" w:rsidP="007F41F7">
      <w:pPr>
        <w:spacing w:after="0" w:line="276" w:lineRule="auto"/>
        <w:jc w:val="both"/>
        <w:rPr>
          <w:rFonts w:ascii="Times New Roman" w:hAnsi="Times New Roman" w:cs="Times New Roman"/>
        </w:rPr>
      </w:pPr>
      <w:r>
        <w:rPr>
          <w:rFonts w:ascii="Times New Roman" w:hAnsi="Times New Roman" w:cs="Times New Roman"/>
        </w:rPr>
        <w:t xml:space="preserve">W trakcie opracowywania niniejszego planu Nadleśnictwo Rudy Raciborskie zgłosiło uwagi do zapisów dotyczących kwestii pozostawiania martwych i zamierających drzew </w:t>
      </w:r>
      <w:r w:rsidRPr="007F41F7">
        <w:rPr>
          <w:rFonts w:ascii="Times New Roman" w:hAnsi="Times New Roman" w:cs="Times New Roman"/>
        </w:rPr>
        <w:t>oraz grubizny, tj.:</w:t>
      </w:r>
      <w:r>
        <w:rPr>
          <w:rFonts w:ascii="Times New Roman" w:hAnsi="Times New Roman" w:cs="Times New Roman"/>
        </w:rPr>
        <w:t xml:space="preserve"> </w:t>
      </w:r>
      <w:r w:rsidRPr="007F41F7">
        <w:rPr>
          <w:rFonts w:ascii="Times New Roman" w:hAnsi="Times New Roman" w:cs="Times New Roman"/>
        </w:rPr>
        <w:t>pozostawienie min. 3 szt./ha martwego drewna o średnicy min. 50 cm (w cięciach pni należy dążyć do uzyskania fragmentów o długości min. 3 m)</w:t>
      </w:r>
      <w:r>
        <w:rPr>
          <w:rFonts w:ascii="Times New Roman" w:hAnsi="Times New Roman" w:cs="Times New Roman"/>
        </w:rPr>
        <w:t xml:space="preserve">; </w:t>
      </w:r>
      <w:r w:rsidRPr="007F41F7">
        <w:rPr>
          <w:rFonts w:ascii="Times New Roman" w:hAnsi="Times New Roman" w:cs="Times New Roman"/>
        </w:rPr>
        <w:t>należy pozostawić część grubizny (konary o grubości min. 7 cm w</w:t>
      </w:r>
      <w:r w:rsidR="00A320AA">
        <w:rPr>
          <w:rFonts w:ascii="Times New Roman" w:hAnsi="Times New Roman" w:cs="Times New Roman"/>
        </w:rPr>
        <w:t> </w:t>
      </w:r>
      <w:r w:rsidRPr="007F41F7">
        <w:rPr>
          <w:rFonts w:ascii="Times New Roman" w:hAnsi="Times New Roman" w:cs="Times New Roman"/>
        </w:rPr>
        <w:t>cieńszym końcu) w celu zwiększenia łącznych zasobów martwego drewna do wartości 10 m</w:t>
      </w:r>
      <w:r w:rsidRPr="00A320AA">
        <w:rPr>
          <w:rFonts w:ascii="Times New Roman" w:hAnsi="Times New Roman" w:cs="Times New Roman"/>
          <w:vertAlign w:val="superscript"/>
        </w:rPr>
        <w:t>3</w:t>
      </w:r>
      <w:r w:rsidRPr="007F41F7">
        <w:rPr>
          <w:rFonts w:ascii="Times New Roman" w:hAnsi="Times New Roman" w:cs="Times New Roman"/>
        </w:rPr>
        <w:t>/ha (do wartości tej wlicza się również drewno wielkowymiarowe)</w:t>
      </w:r>
      <w:r>
        <w:rPr>
          <w:rFonts w:ascii="Times New Roman" w:hAnsi="Times New Roman" w:cs="Times New Roman"/>
        </w:rPr>
        <w:t>. Nadleśnictwo zadeklarowało, iż p</w:t>
      </w:r>
      <w:r w:rsidR="00A50529" w:rsidRPr="00A50529">
        <w:rPr>
          <w:rFonts w:ascii="Times New Roman" w:hAnsi="Times New Roman" w:cs="Times New Roman"/>
        </w:rPr>
        <w:t>oprzez kontynuację prowadzonej od wielu lat ochrony biernej</w:t>
      </w:r>
      <w:r>
        <w:rPr>
          <w:rFonts w:ascii="Times New Roman" w:hAnsi="Times New Roman" w:cs="Times New Roman"/>
        </w:rPr>
        <w:t xml:space="preserve"> w obszarze</w:t>
      </w:r>
      <w:r w:rsidR="00A50529" w:rsidRPr="00A50529">
        <w:rPr>
          <w:rFonts w:ascii="Times New Roman" w:hAnsi="Times New Roman" w:cs="Times New Roman"/>
        </w:rPr>
        <w:t xml:space="preserve"> i</w:t>
      </w:r>
      <w:r>
        <w:rPr>
          <w:rFonts w:ascii="Times New Roman" w:hAnsi="Times New Roman" w:cs="Times New Roman"/>
        </w:rPr>
        <w:t> </w:t>
      </w:r>
      <w:r w:rsidR="00A50529" w:rsidRPr="00A50529">
        <w:rPr>
          <w:rFonts w:ascii="Times New Roman" w:hAnsi="Times New Roman" w:cs="Times New Roman"/>
        </w:rPr>
        <w:t>wyłączenie</w:t>
      </w:r>
      <w:r w:rsidR="00A50529">
        <w:rPr>
          <w:rFonts w:ascii="Times New Roman" w:hAnsi="Times New Roman" w:cs="Times New Roman"/>
        </w:rPr>
        <w:t xml:space="preserve"> </w:t>
      </w:r>
      <w:r w:rsidR="00A50529" w:rsidRPr="00A50529">
        <w:rPr>
          <w:rFonts w:ascii="Times New Roman" w:hAnsi="Times New Roman" w:cs="Times New Roman"/>
        </w:rPr>
        <w:t>siedlisk przyrodniczych z prac z zakresu pozyskania drewna</w:t>
      </w:r>
      <w:r w:rsidR="001F7BE2">
        <w:rPr>
          <w:rFonts w:ascii="Times New Roman" w:hAnsi="Times New Roman" w:cs="Times New Roman"/>
        </w:rPr>
        <w:t>,</w:t>
      </w:r>
      <w:r w:rsidR="00A50529" w:rsidRPr="00A50529">
        <w:rPr>
          <w:rFonts w:ascii="Times New Roman" w:hAnsi="Times New Roman" w:cs="Times New Roman"/>
        </w:rPr>
        <w:t xml:space="preserve"> dopuszcza</w:t>
      </w:r>
      <w:r w:rsidR="00A50529">
        <w:rPr>
          <w:rFonts w:ascii="Times New Roman" w:hAnsi="Times New Roman" w:cs="Times New Roman"/>
        </w:rPr>
        <w:t xml:space="preserve"> </w:t>
      </w:r>
      <w:r w:rsidR="00A50529" w:rsidRPr="00A50529">
        <w:rPr>
          <w:rFonts w:ascii="Times New Roman" w:hAnsi="Times New Roman" w:cs="Times New Roman"/>
        </w:rPr>
        <w:t>zachodzenie naturalnych procesów zamierania drzew i pozostawania wszystkich pni</w:t>
      </w:r>
      <w:r w:rsidR="00A50529">
        <w:rPr>
          <w:rFonts w:ascii="Times New Roman" w:hAnsi="Times New Roman" w:cs="Times New Roman"/>
        </w:rPr>
        <w:t xml:space="preserve"> </w:t>
      </w:r>
      <w:r w:rsidR="00A50529" w:rsidRPr="00A50529">
        <w:rPr>
          <w:rFonts w:ascii="Times New Roman" w:hAnsi="Times New Roman" w:cs="Times New Roman"/>
        </w:rPr>
        <w:t>i konarów do naturalnego rozkładu.</w:t>
      </w:r>
      <w:r>
        <w:rPr>
          <w:rFonts w:ascii="Times New Roman" w:hAnsi="Times New Roman" w:cs="Times New Roman"/>
        </w:rPr>
        <w:t xml:space="preserve"> W związku z powyższym, zrezygnowano z zamieszczenia </w:t>
      </w:r>
      <w:r w:rsidR="00A320AA">
        <w:rPr>
          <w:rFonts w:ascii="Times New Roman" w:hAnsi="Times New Roman" w:cs="Times New Roman"/>
        </w:rPr>
        <w:t xml:space="preserve">w zarządzeniu </w:t>
      </w:r>
      <w:r>
        <w:rPr>
          <w:rFonts w:ascii="Times New Roman" w:hAnsi="Times New Roman" w:cs="Times New Roman"/>
        </w:rPr>
        <w:t>ww. zapisów dot. pozostawiania martwych i</w:t>
      </w:r>
      <w:r w:rsidR="00A320AA">
        <w:rPr>
          <w:rFonts w:ascii="Times New Roman" w:hAnsi="Times New Roman" w:cs="Times New Roman"/>
        </w:rPr>
        <w:t> </w:t>
      </w:r>
      <w:r>
        <w:rPr>
          <w:rFonts w:ascii="Times New Roman" w:hAnsi="Times New Roman" w:cs="Times New Roman"/>
        </w:rPr>
        <w:t xml:space="preserve">zamierających drzew oraz grubizny, </w:t>
      </w:r>
      <w:r w:rsidR="0080140F" w:rsidRPr="0080140F">
        <w:rPr>
          <w:rFonts w:ascii="Times New Roman" w:hAnsi="Times New Roman" w:cs="Times New Roman"/>
        </w:rPr>
        <w:t xml:space="preserve">pozostawianej w cięciach, których </w:t>
      </w:r>
      <w:r w:rsidR="0080140F">
        <w:rPr>
          <w:rFonts w:ascii="Times New Roman" w:hAnsi="Times New Roman" w:cs="Times New Roman"/>
        </w:rPr>
        <w:t xml:space="preserve">Nadleśnictwo i tak </w:t>
      </w:r>
      <w:r w:rsidR="0080140F" w:rsidRPr="0080140F">
        <w:rPr>
          <w:rFonts w:ascii="Times New Roman" w:hAnsi="Times New Roman" w:cs="Times New Roman"/>
        </w:rPr>
        <w:t>nie będzie prowadzić</w:t>
      </w:r>
      <w:r w:rsidR="0080140F">
        <w:rPr>
          <w:rFonts w:ascii="Times New Roman" w:hAnsi="Times New Roman" w:cs="Times New Roman"/>
        </w:rPr>
        <w:t xml:space="preserve">. </w:t>
      </w:r>
      <w:r>
        <w:rPr>
          <w:rFonts w:ascii="Times New Roman" w:hAnsi="Times New Roman" w:cs="Times New Roman"/>
        </w:rPr>
        <w:t xml:space="preserve"> </w:t>
      </w:r>
    </w:p>
    <w:p w14:paraId="18EA20B5" w14:textId="57C449D9" w:rsidR="00E66D62" w:rsidRDefault="00264851" w:rsidP="009F43E5">
      <w:pPr>
        <w:spacing w:after="0" w:line="276" w:lineRule="auto"/>
        <w:jc w:val="both"/>
        <w:rPr>
          <w:rFonts w:ascii="Times New Roman" w:hAnsi="Times New Roman" w:cs="Times New Roman"/>
          <w:bCs/>
          <w:iCs/>
        </w:rPr>
      </w:pPr>
      <w:r w:rsidRPr="005F2F9C">
        <w:rPr>
          <w:rFonts w:ascii="Times New Roman" w:hAnsi="Times New Roman" w:cs="Times New Roman"/>
        </w:rPr>
        <w:t>Ponadto dla siedlisk:</w:t>
      </w:r>
      <w:r w:rsidR="00E07AE3">
        <w:rPr>
          <w:rFonts w:ascii="Times New Roman" w:hAnsi="Times New Roman" w:cs="Times New Roman"/>
        </w:rPr>
        <w:t xml:space="preserve"> </w:t>
      </w:r>
      <w:r w:rsidR="00E07AE3" w:rsidRPr="000247D2">
        <w:rPr>
          <w:rFonts w:ascii="Times New Roman" w:hAnsi="Times New Roman" w:cs="Times New Roman"/>
          <w:bCs/>
        </w:rPr>
        <w:t xml:space="preserve">*91E0 </w:t>
      </w:r>
      <w:r w:rsidR="00E07AE3" w:rsidRPr="00B26A52">
        <w:rPr>
          <w:rFonts w:ascii="Times New Roman" w:hAnsi="Times New Roman" w:cs="Times New Roman"/>
          <w:bCs/>
        </w:rPr>
        <w:t>łęgi wierzbowe, topolowe, olszowe i</w:t>
      </w:r>
      <w:r w:rsidR="00A50529">
        <w:rPr>
          <w:rFonts w:ascii="Times New Roman" w:hAnsi="Times New Roman" w:cs="Times New Roman"/>
          <w:bCs/>
        </w:rPr>
        <w:t> </w:t>
      </w:r>
      <w:r w:rsidR="00E07AE3" w:rsidRPr="00B26A52">
        <w:rPr>
          <w:rFonts w:ascii="Times New Roman" w:hAnsi="Times New Roman" w:cs="Times New Roman"/>
          <w:bCs/>
        </w:rPr>
        <w:t>jesionowe (</w:t>
      </w:r>
      <w:r w:rsidR="00E07AE3" w:rsidRPr="00B26A52">
        <w:rPr>
          <w:rFonts w:ascii="Times New Roman" w:hAnsi="Times New Roman" w:cs="Times New Roman"/>
          <w:bCs/>
          <w:i/>
        </w:rPr>
        <w:t>Salicetum albo-fragilis, Populetum albae, Alnenion glutinoso-incanae</w:t>
      </w:r>
      <w:r w:rsidR="00E07AE3" w:rsidRPr="00B26A52">
        <w:rPr>
          <w:rFonts w:ascii="Times New Roman" w:hAnsi="Times New Roman" w:cs="Times New Roman"/>
          <w:bCs/>
        </w:rPr>
        <w:t>, olsy źródlisk</w:t>
      </w:r>
      <w:r w:rsidR="00E07AE3">
        <w:rPr>
          <w:rFonts w:ascii="Times New Roman" w:hAnsi="Times New Roman" w:cs="Times New Roman"/>
          <w:bCs/>
        </w:rPr>
        <w:t xml:space="preserve">owe) </w:t>
      </w:r>
      <w:r w:rsidR="00E07AE3" w:rsidRPr="00B26A52">
        <w:rPr>
          <w:rFonts w:ascii="Times New Roman" w:hAnsi="Times New Roman" w:cs="Times New Roman"/>
          <w:bCs/>
        </w:rPr>
        <w:t xml:space="preserve">oraz </w:t>
      </w:r>
      <w:r w:rsidR="00E07AE3">
        <w:rPr>
          <w:rFonts w:ascii="Times New Roman" w:hAnsi="Times New Roman" w:cs="Times New Roman"/>
          <w:bCs/>
        </w:rPr>
        <w:t xml:space="preserve">91F0 </w:t>
      </w:r>
      <w:r w:rsidR="00E07AE3" w:rsidRPr="00B26A52">
        <w:rPr>
          <w:rFonts w:ascii="Times New Roman" w:hAnsi="Times New Roman" w:cs="Times New Roman"/>
          <w:bCs/>
        </w:rPr>
        <w:t>łęgowe lasy dębowo-wiązowo-jesionowe (</w:t>
      </w:r>
      <w:r w:rsidR="00E07AE3" w:rsidRPr="00B26A52">
        <w:rPr>
          <w:rFonts w:ascii="Times New Roman" w:hAnsi="Times New Roman" w:cs="Times New Roman"/>
          <w:bCs/>
          <w:i/>
        </w:rPr>
        <w:t>Ficario-Ulmetum</w:t>
      </w:r>
      <w:r w:rsidR="00E07AE3" w:rsidRPr="00B26A52">
        <w:rPr>
          <w:rFonts w:ascii="Times New Roman" w:hAnsi="Times New Roman" w:cs="Times New Roman"/>
          <w:bCs/>
        </w:rPr>
        <w:t xml:space="preserve">) jako </w:t>
      </w:r>
      <w:r w:rsidR="00E07AE3" w:rsidRPr="00B26A52">
        <w:rPr>
          <w:rFonts w:ascii="Times New Roman" w:hAnsi="Times New Roman" w:cs="Times New Roman"/>
          <w:bCs/>
          <w:iCs/>
        </w:rPr>
        <w:t>działani</w:t>
      </w:r>
      <w:r w:rsidR="00E07AE3">
        <w:rPr>
          <w:rFonts w:ascii="Times New Roman" w:hAnsi="Times New Roman" w:cs="Times New Roman"/>
          <w:bCs/>
          <w:iCs/>
        </w:rPr>
        <w:t>a</w:t>
      </w:r>
      <w:r w:rsidR="00E07AE3" w:rsidRPr="00B26A52">
        <w:rPr>
          <w:rFonts w:ascii="Times New Roman" w:hAnsi="Times New Roman" w:cs="Times New Roman"/>
          <w:bCs/>
          <w:iCs/>
        </w:rPr>
        <w:t xml:space="preserve"> dotyczące ochrony czynnej siedlisk przyrodniczych,</w:t>
      </w:r>
      <w:r w:rsidR="00E07AE3">
        <w:rPr>
          <w:rFonts w:ascii="Times New Roman" w:hAnsi="Times New Roman" w:cs="Times New Roman"/>
          <w:bCs/>
          <w:iCs/>
        </w:rPr>
        <w:t xml:space="preserve"> wskazano z</w:t>
      </w:r>
      <w:r w:rsidR="00E07AE3" w:rsidRPr="00E07AE3">
        <w:rPr>
          <w:rFonts w:ascii="Times New Roman" w:hAnsi="Times New Roman" w:cs="Times New Roman"/>
          <w:bCs/>
          <w:iCs/>
        </w:rPr>
        <w:t>walczanie niecierpka gruczołowatego i rdestowca ostrokończystego</w:t>
      </w:r>
      <w:r w:rsidR="00E07AE3">
        <w:rPr>
          <w:rFonts w:ascii="Times New Roman" w:hAnsi="Times New Roman" w:cs="Times New Roman"/>
          <w:bCs/>
          <w:iCs/>
        </w:rPr>
        <w:t xml:space="preserve"> [</w:t>
      </w:r>
      <w:r w:rsidR="00E07AE3" w:rsidRPr="00E07AE3">
        <w:rPr>
          <w:rFonts w:ascii="Times New Roman" w:hAnsi="Times New Roman" w:cs="Times New Roman"/>
          <w:bCs/>
          <w:iCs/>
        </w:rPr>
        <w:t>na powierzchni około 2 ha (w rozproszeniu na całej powierzchni płatu), najskuteczniejszymi dostępnymi metodami (preferowane metody mechaniczne), przed okresem kwitnienia (V-VII),</w:t>
      </w:r>
      <w:r w:rsidR="00E07AE3">
        <w:rPr>
          <w:rFonts w:ascii="Times New Roman" w:hAnsi="Times New Roman" w:cs="Times New Roman"/>
          <w:bCs/>
          <w:iCs/>
        </w:rPr>
        <w:t xml:space="preserve"> </w:t>
      </w:r>
      <w:r w:rsidR="00E07AE3" w:rsidRPr="00E07AE3">
        <w:rPr>
          <w:rFonts w:ascii="Times New Roman" w:hAnsi="Times New Roman" w:cs="Times New Roman"/>
          <w:bCs/>
          <w:iCs/>
        </w:rPr>
        <w:t>z usunięciem pozyskanej biomasy</w:t>
      </w:r>
      <w:r w:rsidR="00E07AE3">
        <w:rPr>
          <w:rFonts w:ascii="Times New Roman" w:hAnsi="Times New Roman" w:cs="Times New Roman"/>
          <w:bCs/>
          <w:iCs/>
        </w:rPr>
        <w:t>]</w:t>
      </w:r>
      <w:r w:rsidR="00E07AE3" w:rsidRPr="00E07AE3">
        <w:rPr>
          <w:rFonts w:ascii="Times New Roman" w:hAnsi="Times New Roman" w:cs="Times New Roman"/>
          <w:bCs/>
          <w:iCs/>
        </w:rPr>
        <w:t>.</w:t>
      </w:r>
      <w:r w:rsidR="00D32D01">
        <w:rPr>
          <w:rFonts w:ascii="Times New Roman" w:hAnsi="Times New Roman" w:cs="Times New Roman"/>
          <w:bCs/>
          <w:iCs/>
        </w:rPr>
        <w:t xml:space="preserve"> </w:t>
      </w:r>
    </w:p>
    <w:p w14:paraId="3EBAACB2" w14:textId="52EF8D2C" w:rsidR="00FE373D" w:rsidRPr="00FE373D" w:rsidRDefault="00FE373D" w:rsidP="00FE373D">
      <w:pPr>
        <w:spacing w:after="0" w:line="276" w:lineRule="auto"/>
        <w:jc w:val="both"/>
        <w:rPr>
          <w:rFonts w:ascii="Times New Roman" w:hAnsi="Times New Roman" w:cs="Times New Roman"/>
          <w:bCs/>
          <w:iCs/>
        </w:rPr>
      </w:pPr>
      <w:r w:rsidRPr="00FE373D">
        <w:rPr>
          <w:rFonts w:ascii="Times New Roman" w:hAnsi="Times New Roman" w:cs="Times New Roman"/>
          <w:bCs/>
          <w:iCs/>
        </w:rPr>
        <w:lastRenderedPageBreak/>
        <w:t>W formułowaniu działań ochronnych pominięto działania w odniesieniu do zagrożenia I02 Problematyczne gatunki rodzime. Wynika to z powszechnego i masowego występowania pokrzywy zwyczajnej w płatach siedlisk przyrodniczych w obszarze. Jest to ponadto gatunek typowy części z nich. Usuwanie pokrzywy jest działaniem pracochłonnym i kosztochłonnym, Wiązałoby się też z dużymi zniszczeniami runa. Pokrycie pokrzywy jest ponadto efektem prześwietlenia drzewostanu i bez zwiększenia jego zwarcia działania ochronne miałby bardzo ograniczony skutek. Prace nakierowane na zwiększenie zwarcia drzewostanu są obecnie nieuzasadnione – jest to działanie rozłożone na dziesięciolecia, a w płatach siedlisk występuje odnowienie naturalne.</w:t>
      </w:r>
      <w:r>
        <w:rPr>
          <w:rFonts w:ascii="Times New Roman" w:hAnsi="Times New Roman" w:cs="Times New Roman"/>
          <w:bCs/>
          <w:iCs/>
        </w:rPr>
        <w:t xml:space="preserve"> </w:t>
      </w:r>
      <w:r w:rsidRPr="00FE373D">
        <w:rPr>
          <w:rFonts w:ascii="Times New Roman" w:hAnsi="Times New Roman" w:cs="Times New Roman"/>
          <w:bCs/>
          <w:iCs/>
        </w:rPr>
        <w:t>Z podobnych przyczyn odstąpiono od formułowania działań ochronnych w odniesieniu do obcego gatunku inwazyjnego – niecierpka drobnokwiatowego (zagrożenie I01). Jest to aktualnie gatunek trwale zadomowiony, którego skuteczne i trwałe usunięcie jest niemożliwe</w:t>
      </w:r>
      <w:r>
        <w:rPr>
          <w:rFonts w:ascii="Times New Roman" w:hAnsi="Times New Roman" w:cs="Times New Roman"/>
          <w:bCs/>
          <w:iCs/>
        </w:rPr>
        <w:t>,</w:t>
      </w:r>
      <w:r w:rsidRPr="00FE373D">
        <w:rPr>
          <w:rFonts w:ascii="Times New Roman" w:hAnsi="Times New Roman" w:cs="Times New Roman"/>
          <w:bCs/>
          <w:iCs/>
        </w:rPr>
        <w:t xml:space="preserve"> w związku z licznym występowaniem w regionie oraz bardzo skutecznym rozprzestrzenianiem się. Gatunek ten ma też stosunkowo mały wpływ na siedliska.</w:t>
      </w:r>
    </w:p>
    <w:p w14:paraId="2E2E5CCA" w14:textId="5FFCAD5A" w:rsidR="00FE373D" w:rsidRDefault="00FE373D" w:rsidP="005F2F9C">
      <w:pPr>
        <w:spacing w:after="0" w:line="276" w:lineRule="auto"/>
        <w:jc w:val="both"/>
        <w:rPr>
          <w:rFonts w:ascii="Times New Roman" w:hAnsi="Times New Roman" w:cs="Times New Roman"/>
          <w:bCs/>
          <w:iCs/>
        </w:rPr>
      </w:pPr>
      <w:r w:rsidRPr="00FE373D">
        <w:rPr>
          <w:rFonts w:ascii="Times New Roman" w:hAnsi="Times New Roman" w:cs="Times New Roman"/>
          <w:bCs/>
          <w:iCs/>
        </w:rPr>
        <w:t xml:space="preserve">Odstąpiono ponadto od formułowania działań ochronnych w odniesieniu do zagrożenia K04.03 </w:t>
      </w:r>
      <w:r>
        <w:rPr>
          <w:rFonts w:ascii="Times New Roman" w:hAnsi="Times New Roman" w:cs="Times New Roman"/>
          <w:bCs/>
          <w:iCs/>
        </w:rPr>
        <w:t>z</w:t>
      </w:r>
      <w:r w:rsidRPr="00FE373D">
        <w:rPr>
          <w:rFonts w:ascii="Times New Roman" w:hAnsi="Times New Roman" w:cs="Times New Roman"/>
          <w:bCs/>
          <w:iCs/>
        </w:rPr>
        <w:t>awleczenie choroby (patogeny mikrobowe)</w:t>
      </w:r>
      <w:r>
        <w:rPr>
          <w:rFonts w:ascii="Times New Roman" w:hAnsi="Times New Roman" w:cs="Times New Roman"/>
          <w:bCs/>
          <w:iCs/>
        </w:rPr>
        <w:t xml:space="preserve">. </w:t>
      </w:r>
      <w:r w:rsidRPr="00FE373D">
        <w:rPr>
          <w:rFonts w:ascii="Times New Roman" w:hAnsi="Times New Roman" w:cs="Times New Roman"/>
          <w:bCs/>
          <w:iCs/>
        </w:rPr>
        <w:t xml:space="preserve">Zamieranie jesionu wyniosłego </w:t>
      </w:r>
      <w:r w:rsidRPr="005F2F9C">
        <w:rPr>
          <w:rFonts w:ascii="Times New Roman" w:hAnsi="Times New Roman" w:cs="Times New Roman"/>
          <w:bCs/>
          <w:i/>
        </w:rPr>
        <w:t>Fraxinus excelsior</w:t>
      </w:r>
      <w:r w:rsidRPr="00FE373D">
        <w:rPr>
          <w:rFonts w:ascii="Times New Roman" w:hAnsi="Times New Roman" w:cs="Times New Roman"/>
          <w:bCs/>
          <w:iCs/>
        </w:rPr>
        <w:t xml:space="preserve"> wskutek porażenia drzew przez grzyby, przede wszystkim </w:t>
      </w:r>
      <w:r w:rsidRPr="005F2F9C">
        <w:rPr>
          <w:rFonts w:ascii="Times New Roman" w:hAnsi="Times New Roman" w:cs="Times New Roman"/>
          <w:bCs/>
          <w:i/>
        </w:rPr>
        <w:t>Hymenoscyphus fraxineus (=Chalara fraxinea</w:t>
      </w:r>
      <w:r w:rsidRPr="00FE373D">
        <w:rPr>
          <w:rFonts w:ascii="Times New Roman" w:hAnsi="Times New Roman" w:cs="Times New Roman"/>
          <w:bCs/>
          <w:iCs/>
        </w:rPr>
        <w:t>)</w:t>
      </w:r>
      <w:r>
        <w:rPr>
          <w:rFonts w:ascii="Times New Roman" w:hAnsi="Times New Roman" w:cs="Times New Roman"/>
          <w:bCs/>
          <w:iCs/>
        </w:rPr>
        <w:t xml:space="preserve"> jest procesem naturalnym, </w:t>
      </w:r>
      <w:r w:rsidR="00ED6D91">
        <w:rPr>
          <w:rFonts w:ascii="Times New Roman" w:hAnsi="Times New Roman" w:cs="Times New Roman"/>
          <w:bCs/>
          <w:iCs/>
        </w:rPr>
        <w:t>na który nie mamy wpływu</w:t>
      </w:r>
      <w:r w:rsidRPr="00FE373D">
        <w:rPr>
          <w:rFonts w:ascii="Times New Roman" w:hAnsi="Times New Roman" w:cs="Times New Roman"/>
          <w:bCs/>
          <w:iCs/>
        </w:rPr>
        <w:t xml:space="preserve">. Mają one równocześnie </w:t>
      </w:r>
      <w:r w:rsidR="00ED6D91">
        <w:rPr>
          <w:rFonts w:ascii="Times New Roman" w:hAnsi="Times New Roman" w:cs="Times New Roman"/>
          <w:bCs/>
          <w:iCs/>
        </w:rPr>
        <w:t>niewielki</w:t>
      </w:r>
      <w:r w:rsidRPr="00FE373D">
        <w:rPr>
          <w:rFonts w:ascii="Times New Roman" w:hAnsi="Times New Roman" w:cs="Times New Roman"/>
          <w:bCs/>
          <w:iCs/>
        </w:rPr>
        <w:t xml:space="preserve"> wpływ na stan siedlisk przyrodniczych w obszarze.</w:t>
      </w:r>
    </w:p>
    <w:p w14:paraId="6FFF336F" w14:textId="02607F22" w:rsidR="009F43E5" w:rsidRDefault="009F43E5" w:rsidP="005F2F9C">
      <w:pPr>
        <w:spacing w:after="0" w:line="276" w:lineRule="auto"/>
        <w:jc w:val="both"/>
        <w:rPr>
          <w:rFonts w:ascii="Times New Roman" w:hAnsi="Times New Roman" w:cs="Times New Roman"/>
          <w:iCs/>
        </w:rPr>
      </w:pPr>
      <w:r w:rsidRPr="005F2F9C">
        <w:rPr>
          <w:rFonts w:ascii="Times New Roman" w:hAnsi="Times New Roman" w:cs="Times New Roman"/>
        </w:rPr>
        <w:t xml:space="preserve">W odniesieniu do wszystkich </w:t>
      </w:r>
      <w:r w:rsidRPr="00B26A52">
        <w:rPr>
          <w:rFonts w:ascii="Times New Roman" w:hAnsi="Times New Roman" w:cs="Times New Roman"/>
          <w:bCs/>
          <w:iCs/>
        </w:rPr>
        <w:t>siedlisk leśnych</w:t>
      </w:r>
      <w:r w:rsidRPr="009F43E5">
        <w:rPr>
          <w:rFonts w:ascii="Times New Roman" w:hAnsi="Times New Roman" w:cs="Times New Roman"/>
        </w:rPr>
        <w:t xml:space="preserve"> </w:t>
      </w:r>
      <w:r w:rsidRPr="005F2F9C">
        <w:rPr>
          <w:rFonts w:ascii="Times New Roman" w:hAnsi="Times New Roman" w:cs="Times New Roman"/>
        </w:rPr>
        <w:t>zaplanowano również monitoring stanu, który</w:t>
      </w:r>
      <w:r>
        <w:rPr>
          <w:rFonts w:ascii="Times New Roman" w:hAnsi="Times New Roman" w:cs="Times New Roman"/>
        </w:rPr>
        <w:t xml:space="preserve"> </w:t>
      </w:r>
      <w:r w:rsidRPr="005F2F9C">
        <w:rPr>
          <w:rFonts w:ascii="Times New Roman" w:hAnsi="Times New Roman" w:cs="Times New Roman"/>
        </w:rPr>
        <w:t>jest tożsamy z monitoringiem realizacji</w:t>
      </w:r>
      <w:r w:rsidR="00D63279">
        <w:rPr>
          <w:rFonts w:ascii="Times New Roman" w:hAnsi="Times New Roman" w:cs="Times New Roman"/>
        </w:rPr>
        <w:t xml:space="preserve"> celów</w:t>
      </w:r>
      <w:r w:rsidRPr="005F2F9C">
        <w:rPr>
          <w:rFonts w:ascii="Times New Roman" w:hAnsi="Times New Roman" w:cs="Times New Roman"/>
        </w:rPr>
        <w:t xml:space="preserve"> działań ochronnych, w obrębie wyznaczonych </w:t>
      </w:r>
      <w:r>
        <w:rPr>
          <w:rFonts w:ascii="Times New Roman" w:hAnsi="Times New Roman" w:cs="Times New Roman"/>
        </w:rPr>
        <w:t>stanowisk</w:t>
      </w:r>
      <w:r w:rsidRPr="005F2F9C">
        <w:rPr>
          <w:rFonts w:ascii="Times New Roman" w:hAnsi="Times New Roman" w:cs="Times New Roman"/>
        </w:rPr>
        <w:t xml:space="preserve"> (</w:t>
      </w:r>
      <w:r>
        <w:rPr>
          <w:rFonts w:ascii="Times New Roman" w:hAnsi="Times New Roman" w:cs="Times New Roman"/>
        </w:rPr>
        <w:t xml:space="preserve">podano współrzędne </w:t>
      </w:r>
      <w:r w:rsidRPr="005F2F9C">
        <w:rPr>
          <w:rFonts w:ascii="Times New Roman" w:hAnsi="Times New Roman" w:cs="Times New Roman"/>
        </w:rPr>
        <w:t>transekt</w:t>
      </w:r>
      <w:r>
        <w:rPr>
          <w:rFonts w:ascii="Times New Roman" w:hAnsi="Times New Roman" w:cs="Times New Roman"/>
        </w:rPr>
        <w:t>ów</w:t>
      </w:r>
      <w:r w:rsidRPr="005F2F9C">
        <w:rPr>
          <w:rFonts w:ascii="Times New Roman" w:hAnsi="Times New Roman" w:cs="Times New Roman"/>
        </w:rPr>
        <w:t>), w celu zaobserwowania</w:t>
      </w:r>
      <w:r>
        <w:rPr>
          <w:rFonts w:ascii="Times New Roman" w:hAnsi="Times New Roman" w:cs="Times New Roman"/>
        </w:rPr>
        <w:t xml:space="preserve"> </w:t>
      </w:r>
      <w:r w:rsidRPr="005F2F9C">
        <w:rPr>
          <w:rFonts w:ascii="Times New Roman" w:hAnsi="Times New Roman" w:cs="Times New Roman"/>
        </w:rPr>
        <w:t>zmian w fizjonomii siedlisk przyrodnicz</w:t>
      </w:r>
      <w:r>
        <w:rPr>
          <w:rFonts w:ascii="Times New Roman" w:hAnsi="Times New Roman" w:cs="Times New Roman"/>
        </w:rPr>
        <w:t xml:space="preserve">ych </w:t>
      </w:r>
      <w:r w:rsidRPr="005F2F9C">
        <w:rPr>
          <w:rFonts w:ascii="Times New Roman" w:hAnsi="Times New Roman" w:cs="Times New Roman"/>
        </w:rPr>
        <w:t>i</w:t>
      </w:r>
      <w:r>
        <w:rPr>
          <w:rFonts w:ascii="Times New Roman" w:hAnsi="Times New Roman" w:cs="Times New Roman"/>
        </w:rPr>
        <w:t> </w:t>
      </w:r>
      <w:r w:rsidRPr="005F2F9C">
        <w:rPr>
          <w:rFonts w:ascii="Times New Roman" w:hAnsi="Times New Roman" w:cs="Times New Roman"/>
        </w:rPr>
        <w:t>identyfikacji zachodzących w nich</w:t>
      </w:r>
      <w:r>
        <w:rPr>
          <w:rFonts w:ascii="Times New Roman" w:hAnsi="Times New Roman" w:cs="Times New Roman"/>
        </w:rPr>
        <w:t xml:space="preserve"> </w:t>
      </w:r>
      <w:r w:rsidRPr="005F2F9C">
        <w:rPr>
          <w:rFonts w:ascii="Times New Roman" w:hAnsi="Times New Roman" w:cs="Times New Roman"/>
        </w:rPr>
        <w:t>tendencji. Zasady prowadzenia monitoringu dla przedmiotów ochrony oparto na metodyc</w:t>
      </w:r>
      <w:r>
        <w:rPr>
          <w:rFonts w:ascii="Times New Roman" w:hAnsi="Times New Roman" w:cs="Times New Roman"/>
        </w:rPr>
        <w:t>e</w:t>
      </w:r>
      <w:r w:rsidRPr="005F2F9C">
        <w:rPr>
          <w:rFonts w:ascii="Times New Roman" w:hAnsi="Times New Roman" w:cs="Times New Roman"/>
        </w:rPr>
        <w:t xml:space="preserve"> opracowanej</w:t>
      </w:r>
      <w:r>
        <w:rPr>
          <w:rFonts w:ascii="Times New Roman" w:hAnsi="Times New Roman" w:cs="Times New Roman"/>
        </w:rPr>
        <w:t xml:space="preserve"> </w:t>
      </w:r>
      <w:r w:rsidRPr="005F2F9C">
        <w:rPr>
          <w:rFonts w:ascii="Times New Roman" w:hAnsi="Times New Roman" w:cs="Times New Roman"/>
        </w:rPr>
        <w:t>przez Główny Inspektorat Ochrony Środowiska w ramach Państwowego Monitoringu Środowiska.</w:t>
      </w:r>
      <w:r>
        <w:rPr>
          <w:rFonts w:ascii="Times New Roman" w:hAnsi="Times New Roman" w:cs="Times New Roman"/>
        </w:rPr>
        <w:t xml:space="preserve"> </w:t>
      </w:r>
      <w:r w:rsidRPr="005F2F9C">
        <w:rPr>
          <w:rFonts w:ascii="Times New Roman" w:hAnsi="Times New Roman" w:cs="Times New Roman"/>
        </w:rPr>
        <w:t>Określono współrzędne geograficzne stałych miejsc wykonywania badań monitoringowych.</w:t>
      </w:r>
    </w:p>
    <w:p w14:paraId="3788FA65" w14:textId="64CEE39F" w:rsidR="009F43E5" w:rsidRPr="005F2F9C" w:rsidRDefault="009F43E5" w:rsidP="005F2F9C">
      <w:pPr>
        <w:spacing w:after="0" w:line="276" w:lineRule="auto"/>
        <w:jc w:val="both"/>
        <w:rPr>
          <w:rFonts w:ascii="Times New Roman" w:hAnsi="Times New Roman" w:cs="Times New Roman"/>
        </w:rPr>
      </w:pPr>
      <w:r w:rsidRPr="00B26A52">
        <w:rPr>
          <w:rFonts w:ascii="Times New Roman" w:hAnsi="Times New Roman" w:cs="Times New Roman"/>
          <w:iCs/>
        </w:rPr>
        <w:t>Nie stwierdzono potrzeby uzupełnienia stanu wiedzy o przedmiotach ochrony i uwarunkowaniach ich ochrony</w:t>
      </w:r>
      <w:r>
        <w:rPr>
          <w:rFonts w:ascii="Times New Roman" w:hAnsi="Times New Roman" w:cs="Times New Roman"/>
          <w:iCs/>
        </w:rPr>
        <w:t xml:space="preserve">. </w:t>
      </w:r>
    </w:p>
    <w:p w14:paraId="721B7E43" w14:textId="70A9B80B" w:rsidR="00264441" w:rsidRDefault="00264441" w:rsidP="00264441">
      <w:pPr>
        <w:spacing w:after="0" w:line="276" w:lineRule="auto"/>
        <w:jc w:val="both"/>
        <w:rPr>
          <w:rFonts w:ascii="Times New Roman" w:hAnsi="Times New Roman" w:cs="Times New Roman"/>
        </w:rPr>
      </w:pPr>
      <w:r>
        <w:rPr>
          <w:rFonts w:ascii="Times New Roman" w:hAnsi="Times New Roman" w:cs="Times New Roman"/>
        </w:rPr>
        <w:t>3</w:t>
      </w:r>
      <w:r w:rsidRPr="00532786">
        <w:rPr>
          <w:rFonts w:ascii="Times New Roman" w:hAnsi="Times New Roman" w:cs="Times New Roman"/>
        </w:rPr>
        <w:t>.</w:t>
      </w:r>
      <w:r>
        <w:rPr>
          <w:rFonts w:ascii="Times New Roman" w:hAnsi="Times New Roman" w:cs="Times New Roman"/>
        </w:rPr>
        <w:t>2</w:t>
      </w:r>
      <w:r w:rsidRPr="00532786">
        <w:rPr>
          <w:rFonts w:ascii="Times New Roman" w:hAnsi="Times New Roman" w:cs="Times New Roman"/>
        </w:rPr>
        <w:t xml:space="preserve">. </w:t>
      </w:r>
      <w:r w:rsidRPr="00E24B99">
        <w:rPr>
          <w:rFonts w:ascii="Times New Roman" w:hAnsi="Times New Roman" w:cs="Times New Roman"/>
        </w:rPr>
        <w:t xml:space="preserve">W odniesieniu do </w:t>
      </w:r>
      <w:r>
        <w:rPr>
          <w:rFonts w:ascii="Times New Roman" w:hAnsi="Times New Roman" w:cs="Times New Roman"/>
        </w:rPr>
        <w:t>gatunków zwierząt</w:t>
      </w:r>
      <w:r w:rsidRPr="00B26A52">
        <w:rPr>
          <w:rFonts w:ascii="Times New Roman" w:hAnsi="Times New Roman" w:cs="Times New Roman"/>
          <w:bCs/>
        </w:rPr>
        <w:t>:</w:t>
      </w:r>
      <w:r w:rsidR="002C0BD5" w:rsidRPr="002C0BD5">
        <w:rPr>
          <w:rFonts w:ascii="Times New Roman" w:hAnsi="Times New Roman" w:cs="Times New Roman"/>
        </w:rPr>
        <w:t xml:space="preserve"> </w:t>
      </w:r>
      <w:r w:rsidR="002C0BD5" w:rsidRPr="00F13DDE">
        <w:rPr>
          <w:rFonts w:ascii="Times New Roman" w:hAnsi="Times New Roman" w:cs="Times New Roman"/>
        </w:rPr>
        <w:t>*1084 Pachnica dębowa</w:t>
      </w:r>
      <w:r w:rsidR="002C0BD5">
        <w:rPr>
          <w:rFonts w:ascii="Times New Roman" w:hAnsi="Times New Roman" w:cs="Times New Roman"/>
        </w:rPr>
        <w:t xml:space="preserve"> </w:t>
      </w:r>
      <w:r w:rsidR="002C0BD5" w:rsidRPr="00F13DDE">
        <w:rPr>
          <w:rFonts w:ascii="Times New Roman" w:hAnsi="Times New Roman" w:cs="Times New Roman"/>
        </w:rPr>
        <w:t>(</w:t>
      </w:r>
      <w:r w:rsidR="002C0BD5" w:rsidRPr="00CF0EC3">
        <w:rPr>
          <w:rFonts w:ascii="Times New Roman" w:hAnsi="Times New Roman" w:cs="Times New Roman"/>
          <w:i/>
          <w:iCs/>
        </w:rPr>
        <w:t>Osmoderma eremita</w:t>
      </w:r>
      <w:r w:rsidR="002C0BD5" w:rsidRPr="00F13DDE">
        <w:rPr>
          <w:rFonts w:ascii="Times New Roman" w:hAnsi="Times New Roman" w:cs="Times New Roman"/>
        </w:rPr>
        <w:t>)</w:t>
      </w:r>
      <w:r w:rsidR="002C0BD5">
        <w:rPr>
          <w:rFonts w:ascii="Times New Roman" w:hAnsi="Times New Roman" w:cs="Times New Roman"/>
        </w:rPr>
        <w:t xml:space="preserve"> oraz </w:t>
      </w:r>
      <w:r w:rsidR="002C0BD5" w:rsidRPr="00546F7F">
        <w:rPr>
          <w:rFonts w:ascii="Times New Roman" w:hAnsi="Times New Roman" w:cs="Times New Roman"/>
        </w:rPr>
        <w:t>1086 Zgniotek cynobrowy (</w:t>
      </w:r>
      <w:r w:rsidR="002C0BD5" w:rsidRPr="00CF0EC3">
        <w:rPr>
          <w:rFonts w:ascii="Times New Roman" w:hAnsi="Times New Roman" w:cs="Times New Roman"/>
          <w:i/>
          <w:iCs/>
        </w:rPr>
        <w:t>Cucujus cinnaberinus</w:t>
      </w:r>
      <w:r w:rsidR="002C0BD5">
        <w:rPr>
          <w:rFonts w:ascii="Times New Roman" w:hAnsi="Times New Roman" w:cs="Times New Roman"/>
        </w:rPr>
        <w:t>)</w:t>
      </w:r>
      <w:r w:rsidR="00D7768C">
        <w:rPr>
          <w:rFonts w:ascii="Times New Roman" w:hAnsi="Times New Roman" w:cs="Times New Roman"/>
        </w:rPr>
        <w:t xml:space="preserve"> </w:t>
      </w:r>
      <w:r w:rsidR="00D7768C" w:rsidRPr="00B26A52">
        <w:rPr>
          <w:rFonts w:ascii="Times New Roman" w:hAnsi="Times New Roman" w:cs="Times New Roman"/>
          <w:bCs/>
        </w:rPr>
        <w:t xml:space="preserve">jako </w:t>
      </w:r>
      <w:r w:rsidR="00D7768C" w:rsidRPr="00B26A52">
        <w:rPr>
          <w:rFonts w:ascii="Times New Roman" w:hAnsi="Times New Roman" w:cs="Times New Roman"/>
          <w:bCs/>
          <w:iCs/>
        </w:rPr>
        <w:t>działani</w:t>
      </w:r>
      <w:r w:rsidR="00D7768C">
        <w:rPr>
          <w:rFonts w:ascii="Times New Roman" w:hAnsi="Times New Roman" w:cs="Times New Roman"/>
          <w:bCs/>
          <w:iCs/>
        </w:rPr>
        <w:t>e</w:t>
      </w:r>
      <w:r w:rsidR="00D7768C" w:rsidRPr="00B26A52">
        <w:rPr>
          <w:rFonts w:ascii="Times New Roman" w:hAnsi="Times New Roman" w:cs="Times New Roman"/>
          <w:bCs/>
          <w:iCs/>
        </w:rPr>
        <w:t xml:space="preserve"> dotyczące ochrony czynnej siedlisk przyrodniczych, ustalono </w:t>
      </w:r>
      <w:r w:rsidR="00D7768C">
        <w:rPr>
          <w:rFonts w:ascii="Times New Roman" w:hAnsi="Times New Roman" w:cs="Times New Roman"/>
          <w:bCs/>
          <w:iCs/>
        </w:rPr>
        <w:t>o</w:t>
      </w:r>
      <w:r w:rsidR="00D7768C" w:rsidRPr="00AC4D8B">
        <w:rPr>
          <w:rFonts w:ascii="Times New Roman" w:hAnsi="Times New Roman" w:cs="Times New Roman"/>
          <w:bCs/>
          <w:iCs/>
        </w:rPr>
        <w:t>chron</w:t>
      </w:r>
      <w:r w:rsidR="00D7768C">
        <w:rPr>
          <w:rFonts w:ascii="Times New Roman" w:hAnsi="Times New Roman" w:cs="Times New Roman"/>
          <w:bCs/>
          <w:iCs/>
        </w:rPr>
        <w:t>ę</w:t>
      </w:r>
      <w:r w:rsidR="00D7768C" w:rsidRPr="00AC4D8B">
        <w:rPr>
          <w:rFonts w:ascii="Times New Roman" w:hAnsi="Times New Roman" w:cs="Times New Roman"/>
          <w:bCs/>
          <w:iCs/>
        </w:rPr>
        <w:t xml:space="preserve"> zachowawcz</w:t>
      </w:r>
      <w:r w:rsidR="00D7768C">
        <w:rPr>
          <w:rFonts w:ascii="Times New Roman" w:hAnsi="Times New Roman" w:cs="Times New Roman"/>
          <w:bCs/>
          <w:iCs/>
        </w:rPr>
        <w:t>ą</w:t>
      </w:r>
      <w:r w:rsidR="00D7768C">
        <w:rPr>
          <w:rFonts w:ascii="Times New Roman" w:hAnsi="Times New Roman" w:cs="Times New Roman"/>
        </w:rPr>
        <w:t xml:space="preserve"> </w:t>
      </w:r>
      <w:r w:rsidR="00D7768C" w:rsidRPr="00D7768C">
        <w:rPr>
          <w:rFonts w:ascii="Times New Roman" w:hAnsi="Times New Roman" w:cs="Times New Roman"/>
        </w:rPr>
        <w:t>– wyłączenie z realizacji wskazań gospodarczych dla wydzieleń leśnych stanowiących obszar Natura 2000.</w:t>
      </w:r>
      <w:r w:rsidR="00D033CF">
        <w:rPr>
          <w:rFonts w:ascii="Times New Roman" w:hAnsi="Times New Roman" w:cs="Times New Roman"/>
        </w:rPr>
        <w:t xml:space="preserve"> </w:t>
      </w:r>
      <w:r w:rsidR="00FE373D">
        <w:rPr>
          <w:rFonts w:ascii="Times New Roman" w:hAnsi="Times New Roman" w:cs="Times New Roman"/>
        </w:rPr>
        <w:t xml:space="preserve">Badania monitoringowe przeprowadzone w 2023r. (Biwo 2023) </w:t>
      </w:r>
      <w:r w:rsidR="00FE373D" w:rsidRPr="005E4D41">
        <w:rPr>
          <w:rFonts w:ascii="Times New Roman" w:hAnsi="Times New Roman" w:cs="Times New Roman"/>
        </w:rPr>
        <w:t>potwierdziły,</w:t>
      </w:r>
      <w:r w:rsidR="00FE373D" w:rsidRPr="005F2F9C">
        <w:rPr>
          <w:rFonts w:ascii="Times New Roman" w:hAnsi="Times New Roman" w:cs="Times New Roman"/>
        </w:rPr>
        <w:t xml:space="preserve"> iż </w:t>
      </w:r>
      <w:r w:rsidR="00D033CF" w:rsidRPr="005F2F9C">
        <w:rPr>
          <w:rFonts w:ascii="Times New Roman" w:hAnsi="Times New Roman" w:cs="Times New Roman"/>
        </w:rPr>
        <w:t>perspektywy ochrony tych gatunków w obszarze Natura 2000 są właściwe, a dotychczasowe formy gospodarowania zapewniają możliwość rozwoju i wzrostu populacji (brak wskazań gospodarczych w obszarze).</w:t>
      </w:r>
      <w:r w:rsidR="00FE373D" w:rsidRPr="005F2F9C">
        <w:rPr>
          <w:rFonts w:ascii="Times New Roman" w:hAnsi="Times New Roman" w:cs="Times New Roman"/>
        </w:rPr>
        <w:t xml:space="preserve"> </w:t>
      </w:r>
    </w:p>
    <w:p w14:paraId="6A2F69FB" w14:textId="6C5FE995" w:rsidR="00D63279" w:rsidRDefault="00D63279" w:rsidP="00D63279">
      <w:pPr>
        <w:spacing w:after="0" w:line="276" w:lineRule="auto"/>
        <w:jc w:val="both"/>
        <w:rPr>
          <w:rFonts w:ascii="Times New Roman" w:hAnsi="Times New Roman" w:cs="Times New Roman"/>
          <w:iCs/>
        </w:rPr>
      </w:pPr>
      <w:r w:rsidRPr="00CF0EC3">
        <w:rPr>
          <w:rFonts w:ascii="Times New Roman" w:hAnsi="Times New Roman" w:cs="Times New Roman"/>
        </w:rPr>
        <w:t xml:space="preserve">W odniesieniu do </w:t>
      </w:r>
      <w:r>
        <w:rPr>
          <w:rFonts w:ascii="Times New Roman" w:hAnsi="Times New Roman" w:cs="Times New Roman"/>
        </w:rPr>
        <w:t>gatunków zwierząt</w:t>
      </w:r>
      <w:r w:rsidRPr="009F43E5">
        <w:rPr>
          <w:rFonts w:ascii="Times New Roman" w:hAnsi="Times New Roman" w:cs="Times New Roman"/>
        </w:rPr>
        <w:t xml:space="preserve"> </w:t>
      </w:r>
      <w:r w:rsidRPr="00CF0EC3">
        <w:rPr>
          <w:rFonts w:ascii="Times New Roman" w:hAnsi="Times New Roman" w:cs="Times New Roman"/>
        </w:rPr>
        <w:t>zaplanowano również monitoring stanu, który</w:t>
      </w:r>
      <w:r>
        <w:rPr>
          <w:rFonts w:ascii="Times New Roman" w:hAnsi="Times New Roman" w:cs="Times New Roman"/>
        </w:rPr>
        <w:t xml:space="preserve"> </w:t>
      </w:r>
      <w:r w:rsidRPr="00CF0EC3">
        <w:rPr>
          <w:rFonts w:ascii="Times New Roman" w:hAnsi="Times New Roman" w:cs="Times New Roman"/>
        </w:rPr>
        <w:t>jest tożsamy z</w:t>
      </w:r>
      <w:r>
        <w:rPr>
          <w:rFonts w:ascii="Times New Roman" w:hAnsi="Times New Roman" w:cs="Times New Roman"/>
        </w:rPr>
        <w:t> </w:t>
      </w:r>
      <w:r w:rsidRPr="00CF0EC3">
        <w:rPr>
          <w:rFonts w:ascii="Times New Roman" w:hAnsi="Times New Roman" w:cs="Times New Roman"/>
        </w:rPr>
        <w:t xml:space="preserve">monitoringiem realizacji </w:t>
      </w:r>
      <w:r>
        <w:rPr>
          <w:rFonts w:ascii="Times New Roman" w:hAnsi="Times New Roman" w:cs="Times New Roman"/>
        </w:rPr>
        <w:t xml:space="preserve">celów </w:t>
      </w:r>
      <w:r w:rsidRPr="00CF0EC3">
        <w:rPr>
          <w:rFonts w:ascii="Times New Roman" w:hAnsi="Times New Roman" w:cs="Times New Roman"/>
        </w:rPr>
        <w:t xml:space="preserve">działań ochronnych, w obrębie wyznaczonych </w:t>
      </w:r>
      <w:r>
        <w:rPr>
          <w:rFonts w:ascii="Times New Roman" w:hAnsi="Times New Roman" w:cs="Times New Roman"/>
        </w:rPr>
        <w:t>stanowisk</w:t>
      </w:r>
      <w:r w:rsidRPr="00CF0EC3">
        <w:rPr>
          <w:rFonts w:ascii="Times New Roman" w:hAnsi="Times New Roman" w:cs="Times New Roman"/>
        </w:rPr>
        <w:t>, w celu zaobserwowania</w:t>
      </w:r>
      <w:r>
        <w:rPr>
          <w:rFonts w:ascii="Times New Roman" w:hAnsi="Times New Roman" w:cs="Times New Roman"/>
        </w:rPr>
        <w:t xml:space="preserve"> </w:t>
      </w:r>
      <w:r w:rsidRPr="00CF0EC3">
        <w:rPr>
          <w:rFonts w:ascii="Times New Roman" w:hAnsi="Times New Roman" w:cs="Times New Roman"/>
        </w:rPr>
        <w:t xml:space="preserve">zmian w fizjonomii </w:t>
      </w:r>
      <w:r w:rsidR="00821B1C">
        <w:rPr>
          <w:rFonts w:ascii="Times New Roman" w:hAnsi="Times New Roman" w:cs="Times New Roman"/>
        </w:rPr>
        <w:t>gatunków zwierząt i ich siedlisk,</w:t>
      </w:r>
      <w:r>
        <w:rPr>
          <w:rFonts w:ascii="Times New Roman" w:hAnsi="Times New Roman" w:cs="Times New Roman"/>
        </w:rPr>
        <w:t xml:space="preserve"> </w:t>
      </w:r>
      <w:r w:rsidRPr="00CF0EC3">
        <w:rPr>
          <w:rFonts w:ascii="Times New Roman" w:hAnsi="Times New Roman" w:cs="Times New Roman"/>
        </w:rPr>
        <w:t>i</w:t>
      </w:r>
      <w:r>
        <w:rPr>
          <w:rFonts w:ascii="Times New Roman" w:hAnsi="Times New Roman" w:cs="Times New Roman"/>
        </w:rPr>
        <w:t> </w:t>
      </w:r>
      <w:r w:rsidRPr="00CF0EC3">
        <w:rPr>
          <w:rFonts w:ascii="Times New Roman" w:hAnsi="Times New Roman" w:cs="Times New Roman"/>
        </w:rPr>
        <w:t>identyfikacji zachodzących w</w:t>
      </w:r>
      <w:r w:rsidR="00821B1C">
        <w:rPr>
          <w:rFonts w:ascii="Times New Roman" w:hAnsi="Times New Roman" w:cs="Times New Roman"/>
        </w:rPr>
        <w:t> </w:t>
      </w:r>
      <w:r w:rsidRPr="00CF0EC3">
        <w:rPr>
          <w:rFonts w:ascii="Times New Roman" w:hAnsi="Times New Roman" w:cs="Times New Roman"/>
        </w:rPr>
        <w:t>nich</w:t>
      </w:r>
      <w:r>
        <w:rPr>
          <w:rFonts w:ascii="Times New Roman" w:hAnsi="Times New Roman" w:cs="Times New Roman"/>
        </w:rPr>
        <w:t xml:space="preserve"> </w:t>
      </w:r>
      <w:r w:rsidRPr="00CF0EC3">
        <w:rPr>
          <w:rFonts w:ascii="Times New Roman" w:hAnsi="Times New Roman" w:cs="Times New Roman"/>
        </w:rPr>
        <w:t>tendencji. Zasady prowadzenia monitoringu dla przedmiotów ochrony oparto na metodyc</w:t>
      </w:r>
      <w:r>
        <w:rPr>
          <w:rFonts w:ascii="Times New Roman" w:hAnsi="Times New Roman" w:cs="Times New Roman"/>
        </w:rPr>
        <w:t>e</w:t>
      </w:r>
      <w:r w:rsidRPr="00CF0EC3">
        <w:rPr>
          <w:rFonts w:ascii="Times New Roman" w:hAnsi="Times New Roman" w:cs="Times New Roman"/>
        </w:rPr>
        <w:t xml:space="preserve"> opracowanej</w:t>
      </w:r>
      <w:r>
        <w:rPr>
          <w:rFonts w:ascii="Times New Roman" w:hAnsi="Times New Roman" w:cs="Times New Roman"/>
        </w:rPr>
        <w:t xml:space="preserve"> </w:t>
      </w:r>
      <w:r w:rsidRPr="00CF0EC3">
        <w:rPr>
          <w:rFonts w:ascii="Times New Roman" w:hAnsi="Times New Roman" w:cs="Times New Roman"/>
        </w:rPr>
        <w:t>przez Główny Inspektorat Ochrony Środowiska w ramach Państwowego Monitoringu Środowiska.</w:t>
      </w:r>
      <w:r>
        <w:rPr>
          <w:rFonts w:ascii="Times New Roman" w:hAnsi="Times New Roman" w:cs="Times New Roman"/>
        </w:rPr>
        <w:t xml:space="preserve"> </w:t>
      </w:r>
      <w:r w:rsidRPr="00CF0EC3">
        <w:rPr>
          <w:rFonts w:ascii="Times New Roman" w:hAnsi="Times New Roman" w:cs="Times New Roman"/>
        </w:rPr>
        <w:t xml:space="preserve">Określono </w:t>
      </w:r>
      <w:r w:rsidR="00821B1C">
        <w:rPr>
          <w:rFonts w:ascii="Times New Roman" w:hAnsi="Times New Roman" w:cs="Times New Roman"/>
        </w:rPr>
        <w:t xml:space="preserve">stanowiska gatunków oraz </w:t>
      </w:r>
      <w:r w:rsidR="00821B1C" w:rsidRPr="00264851">
        <w:rPr>
          <w:rFonts w:ascii="Times New Roman" w:hAnsi="Times New Roman" w:cs="Times New Roman"/>
        </w:rPr>
        <w:t>oddział</w:t>
      </w:r>
      <w:r w:rsidR="00821B1C">
        <w:rPr>
          <w:rFonts w:ascii="Times New Roman" w:hAnsi="Times New Roman" w:cs="Times New Roman"/>
        </w:rPr>
        <w:t>y</w:t>
      </w:r>
      <w:r w:rsidR="00821B1C" w:rsidRPr="00264851">
        <w:rPr>
          <w:rFonts w:ascii="Times New Roman" w:hAnsi="Times New Roman" w:cs="Times New Roman"/>
        </w:rPr>
        <w:t xml:space="preserve"> leśn. Ponięcice nadl. Rudy Raciborskie (zgodnie z Planem Urządzenia Lasu dla Nadleśnictwa Rudy Raciborskie na lata 2016 – 2025). </w:t>
      </w:r>
    </w:p>
    <w:p w14:paraId="3801BD24" w14:textId="77777777" w:rsidR="00D63279" w:rsidRPr="00CF0EC3" w:rsidRDefault="00D63279" w:rsidP="005F2F9C">
      <w:pPr>
        <w:spacing w:line="276" w:lineRule="auto"/>
        <w:jc w:val="both"/>
        <w:rPr>
          <w:rFonts w:ascii="Times New Roman" w:hAnsi="Times New Roman" w:cs="Times New Roman"/>
        </w:rPr>
      </w:pPr>
      <w:r w:rsidRPr="00B26A52">
        <w:rPr>
          <w:rFonts w:ascii="Times New Roman" w:hAnsi="Times New Roman" w:cs="Times New Roman"/>
          <w:iCs/>
        </w:rPr>
        <w:t>Nie stwierdzono potrzeby uzupełnienia stanu wiedzy o przedmiotach ochrony i uwarunkowaniach ich ochrony</w:t>
      </w:r>
      <w:r>
        <w:rPr>
          <w:rFonts w:ascii="Times New Roman" w:hAnsi="Times New Roman" w:cs="Times New Roman"/>
          <w:iCs/>
        </w:rPr>
        <w:t xml:space="preserve">. </w:t>
      </w:r>
    </w:p>
    <w:p w14:paraId="71339F5D" w14:textId="0D1C4B2F" w:rsidR="000871FD" w:rsidRPr="00F46BE0" w:rsidRDefault="00841B55" w:rsidP="005166EE">
      <w:pPr>
        <w:spacing w:line="276" w:lineRule="auto"/>
        <w:jc w:val="both"/>
        <w:rPr>
          <w:rFonts w:ascii="Times New Roman" w:hAnsi="Times New Roman" w:cs="Times New Roman"/>
        </w:rPr>
      </w:pPr>
      <w:r>
        <w:rPr>
          <w:rFonts w:ascii="Times New Roman" w:hAnsi="Times New Roman" w:cs="Times New Roman"/>
        </w:rPr>
        <w:t xml:space="preserve">4. </w:t>
      </w:r>
      <w:r w:rsidRPr="00B26A52">
        <w:rPr>
          <w:rFonts w:ascii="Times New Roman" w:hAnsi="Times New Roman" w:cs="Times New Roman"/>
        </w:rPr>
        <w:t>W wyniku przeprowadzonej analizy dostępnych dokumentów planistycznych nie stwierdzono potrzeby zmian w istniejącym studium uwarunkowań i kierunków zagospodarowania przestrzennego, miejscowym planie zagospodarowania przestrzennego oraz planie zagospodarowania przestrzennego województwa.</w:t>
      </w:r>
      <w:r>
        <w:rPr>
          <w:rFonts w:ascii="Times New Roman" w:hAnsi="Times New Roman" w:cs="Times New Roman"/>
        </w:rPr>
        <w:t xml:space="preserve"> </w:t>
      </w:r>
      <w:r w:rsidR="00013AE2" w:rsidRPr="00F46BE0">
        <w:rPr>
          <w:rFonts w:ascii="Times New Roman" w:hAnsi="Times New Roman" w:cs="Times New Roman"/>
        </w:rPr>
        <w:t xml:space="preserve">Analiza dokumentów planistycznych wykazała, iż zapisy w nich zawarte nie stanowią zagrożenia dla przedmiotów ochrony w obszarze Natura 2000. </w:t>
      </w:r>
    </w:p>
    <w:p w14:paraId="72D2DBB3" w14:textId="1B6D2FBA" w:rsidR="000871FD" w:rsidRPr="00F46BE0" w:rsidRDefault="000871FD" w:rsidP="005166EE">
      <w:pPr>
        <w:spacing w:line="276" w:lineRule="auto"/>
        <w:jc w:val="both"/>
        <w:rPr>
          <w:rFonts w:ascii="Times New Roman" w:hAnsi="Times New Roman" w:cs="Times New Roman"/>
        </w:rPr>
      </w:pPr>
      <w:r w:rsidRPr="00F46BE0">
        <w:rPr>
          <w:rFonts w:ascii="Times New Roman" w:hAnsi="Times New Roman" w:cs="Times New Roman"/>
        </w:rPr>
        <w:lastRenderedPageBreak/>
        <w:t xml:space="preserve">W wyniku prac nad planem zadań ochronnych dla przedmiotowego obszaru stwierdzono, że nie jest konieczne sporządzenie </w:t>
      </w:r>
      <w:r w:rsidR="00F01856">
        <w:rPr>
          <w:rFonts w:ascii="Times New Roman" w:hAnsi="Times New Roman" w:cs="Times New Roman"/>
        </w:rPr>
        <w:t>p</w:t>
      </w:r>
      <w:r w:rsidRPr="00F46BE0">
        <w:rPr>
          <w:rFonts w:ascii="Times New Roman" w:hAnsi="Times New Roman" w:cs="Times New Roman"/>
        </w:rPr>
        <w:t xml:space="preserve">lanu </w:t>
      </w:r>
      <w:r w:rsidR="00F01856">
        <w:rPr>
          <w:rFonts w:ascii="Times New Roman" w:hAnsi="Times New Roman" w:cs="Times New Roman"/>
        </w:rPr>
        <w:t>o</w:t>
      </w:r>
      <w:r w:rsidRPr="00F46BE0">
        <w:rPr>
          <w:rFonts w:ascii="Times New Roman" w:hAnsi="Times New Roman" w:cs="Times New Roman"/>
        </w:rPr>
        <w:t xml:space="preserve">chrony dla obszaru Natura 2000 </w:t>
      </w:r>
      <w:bookmarkStart w:id="3" w:name="_Hlk145334414"/>
      <w:r w:rsidR="00F71CB7" w:rsidRPr="007C07DB">
        <w:rPr>
          <w:rFonts w:ascii="Times New Roman" w:hAnsi="Times New Roman" w:cs="Times New Roman"/>
        </w:rPr>
        <w:t>Las koło Tworkowa PLH240040</w:t>
      </w:r>
      <w:bookmarkEnd w:id="3"/>
      <w:r w:rsidRPr="00F46BE0">
        <w:rPr>
          <w:rFonts w:ascii="Times New Roman" w:hAnsi="Times New Roman" w:cs="Times New Roman"/>
        </w:rPr>
        <w:t>, ponieważ plan zadań ochronnych jest wystarczającym narzędziem do zapewnienia ochrony przedmio</w:t>
      </w:r>
      <w:r w:rsidR="00EB7AE9" w:rsidRPr="00F46BE0">
        <w:rPr>
          <w:rFonts w:ascii="Times New Roman" w:hAnsi="Times New Roman" w:cs="Times New Roman"/>
        </w:rPr>
        <w:t>tów</w:t>
      </w:r>
      <w:r w:rsidRPr="00F46BE0">
        <w:rPr>
          <w:rFonts w:ascii="Times New Roman" w:hAnsi="Times New Roman" w:cs="Times New Roman"/>
        </w:rPr>
        <w:t xml:space="preserve"> ochrony w obszarze z uwagi na zaplanowane działania ochronne oraz konieczność stałej weryfikacji ich słuszności. </w:t>
      </w:r>
    </w:p>
    <w:p w14:paraId="6D5C890D" w14:textId="472343CA" w:rsidR="00A14274" w:rsidRPr="00F46BE0" w:rsidRDefault="000871FD" w:rsidP="00A14274">
      <w:pPr>
        <w:spacing w:line="276" w:lineRule="auto"/>
        <w:jc w:val="both"/>
        <w:rPr>
          <w:rFonts w:ascii="Times New Roman" w:hAnsi="Times New Roman" w:cs="Times New Roman"/>
        </w:rPr>
      </w:pPr>
      <w:r w:rsidRPr="00F46BE0">
        <w:rPr>
          <w:rFonts w:ascii="Times New Roman" w:hAnsi="Times New Roman" w:cs="Times New Roman"/>
        </w:rPr>
        <w:t xml:space="preserve">Regionalna Dyrekcja Ochrony Środowiska w Katowicach zapewniła możliwość aktywnego udziału wszystkich zainteresowanych w trakcie całego procesu wypracowywania ustaleń planu zadań ochronnych – do prac nad planem zostali zaproszeni przedstawiciele gminy, starostwa, </w:t>
      </w:r>
      <w:r w:rsidR="00F71CB7">
        <w:rPr>
          <w:rFonts w:ascii="Times New Roman" w:hAnsi="Times New Roman" w:cs="Times New Roman"/>
        </w:rPr>
        <w:t>leśników</w:t>
      </w:r>
      <w:r w:rsidRPr="00F46BE0">
        <w:rPr>
          <w:rFonts w:ascii="Times New Roman" w:hAnsi="Times New Roman" w:cs="Times New Roman"/>
        </w:rPr>
        <w:t>, gospodarujących wodami, a także naukowcy i przedstawiciele ekologicznych organizacji pozarządowych. Po przystąpieniu do opracowania projektu zarządzenia rozpatrzono wnioski i uwagi zgłoszone przez ww. zainteresowanych.</w:t>
      </w:r>
    </w:p>
    <w:p w14:paraId="3EAE32AC" w14:textId="254E356E" w:rsidR="005166EE" w:rsidRPr="00F46BE0" w:rsidRDefault="00614687" w:rsidP="00A14274">
      <w:pPr>
        <w:spacing w:line="276" w:lineRule="auto"/>
        <w:jc w:val="both"/>
        <w:rPr>
          <w:rFonts w:ascii="Times New Roman" w:hAnsi="Times New Roman" w:cs="Times New Roman"/>
        </w:rPr>
      </w:pPr>
      <w:r w:rsidRPr="00F46BE0">
        <w:rPr>
          <w:rFonts w:ascii="Times New Roman" w:hAnsi="Times New Roman" w:cs="Times New Roman"/>
          <w:iCs/>
        </w:rPr>
        <w:t xml:space="preserve">Obwieszczeniem znak WPN.6320.2.2023.MA z dnia 25 stycznia 2023 r Regionalny Dyrektor Ochrony Środowiska w Katowicach poinformował o przystąpieniu do sporządzenia planu zadań ochronnych dla obszaru Natura 2000 </w:t>
      </w:r>
      <w:r w:rsidR="00F71CB7" w:rsidRPr="007C07DB">
        <w:rPr>
          <w:rFonts w:ascii="Times New Roman" w:hAnsi="Times New Roman" w:cs="Times New Roman"/>
        </w:rPr>
        <w:t>Las koło Tworkowa PLH240040</w:t>
      </w:r>
      <w:r w:rsidRPr="00F46BE0">
        <w:rPr>
          <w:rFonts w:ascii="Times New Roman" w:hAnsi="Times New Roman" w:cs="Times New Roman"/>
          <w:iCs/>
        </w:rPr>
        <w:t xml:space="preserve">. Obwieszczenie </w:t>
      </w:r>
      <w:r w:rsidRPr="00F46BE0">
        <w:rPr>
          <w:rFonts w:ascii="Times New Roman" w:hAnsi="Times New Roman" w:cs="Times New Roman"/>
        </w:rPr>
        <w:t xml:space="preserve">wywieszono na tablicy ogłoszeń Regionalnej Dyrekcji Ochrony Środowiska w Katowicach w dniach od 25 stycznia 2023 roku do 15 lutego 2023 roku oraz na tablicy ogłoszeń gminy, na której terenie położony jest obszar Natura 2000 </w:t>
      </w:r>
      <w:r w:rsidR="00F71CB7" w:rsidRPr="00F46BE0">
        <w:rPr>
          <w:rFonts w:ascii="Times New Roman" w:hAnsi="Times New Roman" w:cs="Times New Roman"/>
          <w:iCs/>
        </w:rPr>
        <w:t xml:space="preserve">2000 </w:t>
      </w:r>
      <w:r w:rsidR="00F71CB7" w:rsidRPr="007C07DB">
        <w:rPr>
          <w:rFonts w:ascii="Times New Roman" w:hAnsi="Times New Roman" w:cs="Times New Roman"/>
        </w:rPr>
        <w:t>Las koło Tworkowa PLH240040</w:t>
      </w:r>
      <w:r w:rsidRPr="00F46BE0">
        <w:rPr>
          <w:rFonts w:ascii="Times New Roman" w:hAnsi="Times New Roman" w:cs="Times New Roman"/>
        </w:rPr>
        <w:t xml:space="preserve">, tj. </w:t>
      </w:r>
      <w:r w:rsidR="00F71CB7" w:rsidRPr="00F71CB7">
        <w:rPr>
          <w:rFonts w:ascii="Times New Roman" w:hAnsi="Times New Roman" w:cs="Times New Roman"/>
        </w:rPr>
        <w:t>w siedzibie Urzędu Gminy Krzyżanowice w dniach od 26 stycznia 2023 roku do 13 lutego 2023 roku.</w:t>
      </w:r>
      <w:r w:rsidRPr="00F46BE0">
        <w:rPr>
          <w:rFonts w:ascii="Times New Roman" w:hAnsi="Times New Roman" w:cs="Times New Roman"/>
        </w:rPr>
        <w:t xml:space="preserve"> Ponadto obwieszenie opublikowano w Biuletynie Informacji Publicznej Regionalnej Dyrekcji Ochrony Środowiska w Katowicach dnia 25 stycznia 2023 roku oraz w prasie o odpowiednim do rodzaju dokumentu zasięgu, tj. Dzienniku Zachodnim dnia 30</w:t>
      </w:r>
      <w:r w:rsidR="00A14274" w:rsidRPr="00F46BE0">
        <w:rPr>
          <w:rFonts w:ascii="Times New Roman" w:hAnsi="Times New Roman" w:cs="Times New Roman"/>
        </w:rPr>
        <w:t> </w:t>
      </w:r>
      <w:r w:rsidRPr="00F46BE0">
        <w:rPr>
          <w:rFonts w:ascii="Times New Roman" w:hAnsi="Times New Roman" w:cs="Times New Roman"/>
        </w:rPr>
        <w:t>stycznia 2023 roku.</w:t>
      </w:r>
    </w:p>
    <w:p w14:paraId="12A06DF1" w14:textId="7F39511B" w:rsidR="000871FD" w:rsidRPr="00F46BE0" w:rsidRDefault="00614687" w:rsidP="005166EE">
      <w:pPr>
        <w:pStyle w:val="Textbody"/>
        <w:spacing w:line="276" w:lineRule="auto"/>
        <w:jc w:val="both"/>
        <w:rPr>
          <w:sz w:val="22"/>
          <w:szCs w:val="22"/>
          <w:lang w:val="pl-PL"/>
        </w:rPr>
      </w:pPr>
      <w:r w:rsidRPr="00F46BE0">
        <w:rPr>
          <w:sz w:val="22"/>
          <w:szCs w:val="22"/>
          <w:lang w:val="pl-PL"/>
        </w:rPr>
        <w:t xml:space="preserve">Informację o sporządzeniu projektu zarządzenia w sprawie </w:t>
      </w:r>
      <w:r w:rsidRPr="00CA2A76">
        <w:rPr>
          <w:sz w:val="22"/>
          <w:szCs w:val="22"/>
          <w:lang w:val="pl-PL"/>
        </w:rPr>
        <w:t xml:space="preserve">ustanowienia planu dla obszaru Natura 2000 </w:t>
      </w:r>
      <w:r w:rsidR="00F71CB7" w:rsidRPr="005064CD">
        <w:rPr>
          <w:iCs/>
          <w:sz w:val="22"/>
          <w:szCs w:val="22"/>
        </w:rPr>
        <w:t xml:space="preserve">2000 </w:t>
      </w:r>
      <w:r w:rsidR="00F71CB7" w:rsidRPr="005064CD">
        <w:rPr>
          <w:sz w:val="22"/>
          <w:szCs w:val="22"/>
        </w:rPr>
        <w:t xml:space="preserve">Las koło Tworkowa PLH240040 </w:t>
      </w:r>
      <w:r w:rsidRPr="00CA2A76">
        <w:rPr>
          <w:sz w:val="22"/>
          <w:szCs w:val="22"/>
          <w:lang w:val="pl-PL"/>
        </w:rPr>
        <w:t>oraz o możliwości zapoznania się z nimi Regionalny Dyrektor Ochrony Środowiska w Katowicach podał do publicznej wiadomości</w:t>
      </w:r>
      <w:r w:rsidRPr="00F46BE0">
        <w:rPr>
          <w:sz w:val="22"/>
          <w:szCs w:val="22"/>
          <w:lang w:val="pl-PL"/>
        </w:rPr>
        <w:t xml:space="preserve"> w obwieszczeniu znak …………………. z dnia ……………………. które wywieszono na tablicy ogłoszeń Regionalnej Dyrekcji Ochrony Środowiska w Katowicach w dniach od ………………………. do ……………………. r. oraz na tablicy ogłoszeń gminy, na której terenie położony jest obszar Natura 2000 </w:t>
      </w:r>
      <w:r w:rsidR="00D14E57" w:rsidRPr="00D14E57">
        <w:rPr>
          <w:sz w:val="22"/>
          <w:szCs w:val="22"/>
          <w:lang w:val="pl-PL"/>
        </w:rPr>
        <w:t>Las koło Tworkowa PLH240040</w:t>
      </w:r>
      <w:r w:rsidRPr="00F46BE0">
        <w:rPr>
          <w:sz w:val="22"/>
          <w:szCs w:val="22"/>
          <w:lang w:val="pl-PL"/>
        </w:rPr>
        <w:t>, tj. w siedzibie …………………………… w dniach od ………………… roku do ……………………. roku;</w:t>
      </w:r>
    </w:p>
    <w:p w14:paraId="6E232602" w14:textId="05A32C9A" w:rsidR="005166EE" w:rsidRPr="00F46BE0" w:rsidRDefault="000871FD" w:rsidP="005166EE">
      <w:pPr>
        <w:spacing w:line="276" w:lineRule="auto"/>
        <w:jc w:val="both"/>
        <w:rPr>
          <w:rFonts w:ascii="Times New Roman" w:hAnsi="Times New Roman" w:cs="Times New Roman"/>
        </w:rPr>
      </w:pPr>
      <w:r w:rsidRPr="00F46BE0">
        <w:rPr>
          <w:rFonts w:ascii="Times New Roman" w:hAnsi="Times New Roman" w:cs="Times New Roman"/>
        </w:rPr>
        <w:t>Ponadto informację o sporządzeniu projektu zarządzenia opublikowano w Biuletynie Informacji Publicznej Regionalnej Dyrekcji Ochrony Środowiska w Katowicach dnia</w:t>
      </w:r>
      <w:r w:rsidR="00746378" w:rsidRPr="00F46BE0">
        <w:rPr>
          <w:rFonts w:ascii="Times New Roman" w:hAnsi="Times New Roman" w:cs="Times New Roman"/>
        </w:rPr>
        <w:t xml:space="preserve"> …………….. 202</w:t>
      </w:r>
      <w:r w:rsidR="00F71CB7">
        <w:rPr>
          <w:rFonts w:ascii="Times New Roman" w:hAnsi="Times New Roman" w:cs="Times New Roman"/>
        </w:rPr>
        <w:t>4</w:t>
      </w:r>
      <w:r w:rsidRPr="00F46BE0">
        <w:rPr>
          <w:rFonts w:ascii="Times New Roman" w:hAnsi="Times New Roman" w:cs="Times New Roman"/>
        </w:rPr>
        <w:t xml:space="preserve"> roku oraz opublikowano w prasie o odpowiednim do rodzaju dokumentu zasięgu, tj. w Dzienniku Zachodnim dnia </w:t>
      </w:r>
      <w:r w:rsidR="00746378" w:rsidRPr="00F46BE0">
        <w:rPr>
          <w:rFonts w:ascii="Times New Roman" w:hAnsi="Times New Roman" w:cs="Times New Roman"/>
        </w:rPr>
        <w:t>…………………… 202</w:t>
      </w:r>
      <w:r w:rsidR="00F71CB7">
        <w:rPr>
          <w:rFonts w:ascii="Times New Roman" w:hAnsi="Times New Roman" w:cs="Times New Roman"/>
        </w:rPr>
        <w:t>4</w:t>
      </w:r>
      <w:r w:rsidRPr="00F46BE0">
        <w:rPr>
          <w:rFonts w:ascii="Times New Roman" w:hAnsi="Times New Roman" w:cs="Times New Roman"/>
        </w:rPr>
        <w:t xml:space="preserve"> roku. </w:t>
      </w:r>
    </w:p>
    <w:p w14:paraId="2B54B968" w14:textId="5FF2C272" w:rsidR="000871FD" w:rsidRPr="00F46BE0" w:rsidRDefault="000871FD" w:rsidP="005166EE">
      <w:pPr>
        <w:spacing w:line="276" w:lineRule="auto"/>
        <w:jc w:val="both"/>
        <w:rPr>
          <w:rFonts w:ascii="Times New Roman" w:hAnsi="Times New Roman" w:cs="Times New Roman"/>
        </w:rPr>
      </w:pPr>
      <w:r w:rsidRPr="00F46BE0">
        <w:rPr>
          <w:rFonts w:ascii="Times New Roman" w:hAnsi="Times New Roman" w:cs="Times New Roman"/>
        </w:rPr>
        <w:t>W wyznaczonym terminie wpłynęły</w:t>
      </w:r>
      <w:r w:rsidR="00206549">
        <w:rPr>
          <w:rFonts w:ascii="Times New Roman" w:hAnsi="Times New Roman" w:cs="Times New Roman"/>
        </w:rPr>
        <w:t>/nie wpłynęły</w:t>
      </w:r>
      <w:r w:rsidRPr="00F46BE0">
        <w:rPr>
          <w:rFonts w:ascii="Times New Roman" w:hAnsi="Times New Roman" w:cs="Times New Roman"/>
        </w:rPr>
        <w:t xml:space="preserve"> uwagi do projektu zarządzenia:</w:t>
      </w:r>
    </w:p>
    <w:tbl>
      <w:tblPr>
        <w:tblStyle w:val="Tabela-Siatka"/>
        <w:tblW w:w="0" w:type="auto"/>
        <w:tblLook w:val="04A0" w:firstRow="1" w:lastRow="0" w:firstColumn="1" w:lastColumn="0" w:noHBand="0" w:noVBand="1"/>
      </w:tblPr>
      <w:tblGrid>
        <w:gridCol w:w="704"/>
        <w:gridCol w:w="3119"/>
        <w:gridCol w:w="2973"/>
        <w:gridCol w:w="2266"/>
      </w:tblGrid>
      <w:tr w:rsidR="00EB7AE9" w:rsidRPr="00F46BE0" w14:paraId="2C4E741C" w14:textId="77777777" w:rsidTr="000871FD">
        <w:tc>
          <w:tcPr>
            <w:tcW w:w="704" w:type="dxa"/>
          </w:tcPr>
          <w:p w14:paraId="48D628D6" w14:textId="40AEC670" w:rsidR="000871FD" w:rsidRPr="00F46BE0" w:rsidRDefault="000871FD" w:rsidP="005166EE">
            <w:pPr>
              <w:spacing w:line="276" w:lineRule="auto"/>
              <w:jc w:val="both"/>
              <w:rPr>
                <w:rFonts w:ascii="Times New Roman" w:hAnsi="Times New Roman" w:cs="Times New Roman"/>
              </w:rPr>
            </w:pPr>
            <w:r w:rsidRPr="00F46BE0">
              <w:rPr>
                <w:rFonts w:ascii="Times New Roman" w:hAnsi="Times New Roman" w:cs="Times New Roman"/>
              </w:rPr>
              <w:t>Lp.</w:t>
            </w:r>
          </w:p>
        </w:tc>
        <w:tc>
          <w:tcPr>
            <w:tcW w:w="3119" w:type="dxa"/>
          </w:tcPr>
          <w:p w14:paraId="5AE978FA" w14:textId="33DABF52" w:rsidR="000871FD" w:rsidRPr="00F46BE0" w:rsidRDefault="000871FD" w:rsidP="005166EE">
            <w:pPr>
              <w:spacing w:line="276" w:lineRule="auto"/>
              <w:jc w:val="both"/>
              <w:rPr>
                <w:rFonts w:ascii="Times New Roman" w:hAnsi="Times New Roman" w:cs="Times New Roman"/>
              </w:rPr>
            </w:pPr>
            <w:r w:rsidRPr="00F46BE0">
              <w:rPr>
                <w:rFonts w:ascii="Times New Roman" w:hAnsi="Times New Roman" w:cs="Times New Roman"/>
              </w:rPr>
              <w:t>Podmiot zgłaszający</w:t>
            </w:r>
          </w:p>
        </w:tc>
        <w:tc>
          <w:tcPr>
            <w:tcW w:w="2973" w:type="dxa"/>
          </w:tcPr>
          <w:p w14:paraId="49D2E37D" w14:textId="2295FB82" w:rsidR="000871FD" w:rsidRPr="00F46BE0" w:rsidRDefault="000871FD" w:rsidP="005166EE">
            <w:pPr>
              <w:spacing w:line="276" w:lineRule="auto"/>
              <w:jc w:val="both"/>
              <w:rPr>
                <w:rFonts w:ascii="Times New Roman" w:hAnsi="Times New Roman" w:cs="Times New Roman"/>
              </w:rPr>
            </w:pPr>
            <w:r w:rsidRPr="00F46BE0">
              <w:rPr>
                <w:rFonts w:ascii="Times New Roman" w:hAnsi="Times New Roman" w:cs="Times New Roman"/>
              </w:rPr>
              <w:t>Uwagi i wnioski</w:t>
            </w:r>
          </w:p>
        </w:tc>
        <w:tc>
          <w:tcPr>
            <w:tcW w:w="2266" w:type="dxa"/>
          </w:tcPr>
          <w:p w14:paraId="3A6E15FE" w14:textId="036002DC" w:rsidR="000871FD" w:rsidRPr="00F46BE0" w:rsidRDefault="000871FD" w:rsidP="005166EE">
            <w:pPr>
              <w:spacing w:line="276" w:lineRule="auto"/>
              <w:jc w:val="both"/>
              <w:rPr>
                <w:rFonts w:ascii="Times New Roman" w:hAnsi="Times New Roman" w:cs="Times New Roman"/>
              </w:rPr>
            </w:pPr>
            <w:r w:rsidRPr="00F46BE0">
              <w:rPr>
                <w:rFonts w:ascii="Times New Roman" w:hAnsi="Times New Roman" w:cs="Times New Roman"/>
              </w:rPr>
              <w:t>Sposób rozpatrzenia / odpowiedź</w:t>
            </w:r>
          </w:p>
        </w:tc>
      </w:tr>
      <w:tr w:rsidR="00EB7AE9" w:rsidRPr="00F46BE0" w14:paraId="284FCE94" w14:textId="77777777" w:rsidTr="000871FD">
        <w:tc>
          <w:tcPr>
            <w:tcW w:w="704" w:type="dxa"/>
          </w:tcPr>
          <w:p w14:paraId="58C930E9" w14:textId="77777777" w:rsidR="000871FD" w:rsidRPr="00F46BE0" w:rsidRDefault="000871FD" w:rsidP="005166EE">
            <w:pPr>
              <w:spacing w:line="276" w:lineRule="auto"/>
              <w:jc w:val="both"/>
              <w:rPr>
                <w:rFonts w:ascii="Times New Roman" w:hAnsi="Times New Roman" w:cs="Times New Roman"/>
              </w:rPr>
            </w:pPr>
          </w:p>
        </w:tc>
        <w:tc>
          <w:tcPr>
            <w:tcW w:w="3119" w:type="dxa"/>
          </w:tcPr>
          <w:p w14:paraId="39663336" w14:textId="77777777" w:rsidR="000871FD" w:rsidRPr="00F46BE0" w:rsidRDefault="000871FD" w:rsidP="005166EE">
            <w:pPr>
              <w:spacing w:line="276" w:lineRule="auto"/>
              <w:jc w:val="both"/>
              <w:rPr>
                <w:rFonts w:ascii="Times New Roman" w:hAnsi="Times New Roman" w:cs="Times New Roman"/>
              </w:rPr>
            </w:pPr>
          </w:p>
        </w:tc>
        <w:tc>
          <w:tcPr>
            <w:tcW w:w="2973" w:type="dxa"/>
          </w:tcPr>
          <w:p w14:paraId="20C76CEB" w14:textId="77777777" w:rsidR="000871FD" w:rsidRPr="00F46BE0" w:rsidRDefault="000871FD" w:rsidP="005166EE">
            <w:pPr>
              <w:spacing w:line="276" w:lineRule="auto"/>
              <w:jc w:val="both"/>
              <w:rPr>
                <w:rFonts w:ascii="Times New Roman" w:hAnsi="Times New Roman" w:cs="Times New Roman"/>
              </w:rPr>
            </w:pPr>
          </w:p>
        </w:tc>
        <w:tc>
          <w:tcPr>
            <w:tcW w:w="2266" w:type="dxa"/>
          </w:tcPr>
          <w:p w14:paraId="1DAA4618" w14:textId="77777777" w:rsidR="000871FD" w:rsidRPr="00F46BE0" w:rsidRDefault="000871FD" w:rsidP="005166EE">
            <w:pPr>
              <w:spacing w:line="276" w:lineRule="auto"/>
              <w:jc w:val="both"/>
              <w:rPr>
                <w:rFonts w:ascii="Times New Roman" w:hAnsi="Times New Roman" w:cs="Times New Roman"/>
              </w:rPr>
            </w:pPr>
          </w:p>
        </w:tc>
      </w:tr>
      <w:tr w:rsidR="00EB7AE9" w:rsidRPr="00F46BE0" w14:paraId="688B23D8" w14:textId="77777777" w:rsidTr="000871FD">
        <w:tc>
          <w:tcPr>
            <w:tcW w:w="704" w:type="dxa"/>
          </w:tcPr>
          <w:p w14:paraId="18B4BEA9" w14:textId="77777777" w:rsidR="000871FD" w:rsidRPr="00F46BE0" w:rsidRDefault="000871FD" w:rsidP="005166EE">
            <w:pPr>
              <w:spacing w:line="276" w:lineRule="auto"/>
              <w:jc w:val="both"/>
              <w:rPr>
                <w:rFonts w:ascii="Times New Roman" w:hAnsi="Times New Roman" w:cs="Times New Roman"/>
              </w:rPr>
            </w:pPr>
          </w:p>
        </w:tc>
        <w:tc>
          <w:tcPr>
            <w:tcW w:w="3119" w:type="dxa"/>
          </w:tcPr>
          <w:p w14:paraId="69032A64" w14:textId="77777777" w:rsidR="000871FD" w:rsidRPr="00F46BE0" w:rsidRDefault="000871FD" w:rsidP="005166EE">
            <w:pPr>
              <w:spacing w:line="276" w:lineRule="auto"/>
              <w:jc w:val="both"/>
              <w:rPr>
                <w:rFonts w:ascii="Times New Roman" w:hAnsi="Times New Roman" w:cs="Times New Roman"/>
              </w:rPr>
            </w:pPr>
          </w:p>
        </w:tc>
        <w:tc>
          <w:tcPr>
            <w:tcW w:w="2973" w:type="dxa"/>
          </w:tcPr>
          <w:p w14:paraId="397E25BB" w14:textId="77777777" w:rsidR="000871FD" w:rsidRPr="00F46BE0" w:rsidRDefault="000871FD" w:rsidP="005166EE">
            <w:pPr>
              <w:spacing w:line="276" w:lineRule="auto"/>
              <w:jc w:val="both"/>
              <w:rPr>
                <w:rFonts w:ascii="Times New Roman" w:hAnsi="Times New Roman" w:cs="Times New Roman"/>
              </w:rPr>
            </w:pPr>
          </w:p>
        </w:tc>
        <w:tc>
          <w:tcPr>
            <w:tcW w:w="2266" w:type="dxa"/>
          </w:tcPr>
          <w:p w14:paraId="377A43E3" w14:textId="77777777" w:rsidR="000871FD" w:rsidRPr="00F46BE0" w:rsidRDefault="000871FD" w:rsidP="005166EE">
            <w:pPr>
              <w:spacing w:line="276" w:lineRule="auto"/>
              <w:jc w:val="both"/>
              <w:rPr>
                <w:rFonts w:ascii="Times New Roman" w:hAnsi="Times New Roman" w:cs="Times New Roman"/>
              </w:rPr>
            </w:pPr>
          </w:p>
        </w:tc>
      </w:tr>
      <w:tr w:rsidR="00EB7AE9" w:rsidRPr="00F46BE0" w14:paraId="0552B105" w14:textId="77777777" w:rsidTr="000871FD">
        <w:tc>
          <w:tcPr>
            <w:tcW w:w="704" w:type="dxa"/>
          </w:tcPr>
          <w:p w14:paraId="3CEB0124" w14:textId="77777777" w:rsidR="000871FD" w:rsidRPr="00F46BE0" w:rsidRDefault="000871FD" w:rsidP="005166EE">
            <w:pPr>
              <w:spacing w:line="276" w:lineRule="auto"/>
              <w:jc w:val="both"/>
              <w:rPr>
                <w:rFonts w:ascii="Times New Roman" w:hAnsi="Times New Roman" w:cs="Times New Roman"/>
              </w:rPr>
            </w:pPr>
          </w:p>
        </w:tc>
        <w:tc>
          <w:tcPr>
            <w:tcW w:w="3119" w:type="dxa"/>
          </w:tcPr>
          <w:p w14:paraId="1E979C98" w14:textId="77777777" w:rsidR="000871FD" w:rsidRPr="00F46BE0" w:rsidRDefault="000871FD" w:rsidP="005166EE">
            <w:pPr>
              <w:spacing w:line="276" w:lineRule="auto"/>
              <w:jc w:val="both"/>
              <w:rPr>
                <w:rFonts w:ascii="Times New Roman" w:hAnsi="Times New Roman" w:cs="Times New Roman"/>
              </w:rPr>
            </w:pPr>
          </w:p>
        </w:tc>
        <w:tc>
          <w:tcPr>
            <w:tcW w:w="2973" w:type="dxa"/>
          </w:tcPr>
          <w:p w14:paraId="395F36E1" w14:textId="77777777" w:rsidR="000871FD" w:rsidRPr="00F46BE0" w:rsidRDefault="000871FD" w:rsidP="005166EE">
            <w:pPr>
              <w:spacing w:line="276" w:lineRule="auto"/>
              <w:jc w:val="both"/>
              <w:rPr>
                <w:rFonts w:ascii="Times New Roman" w:hAnsi="Times New Roman" w:cs="Times New Roman"/>
              </w:rPr>
            </w:pPr>
          </w:p>
        </w:tc>
        <w:tc>
          <w:tcPr>
            <w:tcW w:w="2266" w:type="dxa"/>
          </w:tcPr>
          <w:p w14:paraId="14C93068" w14:textId="77777777" w:rsidR="000871FD" w:rsidRPr="00F46BE0" w:rsidRDefault="000871FD" w:rsidP="005166EE">
            <w:pPr>
              <w:spacing w:line="276" w:lineRule="auto"/>
              <w:jc w:val="both"/>
              <w:rPr>
                <w:rFonts w:ascii="Times New Roman" w:hAnsi="Times New Roman" w:cs="Times New Roman"/>
              </w:rPr>
            </w:pPr>
          </w:p>
        </w:tc>
      </w:tr>
      <w:tr w:rsidR="000871FD" w:rsidRPr="00F46BE0" w14:paraId="1BE92F7A" w14:textId="77777777" w:rsidTr="000871FD">
        <w:tc>
          <w:tcPr>
            <w:tcW w:w="704" w:type="dxa"/>
          </w:tcPr>
          <w:p w14:paraId="505DB8E0" w14:textId="77777777" w:rsidR="000871FD" w:rsidRPr="00F46BE0" w:rsidRDefault="000871FD" w:rsidP="005166EE">
            <w:pPr>
              <w:spacing w:line="276" w:lineRule="auto"/>
              <w:jc w:val="both"/>
              <w:rPr>
                <w:rFonts w:ascii="Times New Roman" w:hAnsi="Times New Roman" w:cs="Times New Roman"/>
              </w:rPr>
            </w:pPr>
          </w:p>
        </w:tc>
        <w:tc>
          <w:tcPr>
            <w:tcW w:w="3119" w:type="dxa"/>
          </w:tcPr>
          <w:p w14:paraId="368A3BB9" w14:textId="77777777" w:rsidR="000871FD" w:rsidRPr="00F46BE0" w:rsidRDefault="000871FD" w:rsidP="005166EE">
            <w:pPr>
              <w:spacing w:line="276" w:lineRule="auto"/>
              <w:jc w:val="both"/>
              <w:rPr>
                <w:rFonts w:ascii="Times New Roman" w:hAnsi="Times New Roman" w:cs="Times New Roman"/>
              </w:rPr>
            </w:pPr>
          </w:p>
        </w:tc>
        <w:tc>
          <w:tcPr>
            <w:tcW w:w="2973" w:type="dxa"/>
          </w:tcPr>
          <w:p w14:paraId="7021F395" w14:textId="77777777" w:rsidR="000871FD" w:rsidRPr="00F46BE0" w:rsidRDefault="000871FD" w:rsidP="005166EE">
            <w:pPr>
              <w:spacing w:line="276" w:lineRule="auto"/>
              <w:jc w:val="both"/>
              <w:rPr>
                <w:rFonts w:ascii="Times New Roman" w:hAnsi="Times New Roman" w:cs="Times New Roman"/>
              </w:rPr>
            </w:pPr>
          </w:p>
        </w:tc>
        <w:tc>
          <w:tcPr>
            <w:tcW w:w="2266" w:type="dxa"/>
          </w:tcPr>
          <w:p w14:paraId="618A90FD" w14:textId="77777777" w:rsidR="000871FD" w:rsidRPr="00F46BE0" w:rsidRDefault="000871FD" w:rsidP="005166EE">
            <w:pPr>
              <w:spacing w:line="276" w:lineRule="auto"/>
              <w:jc w:val="both"/>
              <w:rPr>
                <w:rFonts w:ascii="Times New Roman" w:hAnsi="Times New Roman" w:cs="Times New Roman"/>
              </w:rPr>
            </w:pPr>
          </w:p>
        </w:tc>
      </w:tr>
    </w:tbl>
    <w:p w14:paraId="0967B696" w14:textId="77777777" w:rsidR="000871FD" w:rsidRPr="00F46BE0" w:rsidRDefault="000871FD" w:rsidP="005166EE">
      <w:pPr>
        <w:spacing w:line="276" w:lineRule="auto"/>
        <w:jc w:val="both"/>
        <w:rPr>
          <w:rFonts w:ascii="Times New Roman" w:hAnsi="Times New Roman" w:cs="Times New Roman"/>
        </w:rPr>
      </w:pPr>
    </w:p>
    <w:p w14:paraId="11E4A3EB" w14:textId="40FBBE6E" w:rsidR="000871FD" w:rsidRPr="00F46BE0" w:rsidRDefault="000871FD" w:rsidP="005166EE">
      <w:pPr>
        <w:spacing w:line="276" w:lineRule="auto"/>
        <w:jc w:val="both"/>
        <w:rPr>
          <w:rFonts w:ascii="Times New Roman" w:hAnsi="Times New Roman" w:cs="Times New Roman"/>
        </w:rPr>
      </w:pPr>
      <w:r w:rsidRPr="00F46BE0">
        <w:rPr>
          <w:rFonts w:ascii="Times New Roman" w:hAnsi="Times New Roman" w:cs="Times New Roman"/>
        </w:rPr>
        <w:t xml:space="preserve">W związku z art. 59 ust. 2 ustawy z 23 stycznia 2009 r. o wojewodzie i administracji rządowej w województwie (t.j. Dz. U. z 2023 r. poz. 190) przedmiotowy plan zadań ochronnych, jako akt prawa </w:t>
      </w:r>
      <w:r w:rsidRPr="00F46BE0">
        <w:rPr>
          <w:rFonts w:ascii="Times New Roman" w:hAnsi="Times New Roman" w:cs="Times New Roman"/>
        </w:rPr>
        <w:lastRenderedPageBreak/>
        <w:t xml:space="preserve">miejscowego został uzgodniony przez Wojewodę Śląskiego pismem </w:t>
      </w:r>
      <w:r w:rsidR="00746378" w:rsidRPr="00F46BE0">
        <w:rPr>
          <w:rFonts w:ascii="Times New Roman" w:hAnsi="Times New Roman" w:cs="Times New Roman"/>
        </w:rPr>
        <w:t>……………………………..</w:t>
      </w:r>
      <w:r w:rsidRPr="00F46BE0">
        <w:rPr>
          <w:rFonts w:ascii="Times New Roman" w:hAnsi="Times New Roman" w:cs="Times New Roman"/>
        </w:rPr>
        <w:t xml:space="preserve"> r. znak </w:t>
      </w:r>
      <w:r w:rsidR="00746378" w:rsidRPr="00F46BE0">
        <w:rPr>
          <w:rFonts w:ascii="Times New Roman" w:hAnsi="Times New Roman" w:cs="Times New Roman"/>
        </w:rPr>
        <w:t>…………………………………</w:t>
      </w:r>
    </w:p>
    <w:sectPr w:rsidR="000871FD" w:rsidRPr="00F46BE0" w:rsidSect="00C416B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81240D" w14:textId="77777777" w:rsidR="00957576" w:rsidRDefault="00957576" w:rsidP="00AA545F">
      <w:pPr>
        <w:spacing w:after="0" w:line="240" w:lineRule="auto"/>
      </w:pPr>
      <w:r>
        <w:separator/>
      </w:r>
    </w:p>
  </w:endnote>
  <w:endnote w:type="continuationSeparator" w:id="0">
    <w:p w14:paraId="33599648" w14:textId="77777777" w:rsidR="00957576" w:rsidRDefault="00957576" w:rsidP="00AA54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DejaVu Sans">
    <w:charset w:val="EE"/>
    <w:family w:val="swiss"/>
    <w:pitch w:val="variable"/>
    <w:sig w:usb0="E7002EFF" w:usb1="D200FDFF" w:usb2="0A24602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Univers, Arial">
    <w:charset w:val="00"/>
    <w:family w:val="swiss"/>
    <w:pitch w:val="variable"/>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 w:name="Elite">
    <w:altName w:val="Arial"/>
    <w:panose1 w:val="00000000000000000000"/>
    <w:charset w:val="00"/>
    <w:family w:val="modern"/>
    <w:notTrueType/>
    <w:pitch w:val="default"/>
    <w:sig w:usb0="00000003" w:usb1="00000000" w:usb2="00000000" w:usb3="00000000" w:csb0="00000001" w:csb1="00000000"/>
  </w:font>
  <w:font w:name="FCEBDF+TimesNewRoman,Bold">
    <w:altName w:val="Times New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4810446"/>
      <w:docPartObj>
        <w:docPartGallery w:val="Page Numbers (Bottom of Page)"/>
        <w:docPartUnique/>
      </w:docPartObj>
    </w:sdtPr>
    <w:sdtContent>
      <w:sdt>
        <w:sdtPr>
          <w:id w:val="1728636285"/>
          <w:docPartObj>
            <w:docPartGallery w:val="Page Numbers (Top of Page)"/>
            <w:docPartUnique/>
          </w:docPartObj>
        </w:sdtPr>
        <w:sdtContent>
          <w:p w14:paraId="52C869DC" w14:textId="3073402B" w:rsidR="000809EC" w:rsidRDefault="000809EC" w:rsidP="00D301D5">
            <w:pPr>
              <w:pStyle w:val="Stopka"/>
              <w:jc w:val="center"/>
            </w:pPr>
            <w:r>
              <w:t xml:space="preserve">Strona </w:t>
            </w:r>
            <w:r>
              <w:rPr>
                <w:b/>
                <w:bCs/>
              </w:rPr>
              <w:fldChar w:fldCharType="begin"/>
            </w:r>
            <w:r>
              <w:rPr>
                <w:b/>
                <w:bCs/>
              </w:rPr>
              <w:instrText>PAGE</w:instrText>
            </w:r>
            <w:r>
              <w:rPr>
                <w:b/>
                <w:bCs/>
              </w:rPr>
              <w:fldChar w:fldCharType="separate"/>
            </w:r>
            <w:r w:rsidR="00F51390">
              <w:rPr>
                <w:b/>
                <w:bCs/>
                <w:noProof/>
              </w:rPr>
              <w:t>30</w:t>
            </w:r>
            <w:r>
              <w:rPr>
                <w:b/>
                <w:bCs/>
              </w:rPr>
              <w:fldChar w:fldCharType="end"/>
            </w:r>
            <w:r>
              <w:t xml:space="preserve"> z </w:t>
            </w:r>
            <w:r>
              <w:rPr>
                <w:b/>
                <w:bCs/>
              </w:rPr>
              <w:fldChar w:fldCharType="begin"/>
            </w:r>
            <w:r>
              <w:rPr>
                <w:b/>
                <w:bCs/>
              </w:rPr>
              <w:instrText>NUMPAGES</w:instrText>
            </w:r>
            <w:r>
              <w:rPr>
                <w:b/>
                <w:bCs/>
              </w:rPr>
              <w:fldChar w:fldCharType="separate"/>
            </w:r>
            <w:r w:rsidR="00F51390">
              <w:rPr>
                <w:b/>
                <w:bCs/>
                <w:noProof/>
              </w:rPr>
              <w:t>30</w:t>
            </w:r>
            <w:r>
              <w:rPr>
                <w:b/>
                <w:bCs/>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538F8B" w14:textId="77777777" w:rsidR="00957576" w:rsidRDefault="00957576" w:rsidP="00AA545F">
      <w:pPr>
        <w:spacing w:after="0" w:line="240" w:lineRule="auto"/>
      </w:pPr>
      <w:r>
        <w:separator/>
      </w:r>
    </w:p>
  </w:footnote>
  <w:footnote w:type="continuationSeparator" w:id="0">
    <w:p w14:paraId="7E3C7844" w14:textId="77777777" w:rsidR="00957576" w:rsidRDefault="00957576" w:rsidP="00AA54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D1B03"/>
    <w:multiLevelType w:val="multilevel"/>
    <w:tmpl w:val="DE82CE90"/>
    <w:styleLink w:val="WW8Num4"/>
    <w:lvl w:ilvl="0">
      <w:numFmt w:val="bullet"/>
      <w:lvlText w:val=""/>
      <w:lvlJc w:val="left"/>
      <w:rPr>
        <w:rFonts w:ascii="Wingdings" w:hAnsi="Wingdings" w:cs="StarSymbol, 'Arial Unicode MS'"/>
        <w:sz w:val="18"/>
        <w:szCs w:val="18"/>
      </w:rPr>
    </w:lvl>
    <w:lvl w:ilvl="1">
      <w:numFmt w:val="bullet"/>
      <w:lvlText w:val=""/>
      <w:lvlJc w:val="left"/>
      <w:rPr>
        <w:rFonts w:ascii="Wingdings 2" w:hAnsi="Wingdings 2" w:cs="StarSymbol, 'Arial Unicode MS'"/>
        <w:sz w:val="18"/>
        <w:szCs w:val="18"/>
      </w:rPr>
    </w:lvl>
    <w:lvl w:ilvl="2">
      <w:numFmt w:val="bullet"/>
      <w:lvlText w:val="■"/>
      <w:lvlJc w:val="left"/>
      <w:rPr>
        <w:rFonts w:ascii="StarSymbol, 'Arial Unicode MS'" w:hAnsi="StarSymbol, 'Arial Unicode MS'" w:cs="Symbol"/>
        <w:sz w:val="16"/>
        <w:szCs w:val="16"/>
      </w:rPr>
    </w:lvl>
    <w:lvl w:ilvl="3">
      <w:numFmt w:val="bullet"/>
      <w:lvlText w:val=""/>
      <w:lvlJc w:val="left"/>
      <w:rPr>
        <w:rFonts w:ascii="Wingdings" w:hAnsi="Wingdings" w:cs="StarSymbol, 'Arial Unicode MS'"/>
        <w:sz w:val="18"/>
        <w:szCs w:val="18"/>
      </w:rPr>
    </w:lvl>
    <w:lvl w:ilvl="4">
      <w:numFmt w:val="bullet"/>
      <w:lvlText w:val=""/>
      <w:lvlJc w:val="left"/>
      <w:rPr>
        <w:rFonts w:ascii="Wingdings 2" w:hAnsi="Wingdings 2" w:cs="StarSymbol, 'Arial Unicode MS'"/>
        <w:sz w:val="18"/>
        <w:szCs w:val="18"/>
      </w:rPr>
    </w:lvl>
    <w:lvl w:ilvl="5">
      <w:numFmt w:val="bullet"/>
      <w:lvlText w:val="■"/>
      <w:lvlJc w:val="left"/>
      <w:rPr>
        <w:rFonts w:ascii="StarSymbol, 'Arial Unicode MS'" w:hAnsi="StarSymbol, 'Arial Unicode MS'" w:cs="Symbol"/>
        <w:sz w:val="16"/>
        <w:szCs w:val="16"/>
      </w:rPr>
    </w:lvl>
    <w:lvl w:ilvl="6">
      <w:numFmt w:val="bullet"/>
      <w:lvlText w:val=""/>
      <w:lvlJc w:val="left"/>
      <w:rPr>
        <w:rFonts w:ascii="Wingdings" w:hAnsi="Wingdings" w:cs="StarSymbol, 'Arial Unicode MS'"/>
        <w:sz w:val="18"/>
        <w:szCs w:val="18"/>
      </w:rPr>
    </w:lvl>
    <w:lvl w:ilvl="7">
      <w:numFmt w:val="bullet"/>
      <w:lvlText w:val=""/>
      <w:lvlJc w:val="left"/>
      <w:rPr>
        <w:rFonts w:ascii="Wingdings 2" w:hAnsi="Wingdings 2" w:cs="StarSymbol, 'Arial Unicode MS'"/>
        <w:sz w:val="18"/>
        <w:szCs w:val="18"/>
      </w:rPr>
    </w:lvl>
    <w:lvl w:ilvl="8">
      <w:numFmt w:val="bullet"/>
      <w:lvlText w:val="■"/>
      <w:lvlJc w:val="left"/>
      <w:rPr>
        <w:rFonts w:ascii="StarSymbol, 'Arial Unicode MS'" w:hAnsi="StarSymbol, 'Arial Unicode MS'" w:cs="Symbol"/>
        <w:sz w:val="16"/>
        <w:szCs w:val="16"/>
      </w:rPr>
    </w:lvl>
  </w:abstractNum>
  <w:abstractNum w:abstractNumId="1" w15:restartNumberingAfterBreak="0">
    <w:nsid w:val="028D0EFC"/>
    <w:multiLevelType w:val="hybridMultilevel"/>
    <w:tmpl w:val="0B867F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3587A31"/>
    <w:multiLevelType w:val="multilevel"/>
    <w:tmpl w:val="0410251C"/>
    <w:styleLink w:val="WW8Num22"/>
    <w:lvl w:ilvl="0">
      <w:start w:val="9"/>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 w15:restartNumberingAfterBreak="0">
    <w:nsid w:val="039057DB"/>
    <w:multiLevelType w:val="multilevel"/>
    <w:tmpl w:val="694CE192"/>
    <w:styleLink w:val="WW8Num23"/>
    <w:lvl w:ilvl="0">
      <w:start w:val="1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 w15:restartNumberingAfterBreak="0">
    <w:nsid w:val="07004487"/>
    <w:multiLevelType w:val="hybridMultilevel"/>
    <w:tmpl w:val="49DA7E7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09855C05"/>
    <w:multiLevelType w:val="multilevel"/>
    <w:tmpl w:val="CA3CEDFA"/>
    <w:styleLink w:val="WW8Num7"/>
    <w:lvl w:ilvl="0">
      <w:start w:val="9"/>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 w15:restartNumberingAfterBreak="0">
    <w:nsid w:val="0AEC268F"/>
    <w:multiLevelType w:val="multilevel"/>
    <w:tmpl w:val="060EA22C"/>
    <w:styleLink w:val="WW8Num17"/>
    <w:lvl w:ilvl="0">
      <w:start w:val="1"/>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15:restartNumberingAfterBreak="0">
    <w:nsid w:val="103C101D"/>
    <w:multiLevelType w:val="multilevel"/>
    <w:tmpl w:val="9F54D1EE"/>
    <w:styleLink w:val="WW8Num14"/>
    <w:lvl w:ilvl="0">
      <w:start w:val="1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 w15:restartNumberingAfterBreak="0">
    <w:nsid w:val="106C3E1F"/>
    <w:multiLevelType w:val="multilevel"/>
    <w:tmpl w:val="C57A7CF6"/>
    <w:styleLink w:val="WW8Num10"/>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15:restartNumberingAfterBreak="0">
    <w:nsid w:val="130132C0"/>
    <w:multiLevelType w:val="hybridMultilevel"/>
    <w:tmpl w:val="47749D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33A5245"/>
    <w:multiLevelType w:val="hybridMultilevel"/>
    <w:tmpl w:val="F5E84DC8"/>
    <w:lvl w:ilvl="0" w:tplc="C1380A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9D66A8"/>
    <w:multiLevelType w:val="multilevel"/>
    <w:tmpl w:val="02A27D20"/>
    <w:styleLink w:val="WW8Num8"/>
    <w:lvl w:ilvl="0">
      <w:numFmt w:val="bullet"/>
      <w:lvlText w:val=""/>
      <w:lvlJc w:val="left"/>
      <w:rPr>
        <w:rFonts w:ascii="Wingdings" w:hAnsi="Wingdings"/>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2" w15:restartNumberingAfterBreak="0">
    <w:nsid w:val="1A8B0389"/>
    <w:multiLevelType w:val="multilevel"/>
    <w:tmpl w:val="B3CE9D9C"/>
    <w:styleLink w:val="WW8Num6"/>
    <w:lvl w:ilvl="0">
      <w:numFmt w:val="bullet"/>
      <w:lvlText w:val=""/>
      <w:lvlJc w:val="left"/>
      <w:rPr>
        <w:rFonts w:ascii="Wingdings" w:hAnsi="Wingdings"/>
        <w:sz w:val="20"/>
      </w:rPr>
    </w:lvl>
    <w:lvl w:ilvl="1">
      <w:numFmt w:val="bullet"/>
      <w:lvlText w:val=""/>
      <w:lvlJc w:val="left"/>
      <w:rPr>
        <w:rFonts w:ascii="Wingdings 2" w:hAnsi="Wingdings 2"/>
        <w:sz w:val="20"/>
      </w:rPr>
    </w:lvl>
    <w:lvl w:ilvl="2">
      <w:numFmt w:val="bullet"/>
      <w:lvlText w:val="■"/>
      <w:lvlJc w:val="left"/>
      <w:rPr>
        <w:rFonts w:ascii="StarSymbol, 'Arial Unicode MS'" w:hAnsi="StarSymbol, 'Arial Unicode MS'"/>
        <w:sz w:val="20"/>
      </w:rPr>
    </w:lvl>
    <w:lvl w:ilvl="3">
      <w:numFmt w:val="bullet"/>
      <w:lvlText w:val=""/>
      <w:lvlJc w:val="left"/>
      <w:rPr>
        <w:rFonts w:ascii="Wingdings" w:hAnsi="Wingdings"/>
        <w:sz w:val="20"/>
      </w:rPr>
    </w:lvl>
    <w:lvl w:ilvl="4">
      <w:numFmt w:val="bullet"/>
      <w:lvlText w:val=""/>
      <w:lvlJc w:val="left"/>
      <w:rPr>
        <w:rFonts w:ascii="Wingdings 2" w:hAnsi="Wingdings 2"/>
        <w:sz w:val="20"/>
      </w:rPr>
    </w:lvl>
    <w:lvl w:ilvl="5">
      <w:numFmt w:val="bullet"/>
      <w:lvlText w:val="■"/>
      <w:lvlJc w:val="left"/>
      <w:rPr>
        <w:rFonts w:ascii="StarSymbol, 'Arial Unicode MS'" w:hAnsi="StarSymbol, 'Arial Unicode MS'"/>
        <w:sz w:val="20"/>
      </w:rPr>
    </w:lvl>
    <w:lvl w:ilvl="6">
      <w:numFmt w:val="bullet"/>
      <w:lvlText w:val=""/>
      <w:lvlJc w:val="left"/>
      <w:rPr>
        <w:rFonts w:ascii="Wingdings" w:hAnsi="Wingdings"/>
        <w:sz w:val="20"/>
      </w:rPr>
    </w:lvl>
    <w:lvl w:ilvl="7">
      <w:numFmt w:val="bullet"/>
      <w:lvlText w:val=""/>
      <w:lvlJc w:val="left"/>
      <w:rPr>
        <w:rFonts w:ascii="Wingdings 2" w:hAnsi="Wingdings 2"/>
        <w:sz w:val="20"/>
      </w:rPr>
    </w:lvl>
    <w:lvl w:ilvl="8">
      <w:numFmt w:val="bullet"/>
      <w:lvlText w:val="■"/>
      <w:lvlJc w:val="left"/>
      <w:rPr>
        <w:rFonts w:ascii="StarSymbol, 'Arial Unicode MS'" w:hAnsi="StarSymbol, 'Arial Unicode MS'"/>
        <w:sz w:val="20"/>
      </w:rPr>
    </w:lvl>
  </w:abstractNum>
  <w:abstractNum w:abstractNumId="13" w15:restartNumberingAfterBreak="0">
    <w:nsid w:val="1F1C39A9"/>
    <w:multiLevelType w:val="multilevel"/>
    <w:tmpl w:val="820A369C"/>
    <w:styleLink w:val="WW8Num15"/>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 w15:restartNumberingAfterBreak="0">
    <w:nsid w:val="225B45E9"/>
    <w:multiLevelType w:val="hybridMultilevel"/>
    <w:tmpl w:val="224072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03716F"/>
    <w:multiLevelType w:val="multilevel"/>
    <w:tmpl w:val="0BEEFEBA"/>
    <w:styleLink w:val="WW8Num1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6" w15:restartNumberingAfterBreak="0">
    <w:nsid w:val="263B5CF9"/>
    <w:multiLevelType w:val="multilevel"/>
    <w:tmpl w:val="31E0C34A"/>
    <w:styleLink w:val="WW8Num1"/>
    <w:lvl w:ilvl="0">
      <w:numFmt w:val="bullet"/>
      <w:lvlText w:val=""/>
      <w:lvlJc w:val="left"/>
      <w:rPr>
        <w:rFonts w:ascii="Wingdings" w:hAnsi="Wingdings"/>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 w15:restartNumberingAfterBreak="0">
    <w:nsid w:val="26C33B9D"/>
    <w:multiLevelType w:val="multilevel"/>
    <w:tmpl w:val="786E9642"/>
    <w:styleLink w:val="WW8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15:restartNumberingAfterBreak="0">
    <w:nsid w:val="277F5A70"/>
    <w:multiLevelType w:val="hybridMultilevel"/>
    <w:tmpl w:val="BD7E1F36"/>
    <w:lvl w:ilvl="0" w:tplc="36468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FEE7C59"/>
    <w:multiLevelType w:val="hybridMultilevel"/>
    <w:tmpl w:val="6E3C6BD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0" w15:restartNumberingAfterBreak="0">
    <w:nsid w:val="326B7817"/>
    <w:multiLevelType w:val="hybridMultilevel"/>
    <w:tmpl w:val="AEA0A9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40F7006"/>
    <w:multiLevelType w:val="multilevel"/>
    <w:tmpl w:val="D3F60868"/>
    <w:styleLink w:val="WW8Num2"/>
    <w:lvl w:ilvl="0">
      <w:numFmt w:val="bullet"/>
      <w:lvlText w:val=""/>
      <w:lvlJc w:val="left"/>
      <w:rPr>
        <w:rFonts w:ascii="Wingdings" w:hAnsi="Wingdings" w:cs="Symbol"/>
        <w:sz w:val="16"/>
        <w:szCs w:val="16"/>
      </w:rPr>
    </w:lvl>
    <w:lvl w:ilvl="1">
      <w:numFmt w:val="bullet"/>
      <w:lvlText w:val=""/>
      <w:lvlJc w:val="left"/>
      <w:rPr>
        <w:rFonts w:ascii="Wingdings 2" w:hAnsi="Wingdings 2" w:cs="StarSymbol, 'Arial Unicode MS'"/>
        <w:sz w:val="18"/>
        <w:szCs w:val="18"/>
      </w:rPr>
    </w:lvl>
    <w:lvl w:ilvl="2">
      <w:numFmt w:val="bullet"/>
      <w:lvlText w:val="■"/>
      <w:lvlJc w:val="left"/>
      <w:rPr>
        <w:rFonts w:ascii="StarSymbol, 'Arial Unicode MS'" w:hAnsi="StarSymbol, 'Arial Unicode MS'" w:cs="StarSymbol, 'Arial Unicode MS'"/>
        <w:sz w:val="18"/>
        <w:szCs w:val="18"/>
      </w:rPr>
    </w:lvl>
    <w:lvl w:ilvl="3">
      <w:numFmt w:val="bullet"/>
      <w:lvlText w:val=""/>
      <w:lvlJc w:val="left"/>
      <w:rPr>
        <w:rFonts w:ascii="Wingdings" w:hAnsi="Wingdings" w:cs="Symbol"/>
        <w:sz w:val="16"/>
        <w:szCs w:val="16"/>
      </w:rPr>
    </w:lvl>
    <w:lvl w:ilvl="4">
      <w:numFmt w:val="bullet"/>
      <w:lvlText w:val=""/>
      <w:lvlJc w:val="left"/>
      <w:rPr>
        <w:rFonts w:ascii="Wingdings 2" w:hAnsi="Wingdings 2" w:cs="StarSymbol, 'Arial Unicode MS'"/>
        <w:sz w:val="18"/>
        <w:szCs w:val="18"/>
      </w:rPr>
    </w:lvl>
    <w:lvl w:ilvl="5">
      <w:numFmt w:val="bullet"/>
      <w:lvlText w:val="■"/>
      <w:lvlJc w:val="left"/>
      <w:rPr>
        <w:rFonts w:ascii="StarSymbol, 'Arial Unicode MS'" w:hAnsi="StarSymbol, 'Arial Unicode MS'" w:cs="StarSymbol, 'Arial Unicode MS'"/>
        <w:sz w:val="18"/>
        <w:szCs w:val="18"/>
      </w:rPr>
    </w:lvl>
    <w:lvl w:ilvl="6">
      <w:numFmt w:val="bullet"/>
      <w:lvlText w:val=""/>
      <w:lvlJc w:val="left"/>
      <w:rPr>
        <w:rFonts w:ascii="Wingdings" w:hAnsi="Wingdings" w:cs="Symbol"/>
        <w:sz w:val="16"/>
        <w:szCs w:val="16"/>
      </w:rPr>
    </w:lvl>
    <w:lvl w:ilvl="7">
      <w:numFmt w:val="bullet"/>
      <w:lvlText w:val=""/>
      <w:lvlJc w:val="left"/>
      <w:rPr>
        <w:rFonts w:ascii="Wingdings 2" w:hAnsi="Wingdings 2" w:cs="StarSymbol, 'Arial Unicode MS'"/>
        <w:sz w:val="18"/>
        <w:szCs w:val="18"/>
      </w:rPr>
    </w:lvl>
    <w:lvl w:ilvl="8">
      <w:numFmt w:val="bullet"/>
      <w:lvlText w:val="■"/>
      <w:lvlJc w:val="left"/>
      <w:rPr>
        <w:rFonts w:ascii="StarSymbol, 'Arial Unicode MS'" w:hAnsi="StarSymbol, 'Arial Unicode MS'" w:cs="StarSymbol, 'Arial Unicode MS'"/>
        <w:sz w:val="18"/>
        <w:szCs w:val="18"/>
      </w:rPr>
    </w:lvl>
  </w:abstractNum>
  <w:abstractNum w:abstractNumId="22" w15:restartNumberingAfterBreak="0">
    <w:nsid w:val="3C350468"/>
    <w:multiLevelType w:val="hybridMultilevel"/>
    <w:tmpl w:val="790C32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1DB2F18"/>
    <w:multiLevelType w:val="multilevel"/>
    <w:tmpl w:val="AF1E99B6"/>
    <w:name w:val="moja3"/>
    <w:lvl w:ilvl="0">
      <w:start w:val="1"/>
      <w:numFmt w:val="upperRoman"/>
      <w:pStyle w:val="meandrytyt1"/>
      <w:lvlText w:val="%1."/>
      <w:lvlJc w:val="left"/>
      <w:pPr>
        <w:tabs>
          <w:tab w:val="num" w:pos="360"/>
        </w:tabs>
        <w:ind w:left="360" w:hanging="360"/>
      </w:pPr>
      <w:rPr>
        <w:rFonts w:hint="default"/>
      </w:rPr>
    </w:lvl>
    <w:lvl w:ilvl="1">
      <w:start w:val="1"/>
      <w:numFmt w:val="decimal"/>
      <w:pStyle w:val="meandrytyt2"/>
      <w:lvlText w:val="%2."/>
      <w:lvlJc w:val="left"/>
      <w:pPr>
        <w:tabs>
          <w:tab w:val="num" w:pos="792"/>
        </w:tabs>
        <w:ind w:left="792" w:hanging="432"/>
      </w:pPr>
      <w:rPr>
        <w:rFonts w:hint="default"/>
      </w:rPr>
    </w:lvl>
    <w:lvl w:ilvl="2">
      <w:start w:val="1"/>
      <w:numFmt w:val="decimal"/>
      <w:pStyle w:val="meandrytyt3"/>
      <w:lvlText w:val="%2.%3."/>
      <w:lvlJc w:val="left"/>
      <w:pPr>
        <w:tabs>
          <w:tab w:val="num" w:pos="1440"/>
        </w:tabs>
        <w:ind w:left="1224" w:hanging="504"/>
      </w:pPr>
      <w:rPr>
        <w:rFonts w:hint="default"/>
      </w:rPr>
    </w:lvl>
    <w:lvl w:ilvl="3">
      <w:start w:val="1"/>
      <w:numFmt w:val="decimal"/>
      <w:pStyle w:val="meandrytyt4"/>
      <w:lvlText w:val="%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45D7115A"/>
    <w:multiLevelType w:val="multilevel"/>
    <w:tmpl w:val="D4DCB0B8"/>
    <w:styleLink w:val="WW8Num16"/>
    <w:lvl w:ilvl="0">
      <w:start w:val="10"/>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5" w15:restartNumberingAfterBreak="0">
    <w:nsid w:val="4A5A14E9"/>
    <w:multiLevelType w:val="hybridMultilevel"/>
    <w:tmpl w:val="C902C7E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15:restartNumberingAfterBreak="0">
    <w:nsid w:val="52D215C9"/>
    <w:multiLevelType w:val="hybridMultilevel"/>
    <w:tmpl w:val="7E5E45A0"/>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5B3094F"/>
    <w:multiLevelType w:val="multilevel"/>
    <w:tmpl w:val="76FACD14"/>
    <w:styleLink w:val="WW8Num9"/>
    <w:lvl w:ilvl="0">
      <w:start w:val="23"/>
      <w:numFmt w:val="decimal"/>
      <w:lvlText w:val="%1."/>
      <w:lvlJc w:val="left"/>
      <w:rPr>
        <w:b w:val="0"/>
        <w:i w:val="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8" w15:restartNumberingAfterBreak="0">
    <w:nsid w:val="5EA5281D"/>
    <w:multiLevelType w:val="hybridMultilevel"/>
    <w:tmpl w:val="2C6A4032"/>
    <w:lvl w:ilvl="0" w:tplc="3D369DD6">
      <w:start w:val="1"/>
      <w:numFmt w:val="bullet"/>
      <w:lvlText w:val=""/>
      <w:lvlJc w:val="left"/>
      <w:pPr>
        <w:ind w:left="1440" w:hanging="360"/>
      </w:pPr>
      <w:rPr>
        <w:rFonts w:ascii="Symbol" w:hAnsi="Symbol" w:hint="default"/>
        <w:sz w:val="16"/>
        <w:szCs w:val="16"/>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65B34563"/>
    <w:multiLevelType w:val="hybridMultilevel"/>
    <w:tmpl w:val="D2CEB7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167932"/>
    <w:multiLevelType w:val="multilevel"/>
    <w:tmpl w:val="8DA2E86A"/>
    <w:styleLink w:val="WW8Num20"/>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15:restartNumberingAfterBreak="0">
    <w:nsid w:val="6F6001B1"/>
    <w:multiLevelType w:val="multilevel"/>
    <w:tmpl w:val="03F4F0E6"/>
    <w:styleLink w:val="WW8Num18"/>
    <w:lvl w:ilvl="0">
      <w:numFmt w:val="bullet"/>
      <w:lvlText w:val=""/>
      <w:lvlJc w:val="left"/>
      <w:rPr>
        <w:rFonts w:ascii="Symbol" w:eastAsia="Times New Roman" w:hAnsi="Symbol" w:cs="Times New Roman"/>
        <w:color w:val="00000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2" w15:restartNumberingAfterBreak="0">
    <w:nsid w:val="74EE0CC2"/>
    <w:multiLevelType w:val="multilevel"/>
    <w:tmpl w:val="62ACF00E"/>
    <w:styleLink w:val="WW8Num12"/>
    <w:lvl w:ilvl="0">
      <w:start w:val="9"/>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3" w15:restartNumberingAfterBreak="0">
    <w:nsid w:val="75911B7F"/>
    <w:multiLevelType w:val="multilevel"/>
    <w:tmpl w:val="32BCC250"/>
    <w:styleLink w:val="WW8Num21"/>
    <w:lvl w:ilvl="0">
      <w:numFmt w:val="bullet"/>
      <w:lvlText w:val="–"/>
      <w:lvlJc w:val="left"/>
      <w:rPr>
        <w:rFonts w:ascii="Arial" w:eastAsia="Times New Roman" w:hAnsi="Arial" w:cs="Aria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4" w15:restartNumberingAfterBreak="0">
    <w:nsid w:val="786F7EE2"/>
    <w:multiLevelType w:val="multilevel"/>
    <w:tmpl w:val="CDEA1806"/>
    <w:styleLink w:val="WW8Num1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5" w15:restartNumberingAfterBreak="0">
    <w:nsid w:val="792A05B4"/>
    <w:multiLevelType w:val="hybridMultilevel"/>
    <w:tmpl w:val="4F34090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6" w15:restartNumberingAfterBreak="0">
    <w:nsid w:val="7A8A4F9D"/>
    <w:multiLevelType w:val="multilevel"/>
    <w:tmpl w:val="06149BDE"/>
    <w:styleLink w:val="WW8Num3"/>
    <w:lvl w:ilvl="0">
      <w:numFmt w:val="bullet"/>
      <w:lvlText w:val=""/>
      <w:lvlJc w:val="left"/>
      <w:rPr>
        <w:rFonts w:ascii="Wingdings" w:hAnsi="Wingdings" w:cs="Symbol"/>
        <w:sz w:val="16"/>
        <w:szCs w:val="16"/>
      </w:rPr>
    </w:lvl>
    <w:lvl w:ilvl="1">
      <w:numFmt w:val="bullet"/>
      <w:lvlText w:val=""/>
      <w:lvlJc w:val="left"/>
      <w:rPr>
        <w:rFonts w:ascii="Wingdings 2" w:hAnsi="Wingdings 2" w:cs="StarSymbol, 'Arial Unicode MS'"/>
        <w:sz w:val="18"/>
        <w:szCs w:val="18"/>
      </w:rPr>
    </w:lvl>
    <w:lvl w:ilvl="2">
      <w:numFmt w:val="bullet"/>
      <w:lvlText w:val="■"/>
      <w:lvlJc w:val="left"/>
      <w:rPr>
        <w:rFonts w:ascii="StarSymbol, 'Arial Unicode MS'" w:hAnsi="StarSymbol, 'Arial Unicode MS'" w:cs="StarSymbol, 'Arial Unicode MS'"/>
        <w:sz w:val="18"/>
        <w:szCs w:val="18"/>
      </w:rPr>
    </w:lvl>
    <w:lvl w:ilvl="3">
      <w:numFmt w:val="bullet"/>
      <w:lvlText w:val=""/>
      <w:lvlJc w:val="left"/>
      <w:rPr>
        <w:rFonts w:ascii="Wingdings" w:hAnsi="Wingdings" w:cs="Symbol"/>
        <w:sz w:val="16"/>
        <w:szCs w:val="16"/>
      </w:rPr>
    </w:lvl>
    <w:lvl w:ilvl="4">
      <w:numFmt w:val="bullet"/>
      <w:lvlText w:val=""/>
      <w:lvlJc w:val="left"/>
      <w:rPr>
        <w:rFonts w:ascii="Wingdings 2" w:hAnsi="Wingdings 2" w:cs="StarSymbol, 'Arial Unicode MS'"/>
        <w:sz w:val="18"/>
        <w:szCs w:val="18"/>
      </w:rPr>
    </w:lvl>
    <w:lvl w:ilvl="5">
      <w:numFmt w:val="bullet"/>
      <w:lvlText w:val="■"/>
      <w:lvlJc w:val="left"/>
      <w:rPr>
        <w:rFonts w:ascii="StarSymbol, 'Arial Unicode MS'" w:hAnsi="StarSymbol, 'Arial Unicode MS'" w:cs="StarSymbol, 'Arial Unicode MS'"/>
        <w:sz w:val="18"/>
        <w:szCs w:val="18"/>
      </w:rPr>
    </w:lvl>
    <w:lvl w:ilvl="6">
      <w:numFmt w:val="bullet"/>
      <w:lvlText w:val=""/>
      <w:lvlJc w:val="left"/>
      <w:rPr>
        <w:rFonts w:ascii="Wingdings" w:hAnsi="Wingdings" w:cs="Symbol"/>
        <w:sz w:val="16"/>
        <w:szCs w:val="16"/>
      </w:rPr>
    </w:lvl>
    <w:lvl w:ilvl="7">
      <w:numFmt w:val="bullet"/>
      <w:lvlText w:val=""/>
      <w:lvlJc w:val="left"/>
      <w:rPr>
        <w:rFonts w:ascii="Wingdings 2" w:hAnsi="Wingdings 2" w:cs="StarSymbol, 'Arial Unicode MS'"/>
        <w:sz w:val="18"/>
        <w:szCs w:val="18"/>
      </w:rPr>
    </w:lvl>
    <w:lvl w:ilvl="8">
      <w:numFmt w:val="bullet"/>
      <w:lvlText w:val="■"/>
      <w:lvlJc w:val="left"/>
      <w:rPr>
        <w:rFonts w:ascii="StarSymbol, 'Arial Unicode MS'" w:hAnsi="StarSymbol, 'Arial Unicode MS'" w:cs="StarSymbol, 'Arial Unicode MS'"/>
        <w:sz w:val="18"/>
        <w:szCs w:val="18"/>
      </w:rPr>
    </w:lvl>
  </w:abstractNum>
  <w:abstractNum w:abstractNumId="37" w15:restartNumberingAfterBreak="0">
    <w:nsid w:val="7B8D1AE2"/>
    <w:multiLevelType w:val="multilevel"/>
    <w:tmpl w:val="77A6B772"/>
    <w:lvl w:ilvl="0">
      <w:start w:val="1"/>
      <w:numFmt w:val="decimal"/>
      <w:lvlText w:val="%1."/>
      <w:lvlJc w:val="left"/>
      <w:pPr>
        <w:ind w:left="720" w:hanging="360"/>
      </w:pPr>
      <w:rPr>
        <w:color w:val="auto"/>
      </w:rPr>
    </w:lvl>
    <w:lvl w:ilvl="1">
      <w:start w:val="1"/>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C3D0053"/>
    <w:multiLevelType w:val="hybridMultilevel"/>
    <w:tmpl w:val="1F5673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CB5019D"/>
    <w:multiLevelType w:val="multilevel"/>
    <w:tmpl w:val="0BDA1F40"/>
    <w:styleLink w:val="WW8Num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0" w15:restartNumberingAfterBreak="0">
    <w:nsid w:val="7E6B2208"/>
    <w:multiLevelType w:val="hybridMultilevel"/>
    <w:tmpl w:val="A76E92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74498357">
    <w:abstractNumId w:val="37"/>
  </w:num>
  <w:num w:numId="2" w16cid:durableId="345988917">
    <w:abstractNumId w:val="16"/>
  </w:num>
  <w:num w:numId="3" w16cid:durableId="27145825">
    <w:abstractNumId w:val="21"/>
  </w:num>
  <w:num w:numId="4" w16cid:durableId="1203789436">
    <w:abstractNumId w:val="36"/>
  </w:num>
  <w:num w:numId="5" w16cid:durableId="1150170938">
    <w:abstractNumId w:val="0"/>
  </w:num>
  <w:num w:numId="6" w16cid:durableId="1221404779">
    <w:abstractNumId w:val="39"/>
  </w:num>
  <w:num w:numId="7" w16cid:durableId="433476564">
    <w:abstractNumId w:val="12"/>
  </w:num>
  <w:num w:numId="8" w16cid:durableId="2068989193">
    <w:abstractNumId w:val="5"/>
  </w:num>
  <w:num w:numId="9" w16cid:durableId="364596432">
    <w:abstractNumId w:val="11"/>
  </w:num>
  <w:num w:numId="10" w16cid:durableId="552739970">
    <w:abstractNumId w:val="27"/>
  </w:num>
  <w:num w:numId="11" w16cid:durableId="1844778074">
    <w:abstractNumId w:val="8"/>
  </w:num>
  <w:num w:numId="12" w16cid:durableId="2063015906">
    <w:abstractNumId w:val="15"/>
  </w:num>
  <w:num w:numId="13" w16cid:durableId="642199323">
    <w:abstractNumId w:val="32"/>
  </w:num>
  <w:num w:numId="14" w16cid:durableId="1227834227">
    <w:abstractNumId w:val="34"/>
  </w:num>
  <w:num w:numId="15" w16cid:durableId="625282292">
    <w:abstractNumId w:val="7"/>
  </w:num>
  <w:num w:numId="16" w16cid:durableId="401219888">
    <w:abstractNumId w:val="13"/>
  </w:num>
  <w:num w:numId="17" w16cid:durableId="407726684">
    <w:abstractNumId w:val="24"/>
  </w:num>
  <w:num w:numId="18" w16cid:durableId="711854415">
    <w:abstractNumId w:val="6"/>
  </w:num>
  <w:num w:numId="19" w16cid:durableId="739408005">
    <w:abstractNumId w:val="31"/>
  </w:num>
  <w:num w:numId="20" w16cid:durableId="2007593611">
    <w:abstractNumId w:val="17"/>
  </w:num>
  <w:num w:numId="21" w16cid:durableId="1826313518">
    <w:abstractNumId w:val="30"/>
  </w:num>
  <w:num w:numId="22" w16cid:durableId="1476682131">
    <w:abstractNumId w:val="33"/>
  </w:num>
  <w:num w:numId="23" w16cid:durableId="1499342311">
    <w:abstractNumId w:val="2"/>
  </w:num>
  <w:num w:numId="24" w16cid:durableId="1219635248">
    <w:abstractNumId w:val="3"/>
  </w:num>
  <w:num w:numId="25" w16cid:durableId="1434328164">
    <w:abstractNumId w:val="23"/>
  </w:num>
  <w:num w:numId="26" w16cid:durableId="694354796">
    <w:abstractNumId w:val="26"/>
  </w:num>
  <w:num w:numId="27" w16cid:durableId="920456374">
    <w:abstractNumId w:val="14"/>
  </w:num>
  <w:num w:numId="28" w16cid:durableId="1638223923">
    <w:abstractNumId w:val="22"/>
  </w:num>
  <w:num w:numId="29" w16cid:durableId="844393465">
    <w:abstractNumId w:val="10"/>
  </w:num>
  <w:num w:numId="30" w16cid:durableId="1652636955">
    <w:abstractNumId w:val="18"/>
  </w:num>
  <w:num w:numId="31" w16cid:durableId="1630162456">
    <w:abstractNumId w:val="29"/>
  </w:num>
  <w:num w:numId="32" w16cid:durableId="1004865074">
    <w:abstractNumId w:val="19"/>
  </w:num>
  <w:num w:numId="33" w16cid:durableId="541720735">
    <w:abstractNumId w:val="35"/>
  </w:num>
  <w:num w:numId="34" w16cid:durableId="757290335">
    <w:abstractNumId w:val="28"/>
  </w:num>
  <w:num w:numId="35" w16cid:durableId="988749963">
    <w:abstractNumId w:val="40"/>
  </w:num>
  <w:num w:numId="36" w16cid:durableId="556356673">
    <w:abstractNumId w:val="1"/>
  </w:num>
  <w:num w:numId="37" w16cid:durableId="2114859811">
    <w:abstractNumId w:val="4"/>
  </w:num>
  <w:num w:numId="38" w16cid:durableId="200167554">
    <w:abstractNumId w:val="25"/>
  </w:num>
  <w:num w:numId="39" w16cid:durableId="1884905876">
    <w:abstractNumId w:val="20"/>
  </w:num>
  <w:num w:numId="40" w16cid:durableId="1744254098">
    <w:abstractNumId w:val="9"/>
  </w:num>
  <w:num w:numId="41" w16cid:durableId="240916604">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3D4D"/>
    <w:rsid w:val="00001DED"/>
    <w:rsid w:val="000033BF"/>
    <w:rsid w:val="00013AE2"/>
    <w:rsid w:val="00021B5F"/>
    <w:rsid w:val="000247D2"/>
    <w:rsid w:val="00033558"/>
    <w:rsid w:val="0004240B"/>
    <w:rsid w:val="00045D5B"/>
    <w:rsid w:val="0005272A"/>
    <w:rsid w:val="00062F12"/>
    <w:rsid w:val="00071515"/>
    <w:rsid w:val="00072B50"/>
    <w:rsid w:val="00073B78"/>
    <w:rsid w:val="000809EC"/>
    <w:rsid w:val="000848A7"/>
    <w:rsid w:val="00085F7B"/>
    <w:rsid w:val="0008625F"/>
    <w:rsid w:val="000871FD"/>
    <w:rsid w:val="00087A5D"/>
    <w:rsid w:val="000A69EF"/>
    <w:rsid w:val="000B6763"/>
    <w:rsid w:val="000E3E47"/>
    <w:rsid w:val="000E5EA6"/>
    <w:rsid w:val="0010343B"/>
    <w:rsid w:val="00103B45"/>
    <w:rsid w:val="001125B8"/>
    <w:rsid w:val="0011375E"/>
    <w:rsid w:val="00113E44"/>
    <w:rsid w:val="001268A9"/>
    <w:rsid w:val="001335AD"/>
    <w:rsid w:val="0016384C"/>
    <w:rsid w:val="00166362"/>
    <w:rsid w:val="00170A97"/>
    <w:rsid w:val="001750CF"/>
    <w:rsid w:val="00177F18"/>
    <w:rsid w:val="00181665"/>
    <w:rsid w:val="0019170F"/>
    <w:rsid w:val="00193573"/>
    <w:rsid w:val="001A1AB1"/>
    <w:rsid w:val="001A61D4"/>
    <w:rsid w:val="001A7B9B"/>
    <w:rsid w:val="001B1936"/>
    <w:rsid w:val="001B7E1E"/>
    <w:rsid w:val="001C64D5"/>
    <w:rsid w:val="001D6104"/>
    <w:rsid w:val="001D6724"/>
    <w:rsid w:val="001E276B"/>
    <w:rsid w:val="001E3580"/>
    <w:rsid w:val="001E3F8C"/>
    <w:rsid w:val="001F01BD"/>
    <w:rsid w:val="001F6747"/>
    <w:rsid w:val="001F7BE2"/>
    <w:rsid w:val="00206549"/>
    <w:rsid w:val="0021766B"/>
    <w:rsid w:val="00220D06"/>
    <w:rsid w:val="002245BE"/>
    <w:rsid w:val="0024107E"/>
    <w:rsid w:val="002460C1"/>
    <w:rsid w:val="00264441"/>
    <w:rsid w:val="00264851"/>
    <w:rsid w:val="00275F69"/>
    <w:rsid w:val="002A3FCC"/>
    <w:rsid w:val="002A7D08"/>
    <w:rsid w:val="002B283C"/>
    <w:rsid w:val="002C0BD5"/>
    <w:rsid w:val="002C369F"/>
    <w:rsid w:val="002F388F"/>
    <w:rsid w:val="002F655F"/>
    <w:rsid w:val="00300D94"/>
    <w:rsid w:val="00304E32"/>
    <w:rsid w:val="00305EA6"/>
    <w:rsid w:val="003143F7"/>
    <w:rsid w:val="0031455D"/>
    <w:rsid w:val="00314ECE"/>
    <w:rsid w:val="00324206"/>
    <w:rsid w:val="003246E6"/>
    <w:rsid w:val="00336154"/>
    <w:rsid w:val="0033717D"/>
    <w:rsid w:val="00354C97"/>
    <w:rsid w:val="00365D3A"/>
    <w:rsid w:val="00366C59"/>
    <w:rsid w:val="003679D7"/>
    <w:rsid w:val="00370079"/>
    <w:rsid w:val="00385D57"/>
    <w:rsid w:val="00394C1F"/>
    <w:rsid w:val="0039779E"/>
    <w:rsid w:val="003B0756"/>
    <w:rsid w:val="003B2CFB"/>
    <w:rsid w:val="003B34D3"/>
    <w:rsid w:val="003C78FB"/>
    <w:rsid w:val="003D24D2"/>
    <w:rsid w:val="003D710E"/>
    <w:rsid w:val="003E2C26"/>
    <w:rsid w:val="00405D91"/>
    <w:rsid w:val="004137DF"/>
    <w:rsid w:val="0043660E"/>
    <w:rsid w:val="00455B34"/>
    <w:rsid w:val="004567B2"/>
    <w:rsid w:val="00456C65"/>
    <w:rsid w:val="004601EE"/>
    <w:rsid w:val="0046251D"/>
    <w:rsid w:val="004763B4"/>
    <w:rsid w:val="004850D5"/>
    <w:rsid w:val="00490E91"/>
    <w:rsid w:val="004A0127"/>
    <w:rsid w:val="004A3C2D"/>
    <w:rsid w:val="004B2B14"/>
    <w:rsid w:val="004B5D24"/>
    <w:rsid w:val="004C3764"/>
    <w:rsid w:val="004C587D"/>
    <w:rsid w:val="004C7F5A"/>
    <w:rsid w:val="004D2393"/>
    <w:rsid w:val="004E0675"/>
    <w:rsid w:val="004E142F"/>
    <w:rsid w:val="004E620C"/>
    <w:rsid w:val="004F4227"/>
    <w:rsid w:val="00503154"/>
    <w:rsid w:val="00503ED7"/>
    <w:rsid w:val="005064CD"/>
    <w:rsid w:val="005166EE"/>
    <w:rsid w:val="00516AD4"/>
    <w:rsid w:val="00531265"/>
    <w:rsid w:val="00532786"/>
    <w:rsid w:val="005358E8"/>
    <w:rsid w:val="00536BA5"/>
    <w:rsid w:val="00537840"/>
    <w:rsid w:val="00546F7F"/>
    <w:rsid w:val="0056217D"/>
    <w:rsid w:val="005635B5"/>
    <w:rsid w:val="00563EF9"/>
    <w:rsid w:val="0056529F"/>
    <w:rsid w:val="00575287"/>
    <w:rsid w:val="00584AE9"/>
    <w:rsid w:val="00593FCA"/>
    <w:rsid w:val="005A6EE8"/>
    <w:rsid w:val="005B1983"/>
    <w:rsid w:val="005B2BD5"/>
    <w:rsid w:val="005C281B"/>
    <w:rsid w:val="005D0B7A"/>
    <w:rsid w:val="005D3FA6"/>
    <w:rsid w:val="005D422A"/>
    <w:rsid w:val="005D6E0C"/>
    <w:rsid w:val="005E081F"/>
    <w:rsid w:val="005E45F4"/>
    <w:rsid w:val="005E4D41"/>
    <w:rsid w:val="005E7F39"/>
    <w:rsid w:val="005F0F21"/>
    <w:rsid w:val="005F2F9C"/>
    <w:rsid w:val="005F66BB"/>
    <w:rsid w:val="00614687"/>
    <w:rsid w:val="0062615B"/>
    <w:rsid w:val="00635D4A"/>
    <w:rsid w:val="00635F90"/>
    <w:rsid w:val="00642D2E"/>
    <w:rsid w:val="00643AAF"/>
    <w:rsid w:val="00655DEC"/>
    <w:rsid w:val="00662838"/>
    <w:rsid w:val="0067016A"/>
    <w:rsid w:val="00673882"/>
    <w:rsid w:val="006776DF"/>
    <w:rsid w:val="006837A3"/>
    <w:rsid w:val="006A37C4"/>
    <w:rsid w:val="006A3A43"/>
    <w:rsid w:val="006D0B54"/>
    <w:rsid w:val="006D547C"/>
    <w:rsid w:val="006D6060"/>
    <w:rsid w:val="006E6106"/>
    <w:rsid w:val="006F05D6"/>
    <w:rsid w:val="006F20ED"/>
    <w:rsid w:val="006F319C"/>
    <w:rsid w:val="0070006B"/>
    <w:rsid w:val="00700293"/>
    <w:rsid w:val="007025BA"/>
    <w:rsid w:val="007147EF"/>
    <w:rsid w:val="0073393A"/>
    <w:rsid w:val="00735D8C"/>
    <w:rsid w:val="00735F45"/>
    <w:rsid w:val="00737A42"/>
    <w:rsid w:val="00746378"/>
    <w:rsid w:val="00746814"/>
    <w:rsid w:val="00786765"/>
    <w:rsid w:val="00786B5C"/>
    <w:rsid w:val="00794446"/>
    <w:rsid w:val="00794DF8"/>
    <w:rsid w:val="007C07DB"/>
    <w:rsid w:val="007C2112"/>
    <w:rsid w:val="007C307E"/>
    <w:rsid w:val="007D145D"/>
    <w:rsid w:val="007F2513"/>
    <w:rsid w:val="007F41F7"/>
    <w:rsid w:val="0080140F"/>
    <w:rsid w:val="00802DDA"/>
    <w:rsid w:val="00804857"/>
    <w:rsid w:val="00804A36"/>
    <w:rsid w:val="00821B1C"/>
    <w:rsid w:val="00841B55"/>
    <w:rsid w:val="008446BE"/>
    <w:rsid w:val="00847CD4"/>
    <w:rsid w:val="00852D79"/>
    <w:rsid w:val="00855E78"/>
    <w:rsid w:val="008655B2"/>
    <w:rsid w:val="00865CD0"/>
    <w:rsid w:val="00866E3E"/>
    <w:rsid w:val="00867409"/>
    <w:rsid w:val="00886608"/>
    <w:rsid w:val="008A3E89"/>
    <w:rsid w:val="008A5B9C"/>
    <w:rsid w:val="008C10D8"/>
    <w:rsid w:val="008C29A3"/>
    <w:rsid w:val="008C3670"/>
    <w:rsid w:val="008D2B58"/>
    <w:rsid w:val="008E06B3"/>
    <w:rsid w:val="008E1143"/>
    <w:rsid w:val="008F00B4"/>
    <w:rsid w:val="008F4320"/>
    <w:rsid w:val="008F7194"/>
    <w:rsid w:val="00917EAE"/>
    <w:rsid w:val="009321B7"/>
    <w:rsid w:val="0093725E"/>
    <w:rsid w:val="00940D56"/>
    <w:rsid w:val="00947552"/>
    <w:rsid w:val="009476CD"/>
    <w:rsid w:val="00957576"/>
    <w:rsid w:val="00964F1E"/>
    <w:rsid w:val="00967CBF"/>
    <w:rsid w:val="009A435B"/>
    <w:rsid w:val="009A79E9"/>
    <w:rsid w:val="009B52FC"/>
    <w:rsid w:val="009B5AD1"/>
    <w:rsid w:val="009B6B81"/>
    <w:rsid w:val="009C776D"/>
    <w:rsid w:val="009D228E"/>
    <w:rsid w:val="009E0DC6"/>
    <w:rsid w:val="009E5F0F"/>
    <w:rsid w:val="009F43E5"/>
    <w:rsid w:val="00A021FB"/>
    <w:rsid w:val="00A03D4D"/>
    <w:rsid w:val="00A14274"/>
    <w:rsid w:val="00A153A3"/>
    <w:rsid w:val="00A15B2F"/>
    <w:rsid w:val="00A2396C"/>
    <w:rsid w:val="00A31425"/>
    <w:rsid w:val="00A320AA"/>
    <w:rsid w:val="00A34973"/>
    <w:rsid w:val="00A4377B"/>
    <w:rsid w:val="00A47098"/>
    <w:rsid w:val="00A50529"/>
    <w:rsid w:val="00A630EC"/>
    <w:rsid w:val="00A703D4"/>
    <w:rsid w:val="00A76FE7"/>
    <w:rsid w:val="00A8118D"/>
    <w:rsid w:val="00A85099"/>
    <w:rsid w:val="00A86193"/>
    <w:rsid w:val="00AA32E7"/>
    <w:rsid w:val="00AA545F"/>
    <w:rsid w:val="00AB5AE1"/>
    <w:rsid w:val="00AB67EE"/>
    <w:rsid w:val="00AC1FAF"/>
    <w:rsid w:val="00AC2D2C"/>
    <w:rsid w:val="00AC4D8B"/>
    <w:rsid w:val="00AC6ED2"/>
    <w:rsid w:val="00AD3A37"/>
    <w:rsid w:val="00AD40FC"/>
    <w:rsid w:val="00AF460A"/>
    <w:rsid w:val="00AF71B3"/>
    <w:rsid w:val="00B01762"/>
    <w:rsid w:val="00B074FA"/>
    <w:rsid w:val="00B17225"/>
    <w:rsid w:val="00B203DB"/>
    <w:rsid w:val="00B20B83"/>
    <w:rsid w:val="00B258A6"/>
    <w:rsid w:val="00B33BAE"/>
    <w:rsid w:val="00B508F8"/>
    <w:rsid w:val="00B51E85"/>
    <w:rsid w:val="00B55BCC"/>
    <w:rsid w:val="00B5627E"/>
    <w:rsid w:val="00B7317E"/>
    <w:rsid w:val="00B80245"/>
    <w:rsid w:val="00B81764"/>
    <w:rsid w:val="00B81F35"/>
    <w:rsid w:val="00B82A54"/>
    <w:rsid w:val="00B9065E"/>
    <w:rsid w:val="00B969CE"/>
    <w:rsid w:val="00BB2B6A"/>
    <w:rsid w:val="00BB6CC2"/>
    <w:rsid w:val="00BC68B4"/>
    <w:rsid w:val="00BD2F7E"/>
    <w:rsid w:val="00BE7122"/>
    <w:rsid w:val="00BE7C44"/>
    <w:rsid w:val="00C10306"/>
    <w:rsid w:val="00C11E8E"/>
    <w:rsid w:val="00C2198B"/>
    <w:rsid w:val="00C33398"/>
    <w:rsid w:val="00C3685E"/>
    <w:rsid w:val="00C37D1D"/>
    <w:rsid w:val="00C416B5"/>
    <w:rsid w:val="00C45F53"/>
    <w:rsid w:val="00C514E3"/>
    <w:rsid w:val="00C535EE"/>
    <w:rsid w:val="00C559F8"/>
    <w:rsid w:val="00C56B77"/>
    <w:rsid w:val="00C62BF5"/>
    <w:rsid w:val="00C76DE2"/>
    <w:rsid w:val="00C904A0"/>
    <w:rsid w:val="00C90CDC"/>
    <w:rsid w:val="00C9219E"/>
    <w:rsid w:val="00C97207"/>
    <w:rsid w:val="00CA2A76"/>
    <w:rsid w:val="00CA4498"/>
    <w:rsid w:val="00CA5CAD"/>
    <w:rsid w:val="00CA69A1"/>
    <w:rsid w:val="00CB109D"/>
    <w:rsid w:val="00CB2A0B"/>
    <w:rsid w:val="00CB3376"/>
    <w:rsid w:val="00CC2C86"/>
    <w:rsid w:val="00CC2F69"/>
    <w:rsid w:val="00CC494D"/>
    <w:rsid w:val="00CC4D02"/>
    <w:rsid w:val="00CC4E56"/>
    <w:rsid w:val="00CC739A"/>
    <w:rsid w:val="00CD1263"/>
    <w:rsid w:val="00CE650C"/>
    <w:rsid w:val="00CF44CB"/>
    <w:rsid w:val="00D033CF"/>
    <w:rsid w:val="00D03E33"/>
    <w:rsid w:val="00D0466D"/>
    <w:rsid w:val="00D07E67"/>
    <w:rsid w:val="00D14E57"/>
    <w:rsid w:val="00D16D30"/>
    <w:rsid w:val="00D2178E"/>
    <w:rsid w:val="00D2378E"/>
    <w:rsid w:val="00D25FBE"/>
    <w:rsid w:val="00D301D5"/>
    <w:rsid w:val="00D32D01"/>
    <w:rsid w:val="00D4140F"/>
    <w:rsid w:val="00D42FDE"/>
    <w:rsid w:val="00D44F69"/>
    <w:rsid w:val="00D513E7"/>
    <w:rsid w:val="00D51474"/>
    <w:rsid w:val="00D63279"/>
    <w:rsid w:val="00D70A55"/>
    <w:rsid w:val="00D731BB"/>
    <w:rsid w:val="00D75C1D"/>
    <w:rsid w:val="00D76D58"/>
    <w:rsid w:val="00D7768C"/>
    <w:rsid w:val="00D77933"/>
    <w:rsid w:val="00D83789"/>
    <w:rsid w:val="00D90021"/>
    <w:rsid w:val="00D90A75"/>
    <w:rsid w:val="00D96522"/>
    <w:rsid w:val="00DA0123"/>
    <w:rsid w:val="00DA1AE7"/>
    <w:rsid w:val="00DC1339"/>
    <w:rsid w:val="00DC6006"/>
    <w:rsid w:val="00DD3D5A"/>
    <w:rsid w:val="00E03AFB"/>
    <w:rsid w:val="00E07AE3"/>
    <w:rsid w:val="00E24B99"/>
    <w:rsid w:val="00E26FF3"/>
    <w:rsid w:val="00E274F4"/>
    <w:rsid w:val="00E32615"/>
    <w:rsid w:val="00E66D62"/>
    <w:rsid w:val="00EA67F9"/>
    <w:rsid w:val="00EB17B7"/>
    <w:rsid w:val="00EB6A9D"/>
    <w:rsid w:val="00EB6DB1"/>
    <w:rsid w:val="00EB7AE9"/>
    <w:rsid w:val="00EC688F"/>
    <w:rsid w:val="00ED3F57"/>
    <w:rsid w:val="00ED6D91"/>
    <w:rsid w:val="00ED70AD"/>
    <w:rsid w:val="00EE083E"/>
    <w:rsid w:val="00EF1C7D"/>
    <w:rsid w:val="00F01856"/>
    <w:rsid w:val="00F13DDE"/>
    <w:rsid w:val="00F230CD"/>
    <w:rsid w:val="00F23187"/>
    <w:rsid w:val="00F33438"/>
    <w:rsid w:val="00F3582A"/>
    <w:rsid w:val="00F44B99"/>
    <w:rsid w:val="00F46B76"/>
    <w:rsid w:val="00F46BE0"/>
    <w:rsid w:val="00F47491"/>
    <w:rsid w:val="00F51390"/>
    <w:rsid w:val="00F55DA0"/>
    <w:rsid w:val="00F57BE9"/>
    <w:rsid w:val="00F61543"/>
    <w:rsid w:val="00F63C0B"/>
    <w:rsid w:val="00F71CB7"/>
    <w:rsid w:val="00F76AC1"/>
    <w:rsid w:val="00F9388C"/>
    <w:rsid w:val="00F93EFA"/>
    <w:rsid w:val="00F94E26"/>
    <w:rsid w:val="00F9798D"/>
    <w:rsid w:val="00FA1064"/>
    <w:rsid w:val="00FA3C27"/>
    <w:rsid w:val="00FA7069"/>
    <w:rsid w:val="00FB43D4"/>
    <w:rsid w:val="00FD1137"/>
    <w:rsid w:val="00FD319D"/>
    <w:rsid w:val="00FD6A90"/>
    <w:rsid w:val="00FD79A6"/>
    <w:rsid w:val="00FE373D"/>
    <w:rsid w:val="00FE6244"/>
    <w:rsid w:val="00FF14F0"/>
    <w:rsid w:val="00FF2151"/>
    <w:rsid w:val="00FF53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55D09"/>
  <w15:chartTrackingRefBased/>
  <w15:docId w15:val="{5A6E7D11-F597-4EF9-9DCF-203A05C98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C904A0"/>
    <w:pPr>
      <w:keepNext/>
      <w:keepLines/>
      <w:spacing w:before="240" w:after="0"/>
      <w:outlineLvl w:val="0"/>
    </w:pPr>
    <w:rPr>
      <w:rFonts w:ascii="Times New Roman" w:eastAsiaTheme="majorEastAsia" w:hAnsi="Times New Roman" w:cstheme="majorBidi"/>
      <w:sz w:val="24"/>
      <w:szCs w:val="32"/>
    </w:rPr>
  </w:style>
  <w:style w:type="paragraph" w:styleId="Nagwek2">
    <w:name w:val="heading 2"/>
    <w:basedOn w:val="Normalny"/>
    <w:next w:val="Normalny"/>
    <w:link w:val="Nagwek2Znak"/>
    <w:qFormat/>
    <w:rsid w:val="00DA1AE7"/>
    <w:pPr>
      <w:keepNext/>
      <w:spacing w:before="240" w:after="60" w:line="240" w:lineRule="auto"/>
      <w:outlineLvl w:val="1"/>
    </w:pPr>
    <w:rPr>
      <w:rFonts w:ascii="Arial" w:eastAsia="Times New Roman" w:hAnsi="Arial" w:cs="Times New Roman"/>
      <w:b/>
      <w:bCs/>
      <w:i/>
      <w:iCs/>
      <w:kern w:val="0"/>
      <w:sz w:val="28"/>
      <w:szCs w:val="28"/>
      <w:lang w:eastAsia="pl-PL"/>
      <w14:ligatures w14:val="none"/>
    </w:rPr>
  </w:style>
  <w:style w:type="paragraph" w:styleId="Nagwek3">
    <w:name w:val="heading 3"/>
    <w:basedOn w:val="Normalny"/>
    <w:next w:val="Normalny"/>
    <w:link w:val="Nagwek3Znak"/>
    <w:qFormat/>
    <w:rsid w:val="00DA1AE7"/>
    <w:pPr>
      <w:keepNext/>
      <w:spacing w:before="240" w:after="60" w:line="240" w:lineRule="auto"/>
      <w:outlineLvl w:val="2"/>
    </w:pPr>
    <w:rPr>
      <w:rFonts w:ascii="Arial" w:eastAsia="Times New Roman" w:hAnsi="Arial" w:cs="Times New Roman"/>
      <w:b/>
      <w:bCs/>
      <w:kern w:val="0"/>
      <w:sz w:val="26"/>
      <w:szCs w:val="26"/>
      <w:lang w:eastAsia="pl-PL"/>
      <w14:ligatures w14:val="none"/>
    </w:rPr>
  </w:style>
  <w:style w:type="paragraph" w:styleId="Nagwek4">
    <w:name w:val="heading 4"/>
    <w:basedOn w:val="Normalny"/>
    <w:next w:val="Normalny"/>
    <w:link w:val="Nagwek4Znak"/>
    <w:uiPriority w:val="9"/>
    <w:unhideWhenUsed/>
    <w:qFormat/>
    <w:rsid w:val="00DA1AE7"/>
    <w:pPr>
      <w:keepNext/>
      <w:spacing w:before="240" w:after="60" w:line="240" w:lineRule="auto"/>
      <w:outlineLvl w:val="3"/>
    </w:pPr>
    <w:rPr>
      <w:rFonts w:ascii="Calibri" w:eastAsia="Times New Roman" w:hAnsi="Calibri" w:cs="Times New Roman"/>
      <w:b/>
      <w:bCs/>
      <w:kern w:val="0"/>
      <w:sz w:val="28"/>
      <w:szCs w:val="28"/>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A470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C904A0"/>
    <w:rPr>
      <w:rFonts w:ascii="Times New Roman" w:eastAsiaTheme="majorEastAsia" w:hAnsi="Times New Roman" w:cstheme="majorBidi"/>
      <w:sz w:val="24"/>
      <w:szCs w:val="32"/>
    </w:rPr>
  </w:style>
  <w:style w:type="paragraph" w:styleId="Tekstprzypisudolnego">
    <w:name w:val="footnote text"/>
    <w:basedOn w:val="Normalny"/>
    <w:link w:val="TekstprzypisudolnegoZnak"/>
    <w:uiPriority w:val="99"/>
    <w:semiHidden/>
    <w:unhideWhenUsed/>
    <w:rsid w:val="00AA545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A545F"/>
    <w:rPr>
      <w:sz w:val="20"/>
      <w:szCs w:val="20"/>
    </w:rPr>
  </w:style>
  <w:style w:type="character" w:styleId="Odwoanieprzypisudolnego">
    <w:name w:val="footnote reference"/>
    <w:basedOn w:val="Domylnaczcionkaakapitu"/>
    <w:uiPriority w:val="99"/>
    <w:unhideWhenUsed/>
    <w:rsid w:val="00AA545F"/>
    <w:rPr>
      <w:vertAlign w:val="superscript"/>
    </w:rPr>
  </w:style>
  <w:style w:type="paragraph" w:styleId="Akapitzlist">
    <w:name w:val="List Paragraph"/>
    <w:basedOn w:val="Normalny"/>
    <w:qFormat/>
    <w:rsid w:val="00F55DA0"/>
    <w:pPr>
      <w:ind w:left="720"/>
      <w:contextualSpacing/>
    </w:pPr>
  </w:style>
  <w:style w:type="character" w:styleId="Odwoaniedokomentarza">
    <w:name w:val="annotation reference"/>
    <w:basedOn w:val="Domylnaczcionkaakapitu"/>
    <w:uiPriority w:val="99"/>
    <w:unhideWhenUsed/>
    <w:rsid w:val="008F7194"/>
    <w:rPr>
      <w:sz w:val="16"/>
      <w:szCs w:val="16"/>
    </w:rPr>
  </w:style>
  <w:style w:type="paragraph" w:styleId="Tekstkomentarza">
    <w:name w:val="annotation text"/>
    <w:basedOn w:val="Normalny"/>
    <w:link w:val="TekstkomentarzaZnak"/>
    <w:uiPriority w:val="99"/>
    <w:unhideWhenUsed/>
    <w:rsid w:val="008F7194"/>
    <w:pPr>
      <w:spacing w:line="240" w:lineRule="auto"/>
    </w:pPr>
    <w:rPr>
      <w:sz w:val="20"/>
      <w:szCs w:val="20"/>
    </w:rPr>
  </w:style>
  <w:style w:type="character" w:customStyle="1" w:styleId="TekstkomentarzaZnak">
    <w:name w:val="Tekst komentarza Znak"/>
    <w:basedOn w:val="Domylnaczcionkaakapitu"/>
    <w:link w:val="Tekstkomentarza"/>
    <w:uiPriority w:val="99"/>
    <w:rsid w:val="008F7194"/>
    <w:rPr>
      <w:sz w:val="20"/>
      <w:szCs w:val="20"/>
    </w:rPr>
  </w:style>
  <w:style w:type="paragraph" w:styleId="Tematkomentarza">
    <w:name w:val="annotation subject"/>
    <w:basedOn w:val="Tekstkomentarza"/>
    <w:next w:val="Tekstkomentarza"/>
    <w:link w:val="TematkomentarzaZnak"/>
    <w:uiPriority w:val="99"/>
    <w:semiHidden/>
    <w:unhideWhenUsed/>
    <w:rsid w:val="008F7194"/>
    <w:rPr>
      <w:b/>
      <w:bCs/>
    </w:rPr>
  </w:style>
  <w:style w:type="character" w:customStyle="1" w:styleId="TematkomentarzaZnak">
    <w:name w:val="Temat komentarza Znak"/>
    <w:basedOn w:val="TekstkomentarzaZnak"/>
    <w:link w:val="Tematkomentarza"/>
    <w:uiPriority w:val="99"/>
    <w:semiHidden/>
    <w:rsid w:val="008F7194"/>
    <w:rPr>
      <w:b/>
      <w:bCs/>
      <w:sz w:val="20"/>
      <w:szCs w:val="20"/>
    </w:rPr>
  </w:style>
  <w:style w:type="character" w:customStyle="1" w:styleId="Nagwek2Znak">
    <w:name w:val="Nagłówek 2 Znak"/>
    <w:basedOn w:val="Domylnaczcionkaakapitu"/>
    <w:link w:val="Nagwek2"/>
    <w:rsid w:val="00DA1AE7"/>
    <w:rPr>
      <w:rFonts w:ascii="Arial" w:eastAsia="Times New Roman" w:hAnsi="Arial" w:cs="Times New Roman"/>
      <w:b/>
      <w:bCs/>
      <w:i/>
      <w:iCs/>
      <w:kern w:val="0"/>
      <w:sz w:val="28"/>
      <w:szCs w:val="28"/>
      <w:lang w:eastAsia="pl-PL"/>
      <w14:ligatures w14:val="none"/>
    </w:rPr>
  </w:style>
  <w:style w:type="character" w:customStyle="1" w:styleId="Nagwek3Znak">
    <w:name w:val="Nagłówek 3 Znak"/>
    <w:basedOn w:val="Domylnaczcionkaakapitu"/>
    <w:link w:val="Nagwek3"/>
    <w:rsid w:val="00DA1AE7"/>
    <w:rPr>
      <w:rFonts w:ascii="Arial" w:eastAsia="Times New Roman" w:hAnsi="Arial" w:cs="Times New Roman"/>
      <w:b/>
      <w:bCs/>
      <w:kern w:val="0"/>
      <w:sz w:val="26"/>
      <w:szCs w:val="26"/>
      <w:lang w:eastAsia="pl-PL"/>
      <w14:ligatures w14:val="none"/>
    </w:rPr>
  </w:style>
  <w:style w:type="character" w:customStyle="1" w:styleId="Nagwek4Znak">
    <w:name w:val="Nagłówek 4 Znak"/>
    <w:basedOn w:val="Domylnaczcionkaakapitu"/>
    <w:link w:val="Nagwek4"/>
    <w:uiPriority w:val="9"/>
    <w:rsid w:val="00DA1AE7"/>
    <w:rPr>
      <w:rFonts w:ascii="Calibri" w:eastAsia="Times New Roman" w:hAnsi="Calibri" w:cs="Times New Roman"/>
      <w:b/>
      <w:bCs/>
      <w:kern w:val="0"/>
      <w:sz w:val="28"/>
      <w:szCs w:val="28"/>
      <w:lang w:eastAsia="pl-PL"/>
      <w14:ligatures w14:val="none"/>
    </w:rPr>
  </w:style>
  <w:style w:type="numbering" w:customStyle="1" w:styleId="Bezlisty1">
    <w:name w:val="Bez listy1"/>
    <w:next w:val="Bezlisty"/>
    <w:uiPriority w:val="99"/>
    <w:semiHidden/>
    <w:unhideWhenUsed/>
    <w:rsid w:val="00DA1AE7"/>
  </w:style>
  <w:style w:type="paragraph" w:customStyle="1" w:styleId="Standard">
    <w:name w:val="Standard"/>
    <w:link w:val="StandardZnak"/>
    <w:qFormat/>
    <w:rsid w:val="00DA1AE7"/>
    <w:pPr>
      <w:suppressAutoHyphens/>
      <w:autoSpaceDN w:val="0"/>
      <w:spacing w:after="0" w:line="240" w:lineRule="auto"/>
      <w:textAlignment w:val="baseline"/>
    </w:pPr>
    <w:rPr>
      <w:rFonts w:ascii="Times New Roman" w:eastAsia="Times New Roman" w:hAnsi="Times New Roman" w:cs="Times New Roman"/>
      <w:kern w:val="3"/>
      <w:sz w:val="24"/>
      <w:szCs w:val="24"/>
      <w:lang w:val="en-GB" w:eastAsia="pl-PL"/>
      <w14:ligatures w14:val="none"/>
    </w:rPr>
  </w:style>
  <w:style w:type="paragraph" w:customStyle="1" w:styleId="Nagwek10">
    <w:name w:val="Nagłówek1"/>
    <w:basedOn w:val="Standard"/>
    <w:next w:val="Textbody"/>
    <w:rsid w:val="00DA1AE7"/>
    <w:pPr>
      <w:keepNext/>
      <w:spacing w:before="240" w:after="120"/>
    </w:pPr>
    <w:rPr>
      <w:rFonts w:ascii="Arial" w:eastAsia="DejaVu Sans" w:hAnsi="Arial" w:cs="Tahoma"/>
      <w:sz w:val="28"/>
      <w:szCs w:val="28"/>
    </w:rPr>
  </w:style>
  <w:style w:type="paragraph" w:customStyle="1" w:styleId="Textbody">
    <w:name w:val="Text body"/>
    <w:basedOn w:val="Standard"/>
    <w:rsid w:val="00DA1AE7"/>
    <w:pPr>
      <w:spacing w:after="120"/>
    </w:pPr>
  </w:style>
  <w:style w:type="paragraph" w:styleId="Lista">
    <w:name w:val="List"/>
    <w:basedOn w:val="Textbody"/>
    <w:rsid w:val="00DA1AE7"/>
    <w:rPr>
      <w:rFonts w:cs="Tahoma"/>
    </w:rPr>
  </w:style>
  <w:style w:type="paragraph" w:customStyle="1" w:styleId="Legenda1">
    <w:name w:val="Legenda1"/>
    <w:basedOn w:val="Standard"/>
    <w:rsid w:val="00DA1AE7"/>
    <w:pPr>
      <w:suppressLineNumbers/>
      <w:spacing w:before="120" w:after="120"/>
    </w:pPr>
    <w:rPr>
      <w:rFonts w:cs="Tahoma"/>
      <w:i/>
      <w:iCs/>
    </w:rPr>
  </w:style>
  <w:style w:type="paragraph" w:customStyle="1" w:styleId="Index">
    <w:name w:val="Index"/>
    <w:basedOn w:val="Standard"/>
    <w:rsid w:val="00DA1AE7"/>
    <w:pPr>
      <w:suppressLineNumbers/>
    </w:pPr>
    <w:rPr>
      <w:rFonts w:cs="Tahoma"/>
    </w:rPr>
  </w:style>
  <w:style w:type="paragraph" w:customStyle="1" w:styleId="Nagwek11">
    <w:name w:val="Nagłówek 11"/>
    <w:basedOn w:val="Standard"/>
    <w:next w:val="Standard"/>
    <w:rsid w:val="00DA1AE7"/>
    <w:pPr>
      <w:keepNext/>
      <w:spacing w:before="240" w:after="60"/>
      <w:outlineLvl w:val="0"/>
    </w:pPr>
    <w:rPr>
      <w:rFonts w:ascii="Arial" w:hAnsi="Arial" w:cs="Arial"/>
      <w:b/>
      <w:bCs/>
      <w:sz w:val="32"/>
      <w:szCs w:val="32"/>
    </w:rPr>
  </w:style>
  <w:style w:type="paragraph" w:customStyle="1" w:styleId="Nagwek21">
    <w:name w:val="Nagłówek 21"/>
    <w:basedOn w:val="Standard"/>
    <w:next w:val="Standard"/>
    <w:rsid w:val="00DA1AE7"/>
    <w:pPr>
      <w:keepNext/>
      <w:spacing w:before="240" w:after="60"/>
      <w:outlineLvl w:val="1"/>
    </w:pPr>
    <w:rPr>
      <w:rFonts w:ascii="Arial" w:hAnsi="Arial" w:cs="Arial"/>
      <w:b/>
      <w:bCs/>
      <w:i/>
      <w:iCs/>
      <w:sz w:val="28"/>
      <w:szCs w:val="28"/>
    </w:rPr>
  </w:style>
  <w:style w:type="paragraph" w:customStyle="1" w:styleId="Nagwek51">
    <w:name w:val="Nagłówek 51"/>
    <w:basedOn w:val="Standard"/>
    <w:next w:val="Standard"/>
    <w:rsid w:val="00DA1AE7"/>
    <w:pPr>
      <w:keepNext/>
      <w:spacing w:line="240" w:lineRule="exact"/>
      <w:outlineLvl w:val="4"/>
    </w:pPr>
    <w:rPr>
      <w:rFonts w:ascii="Palatino Linotype" w:hAnsi="Palatino Linotype"/>
      <w:i/>
      <w:iCs/>
      <w:sz w:val="20"/>
      <w:szCs w:val="20"/>
    </w:rPr>
  </w:style>
  <w:style w:type="paragraph" w:customStyle="1" w:styleId="Nagwek71">
    <w:name w:val="Nagłówek 71"/>
    <w:basedOn w:val="Standard"/>
    <w:next w:val="Standard"/>
    <w:rsid w:val="00DA1AE7"/>
    <w:pPr>
      <w:keepNext/>
      <w:outlineLvl w:val="6"/>
    </w:pPr>
    <w:rPr>
      <w:rFonts w:ascii="Univers, Arial" w:hAnsi="Univers, Arial"/>
      <w:b/>
      <w:sz w:val="20"/>
      <w:szCs w:val="28"/>
    </w:rPr>
  </w:style>
  <w:style w:type="paragraph" w:customStyle="1" w:styleId="Footnote">
    <w:name w:val="Footnote"/>
    <w:basedOn w:val="Standard"/>
    <w:rsid w:val="00DA1AE7"/>
    <w:rPr>
      <w:sz w:val="20"/>
      <w:szCs w:val="20"/>
      <w:lang w:val="pl-PL"/>
    </w:rPr>
  </w:style>
  <w:style w:type="paragraph" w:styleId="NormalnyWeb">
    <w:name w:val="Normal (Web)"/>
    <w:basedOn w:val="Standard"/>
    <w:uiPriority w:val="99"/>
    <w:rsid w:val="00DA1AE7"/>
    <w:pPr>
      <w:ind w:left="150" w:right="150"/>
    </w:pPr>
    <w:rPr>
      <w:rFonts w:ascii="Verdana" w:hAnsi="Verdana"/>
      <w:sz w:val="20"/>
      <w:szCs w:val="20"/>
      <w:lang w:val="pl-PL"/>
    </w:rPr>
  </w:style>
  <w:style w:type="paragraph" w:styleId="Tekstdymka">
    <w:name w:val="Balloon Text"/>
    <w:basedOn w:val="Standard"/>
    <w:link w:val="TekstdymkaZnak"/>
    <w:uiPriority w:val="99"/>
    <w:rsid w:val="00DA1AE7"/>
    <w:rPr>
      <w:rFonts w:ascii="Tahoma" w:hAnsi="Tahoma" w:cs="Tahoma"/>
      <w:sz w:val="16"/>
      <w:szCs w:val="16"/>
    </w:rPr>
  </w:style>
  <w:style w:type="character" w:customStyle="1" w:styleId="TekstdymkaZnak">
    <w:name w:val="Tekst dymka Znak"/>
    <w:basedOn w:val="Domylnaczcionkaakapitu"/>
    <w:link w:val="Tekstdymka"/>
    <w:uiPriority w:val="99"/>
    <w:rsid w:val="00DA1AE7"/>
    <w:rPr>
      <w:rFonts w:ascii="Tahoma" w:eastAsia="Times New Roman" w:hAnsi="Tahoma" w:cs="Tahoma"/>
      <w:kern w:val="3"/>
      <w:sz w:val="16"/>
      <w:szCs w:val="16"/>
      <w:lang w:val="en-GB" w:eastAsia="pl-PL"/>
      <w14:ligatures w14:val="none"/>
    </w:rPr>
  </w:style>
  <w:style w:type="paragraph" w:customStyle="1" w:styleId="Andrzeja1">
    <w:name w:val="Andrzeja1"/>
    <w:basedOn w:val="Standard"/>
    <w:rsid w:val="00DA1AE7"/>
    <w:pPr>
      <w:widowControl w:val="0"/>
      <w:overflowPunct w:val="0"/>
      <w:autoSpaceDE w:val="0"/>
      <w:spacing w:before="120" w:line="264" w:lineRule="auto"/>
      <w:jc w:val="both"/>
    </w:pPr>
    <w:rPr>
      <w:szCs w:val="20"/>
      <w:lang w:val="pl-PL"/>
    </w:rPr>
  </w:style>
  <w:style w:type="paragraph" w:customStyle="1" w:styleId="a">
    <w:name w:val="таб"/>
    <w:basedOn w:val="Standard"/>
    <w:rsid w:val="00DA1AE7"/>
    <w:pPr>
      <w:jc w:val="both"/>
    </w:pPr>
    <w:rPr>
      <w:rFonts w:ascii="Arial Narrow" w:hAnsi="Arial Narrow"/>
      <w:sz w:val="20"/>
      <w:szCs w:val="20"/>
      <w:lang w:val="en-US"/>
    </w:rPr>
  </w:style>
  <w:style w:type="paragraph" w:customStyle="1" w:styleId="Plandokumentu1">
    <w:name w:val="Plan dokumentu1"/>
    <w:basedOn w:val="Standard"/>
    <w:link w:val="PlandokumentuZnak"/>
    <w:rsid w:val="00DA1AE7"/>
    <w:pPr>
      <w:shd w:val="clear" w:color="auto" w:fill="000080"/>
    </w:pPr>
    <w:rPr>
      <w:rFonts w:ascii="Tahoma" w:hAnsi="Tahoma" w:cs="Tahoma"/>
      <w:sz w:val="20"/>
      <w:szCs w:val="20"/>
    </w:rPr>
  </w:style>
  <w:style w:type="character" w:customStyle="1" w:styleId="PlandokumentuZnak">
    <w:name w:val="Plan dokumentu Znak"/>
    <w:link w:val="Plandokumentu1"/>
    <w:rsid w:val="00DA1AE7"/>
    <w:rPr>
      <w:rFonts w:ascii="Tahoma" w:eastAsia="Times New Roman" w:hAnsi="Tahoma" w:cs="Tahoma"/>
      <w:kern w:val="3"/>
      <w:sz w:val="20"/>
      <w:szCs w:val="20"/>
      <w:shd w:val="clear" w:color="auto" w:fill="000080"/>
      <w:lang w:val="en-GB" w:eastAsia="pl-PL"/>
      <w14:ligatures w14:val="none"/>
    </w:rPr>
  </w:style>
  <w:style w:type="paragraph" w:customStyle="1" w:styleId="Default">
    <w:name w:val="Default"/>
    <w:rsid w:val="00DA1AE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N w:val="0"/>
      <w:spacing w:after="0" w:line="240" w:lineRule="atLeast"/>
      <w:textAlignment w:val="baseline"/>
    </w:pPr>
    <w:rPr>
      <w:rFonts w:ascii="Helvetica" w:eastAsia="Arial" w:hAnsi="Helvetica" w:cs="Times New Roman"/>
      <w:kern w:val="3"/>
      <w:sz w:val="24"/>
      <w:szCs w:val="20"/>
      <w:lang w:val="en-US" w:eastAsia="pl-PL"/>
      <w14:ligatures w14:val="none"/>
    </w:rPr>
  </w:style>
  <w:style w:type="paragraph" w:styleId="Tekstpodstawowy2">
    <w:name w:val="Body Text 2"/>
    <w:basedOn w:val="Standard"/>
    <w:link w:val="Tekstpodstawowy2Znak"/>
    <w:uiPriority w:val="99"/>
    <w:rsid w:val="00DA1AE7"/>
    <w:pPr>
      <w:spacing w:after="120" w:line="480" w:lineRule="auto"/>
    </w:pPr>
    <w:rPr>
      <w:lang w:val="pl-PL"/>
    </w:rPr>
  </w:style>
  <w:style w:type="character" w:customStyle="1" w:styleId="Tekstpodstawowy2Znak">
    <w:name w:val="Tekst podstawowy 2 Znak"/>
    <w:basedOn w:val="Domylnaczcionkaakapitu"/>
    <w:link w:val="Tekstpodstawowy2"/>
    <w:uiPriority w:val="99"/>
    <w:rsid w:val="00DA1AE7"/>
    <w:rPr>
      <w:rFonts w:ascii="Times New Roman" w:eastAsia="Times New Roman" w:hAnsi="Times New Roman" w:cs="Times New Roman"/>
      <w:kern w:val="3"/>
      <w:sz w:val="24"/>
      <w:szCs w:val="24"/>
      <w:lang w:eastAsia="pl-PL"/>
      <w14:ligatures w14:val="none"/>
    </w:rPr>
  </w:style>
  <w:style w:type="paragraph" w:customStyle="1" w:styleId="TableContents">
    <w:name w:val="Table Contents"/>
    <w:basedOn w:val="Standard"/>
    <w:rsid w:val="00DA1AE7"/>
    <w:pPr>
      <w:suppressLineNumbers/>
    </w:pPr>
  </w:style>
  <w:style w:type="paragraph" w:customStyle="1" w:styleId="TableHeading">
    <w:name w:val="Table Heading"/>
    <w:basedOn w:val="TableContents"/>
    <w:rsid w:val="00DA1AE7"/>
    <w:pPr>
      <w:jc w:val="center"/>
    </w:pPr>
    <w:rPr>
      <w:b/>
      <w:bCs/>
    </w:rPr>
  </w:style>
  <w:style w:type="character" w:customStyle="1" w:styleId="WW8Num1z0">
    <w:name w:val="WW8Num1z0"/>
    <w:rsid w:val="00DA1AE7"/>
    <w:rPr>
      <w:rFonts w:ascii="Wingdings" w:hAnsi="Wingdings"/>
    </w:rPr>
  </w:style>
  <w:style w:type="character" w:customStyle="1" w:styleId="WW8Num2z0">
    <w:name w:val="WW8Num2z0"/>
    <w:rsid w:val="00DA1AE7"/>
    <w:rPr>
      <w:rFonts w:ascii="Wingdings" w:hAnsi="Wingdings" w:cs="Symbol"/>
      <w:sz w:val="16"/>
      <w:szCs w:val="16"/>
    </w:rPr>
  </w:style>
  <w:style w:type="character" w:customStyle="1" w:styleId="WW8Num2z1">
    <w:name w:val="WW8Num2z1"/>
    <w:rsid w:val="00DA1AE7"/>
    <w:rPr>
      <w:rFonts w:ascii="Wingdings 2" w:hAnsi="Wingdings 2" w:cs="StarSymbol, 'Arial Unicode MS'"/>
      <w:sz w:val="18"/>
      <w:szCs w:val="18"/>
    </w:rPr>
  </w:style>
  <w:style w:type="character" w:customStyle="1" w:styleId="WW8Num2z2">
    <w:name w:val="WW8Num2z2"/>
    <w:rsid w:val="00DA1AE7"/>
    <w:rPr>
      <w:rFonts w:ascii="StarSymbol, 'Arial Unicode MS'" w:hAnsi="StarSymbol, 'Arial Unicode MS'" w:cs="StarSymbol, 'Arial Unicode MS'"/>
      <w:sz w:val="18"/>
      <w:szCs w:val="18"/>
    </w:rPr>
  </w:style>
  <w:style w:type="character" w:customStyle="1" w:styleId="WW8Num3z0">
    <w:name w:val="WW8Num3z0"/>
    <w:rsid w:val="00DA1AE7"/>
    <w:rPr>
      <w:rFonts w:ascii="Wingdings" w:hAnsi="Wingdings" w:cs="Symbol"/>
      <w:sz w:val="16"/>
      <w:szCs w:val="16"/>
    </w:rPr>
  </w:style>
  <w:style w:type="character" w:customStyle="1" w:styleId="WW8Num3z1">
    <w:name w:val="WW8Num3z1"/>
    <w:rsid w:val="00DA1AE7"/>
    <w:rPr>
      <w:rFonts w:ascii="Wingdings 2" w:hAnsi="Wingdings 2" w:cs="StarSymbol, 'Arial Unicode MS'"/>
      <w:sz w:val="18"/>
      <w:szCs w:val="18"/>
    </w:rPr>
  </w:style>
  <w:style w:type="character" w:customStyle="1" w:styleId="WW8Num3z2">
    <w:name w:val="WW8Num3z2"/>
    <w:rsid w:val="00DA1AE7"/>
    <w:rPr>
      <w:rFonts w:ascii="StarSymbol, 'Arial Unicode MS'" w:hAnsi="StarSymbol, 'Arial Unicode MS'" w:cs="StarSymbol, 'Arial Unicode MS'"/>
      <w:sz w:val="18"/>
      <w:szCs w:val="18"/>
    </w:rPr>
  </w:style>
  <w:style w:type="character" w:customStyle="1" w:styleId="WW8Num4z0">
    <w:name w:val="WW8Num4z0"/>
    <w:rsid w:val="00DA1AE7"/>
    <w:rPr>
      <w:rFonts w:ascii="Wingdings" w:hAnsi="Wingdings" w:cs="StarSymbol, 'Arial Unicode MS'"/>
      <w:sz w:val="18"/>
      <w:szCs w:val="18"/>
    </w:rPr>
  </w:style>
  <w:style w:type="character" w:customStyle="1" w:styleId="WW8Num4z1">
    <w:name w:val="WW8Num4z1"/>
    <w:rsid w:val="00DA1AE7"/>
    <w:rPr>
      <w:rFonts w:ascii="Wingdings 2" w:hAnsi="Wingdings 2" w:cs="StarSymbol, 'Arial Unicode MS'"/>
      <w:sz w:val="18"/>
      <w:szCs w:val="18"/>
    </w:rPr>
  </w:style>
  <w:style w:type="character" w:customStyle="1" w:styleId="WW8Num4z2">
    <w:name w:val="WW8Num4z2"/>
    <w:rsid w:val="00DA1AE7"/>
    <w:rPr>
      <w:rFonts w:ascii="StarSymbol, 'Arial Unicode MS'" w:hAnsi="StarSymbol, 'Arial Unicode MS'" w:cs="Symbol"/>
      <w:sz w:val="16"/>
      <w:szCs w:val="16"/>
    </w:rPr>
  </w:style>
  <w:style w:type="character" w:customStyle="1" w:styleId="WW8Num6z0">
    <w:name w:val="WW8Num6z0"/>
    <w:rsid w:val="00DA1AE7"/>
    <w:rPr>
      <w:rFonts w:ascii="Wingdings" w:hAnsi="Wingdings"/>
      <w:sz w:val="20"/>
    </w:rPr>
  </w:style>
  <w:style w:type="character" w:customStyle="1" w:styleId="WW8Num6z1">
    <w:name w:val="WW8Num6z1"/>
    <w:rsid w:val="00DA1AE7"/>
    <w:rPr>
      <w:rFonts w:ascii="Wingdings 2" w:hAnsi="Wingdings 2"/>
      <w:sz w:val="20"/>
    </w:rPr>
  </w:style>
  <w:style w:type="character" w:customStyle="1" w:styleId="WW8Num6z2">
    <w:name w:val="WW8Num6z2"/>
    <w:rsid w:val="00DA1AE7"/>
    <w:rPr>
      <w:rFonts w:ascii="StarSymbol, 'Arial Unicode MS'" w:hAnsi="StarSymbol, 'Arial Unicode MS'"/>
      <w:sz w:val="20"/>
    </w:rPr>
  </w:style>
  <w:style w:type="character" w:customStyle="1" w:styleId="WW8Num8z0">
    <w:name w:val="WW8Num8z0"/>
    <w:rsid w:val="00DA1AE7"/>
    <w:rPr>
      <w:rFonts w:ascii="Wingdings" w:hAnsi="Wingdings"/>
    </w:rPr>
  </w:style>
  <w:style w:type="character" w:customStyle="1" w:styleId="WW8Num8z1">
    <w:name w:val="WW8Num8z1"/>
    <w:rsid w:val="00DA1AE7"/>
    <w:rPr>
      <w:rFonts w:ascii="Courier New" w:hAnsi="Courier New"/>
    </w:rPr>
  </w:style>
  <w:style w:type="character" w:customStyle="1" w:styleId="WW8Num8z3">
    <w:name w:val="WW8Num8z3"/>
    <w:rsid w:val="00DA1AE7"/>
    <w:rPr>
      <w:rFonts w:ascii="Symbol" w:hAnsi="Symbol"/>
    </w:rPr>
  </w:style>
  <w:style w:type="character" w:customStyle="1" w:styleId="WW8Num9z0">
    <w:name w:val="WW8Num9z0"/>
    <w:rsid w:val="00DA1AE7"/>
    <w:rPr>
      <w:b w:val="0"/>
      <w:i w:val="0"/>
    </w:rPr>
  </w:style>
  <w:style w:type="character" w:customStyle="1" w:styleId="WW8Num18z0">
    <w:name w:val="WW8Num18z0"/>
    <w:rsid w:val="00DA1AE7"/>
    <w:rPr>
      <w:rFonts w:ascii="Symbol" w:eastAsia="Times New Roman" w:hAnsi="Symbol" w:cs="Times New Roman"/>
      <w:color w:val="000000"/>
    </w:rPr>
  </w:style>
  <w:style w:type="character" w:customStyle="1" w:styleId="WW8Num18z1">
    <w:name w:val="WW8Num18z1"/>
    <w:rsid w:val="00DA1AE7"/>
    <w:rPr>
      <w:rFonts w:ascii="Courier New" w:hAnsi="Courier New" w:cs="Courier New"/>
    </w:rPr>
  </w:style>
  <w:style w:type="character" w:customStyle="1" w:styleId="WW8Num18z2">
    <w:name w:val="WW8Num18z2"/>
    <w:rsid w:val="00DA1AE7"/>
    <w:rPr>
      <w:rFonts w:ascii="Wingdings" w:hAnsi="Wingdings"/>
    </w:rPr>
  </w:style>
  <w:style w:type="character" w:customStyle="1" w:styleId="WW8Num18z3">
    <w:name w:val="WW8Num18z3"/>
    <w:rsid w:val="00DA1AE7"/>
    <w:rPr>
      <w:rFonts w:ascii="Symbol" w:hAnsi="Symbol"/>
    </w:rPr>
  </w:style>
  <w:style w:type="character" w:customStyle="1" w:styleId="WW8Num21z0">
    <w:name w:val="WW8Num21z0"/>
    <w:rsid w:val="00DA1AE7"/>
    <w:rPr>
      <w:rFonts w:ascii="Arial" w:eastAsia="Times New Roman" w:hAnsi="Arial" w:cs="Arial"/>
    </w:rPr>
  </w:style>
  <w:style w:type="character" w:customStyle="1" w:styleId="WW8Num21z1">
    <w:name w:val="WW8Num21z1"/>
    <w:rsid w:val="00DA1AE7"/>
    <w:rPr>
      <w:rFonts w:ascii="Courier New" w:hAnsi="Courier New"/>
    </w:rPr>
  </w:style>
  <w:style w:type="character" w:customStyle="1" w:styleId="WW8Num21z2">
    <w:name w:val="WW8Num21z2"/>
    <w:rsid w:val="00DA1AE7"/>
    <w:rPr>
      <w:rFonts w:ascii="Wingdings" w:hAnsi="Wingdings"/>
    </w:rPr>
  </w:style>
  <w:style w:type="character" w:customStyle="1" w:styleId="WW8Num21z3">
    <w:name w:val="WW8Num21z3"/>
    <w:rsid w:val="00DA1AE7"/>
    <w:rPr>
      <w:rFonts w:ascii="Symbol" w:hAnsi="Symbol"/>
    </w:rPr>
  </w:style>
  <w:style w:type="character" w:customStyle="1" w:styleId="FootnoteSymbol">
    <w:name w:val="Footnote Symbol"/>
    <w:rsid w:val="00DA1AE7"/>
  </w:style>
  <w:style w:type="character" w:customStyle="1" w:styleId="BulletSymbols">
    <w:name w:val="Bullet Symbols"/>
    <w:rsid w:val="00DA1AE7"/>
    <w:rPr>
      <w:rFonts w:ascii="OpenSymbol" w:eastAsia="OpenSymbol" w:hAnsi="OpenSymbol" w:cs="OpenSymbol"/>
    </w:rPr>
  </w:style>
  <w:style w:type="numbering" w:customStyle="1" w:styleId="WW8Num1">
    <w:name w:val="WW8Num1"/>
    <w:basedOn w:val="Bezlisty"/>
    <w:rsid w:val="00DA1AE7"/>
    <w:pPr>
      <w:numPr>
        <w:numId w:val="2"/>
      </w:numPr>
    </w:pPr>
  </w:style>
  <w:style w:type="numbering" w:customStyle="1" w:styleId="WW8Num2">
    <w:name w:val="WW8Num2"/>
    <w:basedOn w:val="Bezlisty"/>
    <w:rsid w:val="00DA1AE7"/>
    <w:pPr>
      <w:numPr>
        <w:numId w:val="3"/>
      </w:numPr>
    </w:pPr>
  </w:style>
  <w:style w:type="numbering" w:customStyle="1" w:styleId="WW8Num3">
    <w:name w:val="WW8Num3"/>
    <w:basedOn w:val="Bezlisty"/>
    <w:rsid w:val="00DA1AE7"/>
    <w:pPr>
      <w:numPr>
        <w:numId w:val="4"/>
      </w:numPr>
    </w:pPr>
  </w:style>
  <w:style w:type="numbering" w:customStyle="1" w:styleId="WW8Num4">
    <w:name w:val="WW8Num4"/>
    <w:basedOn w:val="Bezlisty"/>
    <w:rsid w:val="00DA1AE7"/>
    <w:pPr>
      <w:numPr>
        <w:numId w:val="5"/>
      </w:numPr>
    </w:pPr>
  </w:style>
  <w:style w:type="numbering" w:customStyle="1" w:styleId="WW8Num5">
    <w:name w:val="WW8Num5"/>
    <w:basedOn w:val="Bezlisty"/>
    <w:rsid w:val="00DA1AE7"/>
    <w:pPr>
      <w:numPr>
        <w:numId w:val="6"/>
      </w:numPr>
    </w:pPr>
  </w:style>
  <w:style w:type="numbering" w:customStyle="1" w:styleId="WW8Num6">
    <w:name w:val="WW8Num6"/>
    <w:basedOn w:val="Bezlisty"/>
    <w:rsid w:val="00DA1AE7"/>
    <w:pPr>
      <w:numPr>
        <w:numId w:val="7"/>
      </w:numPr>
    </w:pPr>
  </w:style>
  <w:style w:type="numbering" w:customStyle="1" w:styleId="WW8Num7">
    <w:name w:val="WW8Num7"/>
    <w:basedOn w:val="Bezlisty"/>
    <w:rsid w:val="00DA1AE7"/>
    <w:pPr>
      <w:numPr>
        <w:numId w:val="8"/>
      </w:numPr>
    </w:pPr>
  </w:style>
  <w:style w:type="numbering" w:customStyle="1" w:styleId="WW8Num8">
    <w:name w:val="WW8Num8"/>
    <w:basedOn w:val="Bezlisty"/>
    <w:rsid w:val="00DA1AE7"/>
    <w:pPr>
      <w:numPr>
        <w:numId w:val="9"/>
      </w:numPr>
    </w:pPr>
  </w:style>
  <w:style w:type="numbering" w:customStyle="1" w:styleId="WW8Num9">
    <w:name w:val="WW8Num9"/>
    <w:basedOn w:val="Bezlisty"/>
    <w:rsid w:val="00DA1AE7"/>
    <w:pPr>
      <w:numPr>
        <w:numId w:val="10"/>
      </w:numPr>
    </w:pPr>
  </w:style>
  <w:style w:type="numbering" w:customStyle="1" w:styleId="WW8Num10">
    <w:name w:val="WW8Num10"/>
    <w:basedOn w:val="Bezlisty"/>
    <w:rsid w:val="00DA1AE7"/>
    <w:pPr>
      <w:numPr>
        <w:numId w:val="11"/>
      </w:numPr>
    </w:pPr>
  </w:style>
  <w:style w:type="numbering" w:customStyle="1" w:styleId="WW8Num11">
    <w:name w:val="WW8Num11"/>
    <w:basedOn w:val="Bezlisty"/>
    <w:rsid w:val="00DA1AE7"/>
    <w:pPr>
      <w:numPr>
        <w:numId w:val="12"/>
      </w:numPr>
    </w:pPr>
  </w:style>
  <w:style w:type="numbering" w:customStyle="1" w:styleId="WW8Num12">
    <w:name w:val="WW8Num12"/>
    <w:basedOn w:val="Bezlisty"/>
    <w:rsid w:val="00DA1AE7"/>
    <w:pPr>
      <w:numPr>
        <w:numId w:val="13"/>
      </w:numPr>
    </w:pPr>
  </w:style>
  <w:style w:type="numbering" w:customStyle="1" w:styleId="WW8Num13">
    <w:name w:val="WW8Num13"/>
    <w:basedOn w:val="Bezlisty"/>
    <w:rsid w:val="00DA1AE7"/>
    <w:pPr>
      <w:numPr>
        <w:numId w:val="14"/>
      </w:numPr>
    </w:pPr>
  </w:style>
  <w:style w:type="numbering" w:customStyle="1" w:styleId="WW8Num14">
    <w:name w:val="WW8Num14"/>
    <w:basedOn w:val="Bezlisty"/>
    <w:rsid w:val="00DA1AE7"/>
    <w:pPr>
      <w:numPr>
        <w:numId w:val="15"/>
      </w:numPr>
    </w:pPr>
  </w:style>
  <w:style w:type="numbering" w:customStyle="1" w:styleId="WW8Num15">
    <w:name w:val="WW8Num15"/>
    <w:basedOn w:val="Bezlisty"/>
    <w:rsid w:val="00DA1AE7"/>
    <w:pPr>
      <w:numPr>
        <w:numId w:val="16"/>
      </w:numPr>
    </w:pPr>
  </w:style>
  <w:style w:type="numbering" w:customStyle="1" w:styleId="WW8Num16">
    <w:name w:val="WW8Num16"/>
    <w:basedOn w:val="Bezlisty"/>
    <w:rsid w:val="00DA1AE7"/>
    <w:pPr>
      <w:numPr>
        <w:numId w:val="17"/>
      </w:numPr>
    </w:pPr>
  </w:style>
  <w:style w:type="numbering" w:customStyle="1" w:styleId="WW8Num17">
    <w:name w:val="WW8Num17"/>
    <w:basedOn w:val="Bezlisty"/>
    <w:rsid w:val="00DA1AE7"/>
    <w:pPr>
      <w:numPr>
        <w:numId w:val="18"/>
      </w:numPr>
    </w:pPr>
  </w:style>
  <w:style w:type="numbering" w:customStyle="1" w:styleId="WW8Num18">
    <w:name w:val="WW8Num18"/>
    <w:basedOn w:val="Bezlisty"/>
    <w:rsid w:val="00DA1AE7"/>
    <w:pPr>
      <w:numPr>
        <w:numId w:val="19"/>
      </w:numPr>
    </w:pPr>
  </w:style>
  <w:style w:type="numbering" w:customStyle="1" w:styleId="WW8Num19">
    <w:name w:val="WW8Num19"/>
    <w:basedOn w:val="Bezlisty"/>
    <w:rsid w:val="00DA1AE7"/>
    <w:pPr>
      <w:numPr>
        <w:numId w:val="20"/>
      </w:numPr>
    </w:pPr>
  </w:style>
  <w:style w:type="numbering" w:customStyle="1" w:styleId="WW8Num20">
    <w:name w:val="WW8Num20"/>
    <w:basedOn w:val="Bezlisty"/>
    <w:rsid w:val="00DA1AE7"/>
    <w:pPr>
      <w:numPr>
        <w:numId w:val="21"/>
      </w:numPr>
    </w:pPr>
  </w:style>
  <w:style w:type="numbering" w:customStyle="1" w:styleId="WW8Num21">
    <w:name w:val="WW8Num21"/>
    <w:basedOn w:val="Bezlisty"/>
    <w:rsid w:val="00DA1AE7"/>
    <w:pPr>
      <w:numPr>
        <w:numId w:val="22"/>
      </w:numPr>
    </w:pPr>
  </w:style>
  <w:style w:type="numbering" w:customStyle="1" w:styleId="WW8Num22">
    <w:name w:val="WW8Num22"/>
    <w:basedOn w:val="Bezlisty"/>
    <w:rsid w:val="00DA1AE7"/>
    <w:pPr>
      <w:numPr>
        <w:numId w:val="23"/>
      </w:numPr>
    </w:pPr>
  </w:style>
  <w:style w:type="numbering" w:customStyle="1" w:styleId="WW8Num23">
    <w:name w:val="WW8Num23"/>
    <w:basedOn w:val="Bezlisty"/>
    <w:rsid w:val="00DA1AE7"/>
    <w:pPr>
      <w:numPr>
        <w:numId w:val="24"/>
      </w:numPr>
    </w:pPr>
  </w:style>
  <w:style w:type="paragraph" w:styleId="Tytu">
    <w:name w:val="Title"/>
    <w:basedOn w:val="Normalny"/>
    <w:next w:val="Normalny"/>
    <w:link w:val="TytuZnak"/>
    <w:uiPriority w:val="10"/>
    <w:qFormat/>
    <w:rsid w:val="00DA1AE7"/>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14:ligatures w14:val="none"/>
    </w:rPr>
  </w:style>
  <w:style w:type="character" w:customStyle="1" w:styleId="TytuZnak">
    <w:name w:val="Tytuł Znak"/>
    <w:basedOn w:val="Domylnaczcionkaakapitu"/>
    <w:link w:val="Tytu"/>
    <w:uiPriority w:val="10"/>
    <w:rsid w:val="00DA1AE7"/>
    <w:rPr>
      <w:rFonts w:ascii="Cambria" w:eastAsia="Times New Roman" w:hAnsi="Cambria" w:cs="Times New Roman"/>
      <w:color w:val="17365D"/>
      <w:spacing w:val="5"/>
      <w:kern w:val="28"/>
      <w:sz w:val="52"/>
      <w:szCs w:val="52"/>
      <w14:ligatures w14:val="none"/>
    </w:rPr>
  </w:style>
  <w:style w:type="paragraph" w:styleId="Nagwek">
    <w:name w:val="header"/>
    <w:basedOn w:val="Normalny"/>
    <w:link w:val="NagwekZnak"/>
    <w:uiPriority w:val="99"/>
    <w:qFormat/>
    <w:rsid w:val="00DA1AE7"/>
    <w:pPr>
      <w:tabs>
        <w:tab w:val="center" w:pos="4153"/>
        <w:tab w:val="right" w:pos="8306"/>
      </w:tabs>
      <w:overflowPunct w:val="0"/>
      <w:autoSpaceDE w:val="0"/>
      <w:autoSpaceDN w:val="0"/>
      <w:adjustRightInd w:val="0"/>
      <w:spacing w:after="0" w:line="240" w:lineRule="auto"/>
      <w:textAlignment w:val="baseline"/>
    </w:pPr>
    <w:rPr>
      <w:rFonts w:ascii="Elite" w:eastAsia="Times New Roman" w:hAnsi="Elite" w:cs="Times New Roman"/>
      <w:kern w:val="0"/>
      <w:sz w:val="20"/>
      <w:szCs w:val="20"/>
      <w:lang w:val="en-GB"/>
      <w14:ligatures w14:val="none"/>
    </w:rPr>
  </w:style>
  <w:style w:type="character" w:customStyle="1" w:styleId="NagwekZnak">
    <w:name w:val="Nagłówek Znak"/>
    <w:basedOn w:val="Domylnaczcionkaakapitu"/>
    <w:link w:val="Nagwek"/>
    <w:uiPriority w:val="99"/>
    <w:rsid w:val="00DA1AE7"/>
    <w:rPr>
      <w:rFonts w:ascii="Elite" w:eastAsia="Times New Roman" w:hAnsi="Elite" w:cs="Times New Roman"/>
      <w:kern w:val="0"/>
      <w:sz w:val="20"/>
      <w:szCs w:val="20"/>
      <w:lang w:val="en-GB"/>
      <w14:ligatures w14:val="none"/>
    </w:rPr>
  </w:style>
  <w:style w:type="character" w:customStyle="1" w:styleId="StandardZnak">
    <w:name w:val="Standard Znak"/>
    <w:link w:val="Standard"/>
    <w:rsid w:val="00DA1AE7"/>
    <w:rPr>
      <w:rFonts w:ascii="Times New Roman" w:eastAsia="Times New Roman" w:hAnsi="Times New Roman" w:cs="Times New Roman"/>
      <w:kern w:val="3"/>
      <w:sz w:val="24"/>
      <w:szCs w:val="24"/>
      <w:lang w:val="en-GB" w:eastAsia="pl-PL"/>
      <w14:ligatures w14:val="none"/>
    </w:rPr>
  </w:style>
  <w:style w:type="character" w:styleId="Hipercze">
    <w:name w:val="Hyperlink"/>
    <w:uiPriority w:val="99"/>
    <w:unhideWhenUsed/>
    <w:rsid w:val="00DA1AE7"/>
    <w:rPr>
      <w:color w:val="0000FF"/>
      <w:u w:val="single"/>
    </w:rPr>
  </w:style>
  <w:style w:type="paragraph" w:styleId="Stopka">
    <w:name w:val="footer"/>
    <w:basedOn w:val="Normalny"/>
    <w:link w:val="StopkaZnak"/>
    <w:uiPriority w:val="99"/>
    <w:unhideWhenUsed/>
    <w:rsid w:val="00DA1AE7"/>
    <w:pPr>
      <w:widowControl w:val="0"/>
      <w:tabs>
        <w:tab w:val="center" w:pos="4536"/>
        <w:tab w:val="right" w:pos="9072"/>
      </w:tabs>
      <w:suppressAutoHyphens/>
      <w:autoSpaceDN w:val="0"/>
      <w:spacing w:after="0" w:line="240" w:lineRule="auto"/>
      <w:textAlignment w:val="baseline"/>
    </w:pPr>
    <w:rPr>
      <w:rFonts w:ascii="Times New Roman" w:eastAsia="DejaVu Sans" w:hAnsi="Times New Roman" w:cs="Tahoma"/>
      <w:kern w:val="3"/>
      <w:sz w:val="24"/>
      <w:szCs w:val="24"/>
      <w:lang w:eastAsia="pl-PL"/>
      <w14:ligatures w14:val="none"/>
    </w:rPr>
  </w:style>
  <w:style w:type="character" w:customStyle="1" w:styleId="StopkaZnak">
    <w:name w:val="Stopka Znak"/>
    <w:basedOn w:val="Domylnaczcionkaakapitu"/>
    <w:link w:val="Stopka"/>
    <w:uiPriority w:val="99"/>
    <w:rsid w:val="00DA1AE7"/>
    <w:rPr>
      <w:rFonts w:ascii="Times New Roman" w:eastAsia="DejaVu Sans" w:hAnsi="Times New Roman" w:cs="Tahoma"/>
      <w:kern w:val="3"/>
      <w:sz w:val="24"/>
      <w:szCs w:val="24"/>
      <w:lang w:eastAsia="pl-PL"/>
      <w14:ligatures w14:val="none"/>
    </w:rPr>
  </w:style>
  <w:style w:type="table" w:customStyle="1" w:styleId="Tabela-Siatka1">
    <w:name w:val="Tabela - Siatka1"/>
    <w:basedOn w:val="Standardowy"/>
    <w:next w:val="Tabela-Siatka"/>
    <w:uiPriority w:val="59"/>
    <w:rsid w:val="00DA1AE7"/>
    <w:pPr>
      <w:spacing w:after="0" w:line="240" w:lineRule="auto"/>
    </w:pPr>
    <w:rPr>
      <w:rFonts w:ascii="Times New Roman" w:eastAsia="DejaVu Sans" w:hAnsi="Times New Roman" w:cs="Tahoma"/>
      <w:kern w:val="0"/>
      <w:sz w:val="20"/>
      <w:szCs w:val="20"/>
      <w:lang w:eastAsia="pl-PL"/>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kst">
    <w:name w:val="tekst"/>
    <w:basedOn w:val="Domylnaczcionkaakapitu"/>
    <w:rsid w:val="00DA1AE7"/>
  </w:style>
  <w:style w:type="paragraph" w:styleId="Tekstblokowy">
    <w:name w:val="Block Text"/>
    <w:basedOn w:val="Normalny"/>
    <w:unhideWhenUsed/>
    <w:rsid w:val="00DA1AE7"/>
    <w:pPr>
      <w:shd w:val="clear" w:color="auto" w:fill="FFFFFF"/>
      <w:tabs>
        <w:tab w:val="left" w:pos="945"/>
      </w:tabs>
      <w:suppressAutoHyphens/>
      <w:snapToGrid w:val="0"/>
      <w:spacing w:after="0" w:line="240" w:lineRule="auto"/>
      <w:ind w:left="700" w:right="431" w:hanging="700"/>
      <w:jc w:val="both"/>
    </w:pPr>
    <w:rPr>
      <w:rFonts w:ascii="Times New Roman" w:eastAsia="Times New Roman" w:hAnsi="Times New Roman" w:cs="Times New Roman"/>
      <w:kern w:val="0"/>
      <w:sz w:val="24"/>
      <w:szCs w:val="24"/>
      <w:lang w:eastAsia="ar-SA"/>
      <w14:ligatures w14:val="none"/>
    </w:rPr>
  </w:style>
  <w:style w:type="character" w:styleId="Wyrnieniedelikatne">
    <w:name w:val="Subtle Emphasis"/>
    <w:uiPriority w:val="19"/>
    <w:qFormat/>
    <w:rsid w:val="00DA1AE7"/>
    <w:rPr>
      <w:i/>
      <w:iCs/>
      <w:color w:val="808080"/>
    </w:rPr>
  </w:style>
  <w:style w:type="character" w:styleId="Pogrubienie">
    <w:name w:val="Strong"/>
    <w:uiPriority w:val="22"/>
    <w:qFormat/>
    <w:rsid w:val="00DA1AE7"/>
    <w:rPr>
      <w:b/>
      <w:bCs/>
    </w:rPr>
  </w:style>
  <w:style w:type="paragraph" w:styleId="Tekstpodstawowy">
    <w:name w:val="Body Text"/>
    <w:basedOn w:val="Normalny"/>
    <w:link w:val="TekstpodstawowyZnak"/>
    <w:uiPriority w:val="99"/>
    <w:unhideWhenUsed/>
    <w:rsid w:val="00DA1AE7"/>
    <w:pPr>
      <w:widowControl w:val="0"/>
      <w:suppressAutoHyphens/>
      <w:autoSpaceDN w:val="0"/>
      <w:spacing w:after="120" w:line="240" w:lineRule="auto"/>
      <w:textAlignment w:val="baseline"/>
    </w:pPr>
    <w:rPr>
      <w:rFonts w:ascii="Times New Roman" w:eastAsia="DejaVu Sans" w:hAnsi="Times New Roman" w:cs="Tahoma"/>
      <w:kern w:val="3"/>
      <w:sz w:val="24"/>
      <w:szCs w:val="24"/>
      <w:lang w:eastAsia="pl-PL"/>
      <w14:ligatures w14:val="none"/>
    </w:rPr>
  </w:style>
  <w:style w:type="character" w:customStyle="1" w:styleId="TekstpodstawowyZnak">
    <w:name w:val="Tekst podstawowy Znak"/>
    <w:basedOn w:val="Domylnaczcionkaakapitu"/>
    <w:link w:val="Tekstpodstawowy"/>
    <w:uiPriority w:val="99"/>
    <w:rsid w:val="00DA1AE7"/>
    <w:rPr>
      <w:rFonts w:ascii="Times New Roman" w:eastAsia="DejaVu Sans" w:hAnsi="Times New Roman" w:cs="Tahoma"/>
      <w:kern w:val="3"/>
      <w:sz w:val="24"/>
      <w:szCs w:val="24"/>
      <w:lang w:eastAsia="pl-PL"/>
      <w14:ligatures w14:val="none"/>
    </w:rPr>
  </w:style>
  <w:style w:type="paragraph" w:customStyle="1" w:styleId="Zwykytekst2">
    <w:name w:val="Zwykły tekst2"/>
    <w:basedOn w:val="Normalny"/>
    <w:rsid w:val="00DA1AE7"/>
    <w:pPr>
      <w:overflowPunct w:val="0"/>
      <w:autoSpaceDE w:val="0"/>
      <w:autoSpaceDN w:val="0"/>
      <w:adjustRightInd w:val="0"/>
      <w:spacing w:after="0" w:line="240" w:lineRule="auto"/>
      <w:textAlignment w:val="baseline"/>
    </w:pPr>
    <w:rPr>
      <w:rFonts w:ascii="Courier New" w:eastAsia="Times New Roman" w:hAnsi="Courier New" w:cs="Times New Roman"/>
      <w:kern w:val="0"/>
      <w:sz w:val="20"/>
      <w:szCs w:val="20"/>
      <w:lang w:eastAsia="pl-PL"/>
      <w14:ligatures w14:val="none"/>
    </w:rPr>
  </w:style>
  <w:style w:type="paragraph" w:customStyle="1" w:styleId="Tekstpodstawowy21">
    <w:name w:val="Tekst podstawowy 21"/>
    <w:basedOn w:val="Normalny"/>
    <w:rsid w:val="00DA1AE7"/>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4"/>
      <w:szCs w:val="20"/>
      <w:lang w:eastAsia="pl-PL"/>
      <w14:ligatures w14:val="none"/>
    </w:rPr>
  </w:style>
  <w:style w:type="paragraph" w:customStyle="1" w:styleId="meandrytyt1">
    <w:name w:val="meandry_tyt_1"/>
    <w:basedOn w:val="Normalny"/>
    <w:rsid w:val="00DA1AE7"/>
    <w:pPr>
      <w:numPr>
        <w:numId w:val="25"/>
      </w:numPr>
      <w:spacing w:before="120" w:after="0" w:line="240" w:lineRule="auto"/>
      <w:jc w:val="both"/>
    </w:pPr>
    <w:rPr>
      <w:rFonts w:ascii="Times New Roman" w:eastAsia="Times New Roman" w:hAnsi="Times New Roman" w:cs="Times New Roman"/>
      <w:b/>
      <w:kern w:val="0"/>
      <w:sz w:val="32"/>
      <w:szCs w:val="32"/>
      <w:lang w:eastAsia="pl-PL"/>
      <w14:ligatures w14:val="none"/>
    </w:rPr>
  </w:style>
  <w:style w:type="paragraph" w:customStyle="1" w:styleId="meandrytyt2">
    <w:name w:val="meandry_tyt_2"/>
    <w:basedOn w:val="Normalny"/>
    <w:rsid w:val="00DA1AE7"/>
    <w:pPr>
      <w:numPr>
        <w:ilvl w:val="1"/>
        <w:numId w:val="25"/>
      </w:numPr>
      <w:spacing w:before="120" w:after="0" w:line="240" w:lineRule="auto"/>
      <w:jc w:val="both"/>
    </w:pPr>
    <w:rPr>
      <w:rFonts w:ascii="Times New Roman" w:eastAsia="Times New Roman" w:hAnsi="Times New Roman" w:cs="Times New Roman"/>
      <w:b/>
      <w:kern w:val="0"/>
      <w:sz w:val="24"/>
      <w:szCs w:val="24"/>
      <w:lang w:eastAsia="pl-PL"/>
      <w14:ligatures w14:val="none"/>
    </w:rPr>
  </w:style>
  <w:style w:type="paragraph" w:customStyle="1" w:styleId="meandrytyt3">
    <w:name w:val="meandry_tyt_3"/>
    <w:basedOn w:val="Normalny"/>
    <w:rsid w:val="00DA1AE7"/>
    <w:pPr>
      <w:numPr>
        <w:ilvl w:val="2"/>
        <w:numId w:val="25"/>
      </w:numPr>
      <w:spacing w:before="240" w:after="0" w:line="240" w:lineRule="auto"/>
      <w:ind w:left="1225" w:hanging="505"/>
      <w:jc w:val="both"/>
    </w:pPr>
    <w:rPr>
      <w:rFonts w:ascii="Times New Roman" w:eastAsia="Times New Roman" w:hAnsi="Times New Roman" w:cs="Times New Roman"/>
      <w:b/>
      <w:kern w:val="0"/>
      <w:sz w:val="24"/>
      <w:szCs w:val="24"/>
      <w:lang w:eastAsia="pl-PL"/>
      <w14:ligatures w14:val="none"/>
    </w:rPr>
  </w:style>
  <w:style w:type="paragraph" w:customStyle="1" w:styleId="meandrytyt4">
    <w:name w:val="meandry_tyt_4"/>
    <w:basedOn w:val="meandrytyt3"/>
    <w:rsid w:val="00DA1AE7"/>
    <w:pPr>
      <w:numPr>
        <w:ilvl w:val="3"/>
      </w:numPr>
      <w:spacing w:after="120"/>
      <w:ind w:left="1723" w:hanging="646"/>
      <w:jc w:val="left"/>
    </w:pPr>
  </w:style>
  <w:style w:type="character" w:customStyle="1" w:styleId="TekstprzypisudolnegoZnak1">
    <w:name w:val="Tekst przypisu dolnego Znak1"/>
    <w:uiPriority w:val="99"/>
    <w:semiHidden/>
    <w:rsid w:val="00DA1AE7"/>
    <w:rPr>
      <w:rFonts w:ascii="Times New Roman" w:eastAsia="DejaVu Sans" w:hAnsi="Times New Roman" w:cs="Tahoma"/>
      <w:kern w:val="3"/>
      <w:sz w:val="20"/>
      <w:szCs w:val="20"/>
      <w:lang w:eastAsia="pl-PL"/>
    </w:rPr>
  </w:style>
  <w:style w:type="paragraph" w:customStyle="1" w:styleId="header2wm">
    <w:name w:val="header2wm"/>
    <w:basedOn w:val="Normalny"/>
    <w:rsid w:val="00DA1AE7"/>
    <w:pPr>
      <w:spacing w:after="0" w:line="225" w:lineRule="atLeast"/>
      <w:jc w:val="both"/>
    </w:pPr>
    <w:rPr>
      <w:rFonts w:ascii="Verdana" w:eastAsia="Times New Roman" w:hAnsi="Verdana" w:cs="Times New Roman"/>
      <w:b/>
      <w:bCs/>
      <w:color w:val="006000"/>
      <w:kern w:val="0"/>
      <w:sz w:val="15"/>
      <w:szCs w:val="15"/>
      <w:lang w:eastAsia="pl-PL"/>
      <w14:ligatures w14:val="none"/>
    </w:rPr>
  </w:style>
  <w:style w:type="character" w:styleId="Uwydatnienie">
    <w:name w:val="Emphasis"/>
    <w:uiPriority w:val="20"/>
    <w:qFormat/>
    <w:rsid w:val="00DA1AE7"/>
    <w:rPr>
      <w:i/>
      <w:iCs/>
    </w:rPr>
  </w:style>
  <w:style w:type="paragraph" w:customStyle="1" w:styleId="Akapitzlist1">
    <w:name w:val="Akapit z listą1"/>
    <w:basedOn w:val="Normalny"/>
    <w:uiPriority w:val="99"/>
    <w:rsid w:val="00DA1AE7"/>
    <w:pPr>
      <w:spacing w:after="200" w:line="276" w:lineRule="auto"/>
      <w:ind w:left="720"/>
      <w:contextualSpacing/>
    </w:pPr>
    <w:rPr>
      <w:rFonts w:ascii="Calibri" w:eastAsia="Times New Roman" w:hAnsi="Calibri" w:cs="Times New Roman"/>
      <w:kern w:val="0"/>
      <w:lang w:eastAsia="pl-PL"/>
      <w14:ligatures w14:val="none"/>
    </w:rPr>
  </w:style>
  <w:style w:type="paragraph" w:customStyle="1" w:styleId="WW-Tekstblokowy">
    <w:name w:val="WW-Tekst blokowy"/>
    <w:basedOn w:val="Normalny"/>
    <w:rsid w:val="00DA1AE7"/>
    <w:pPr>
      <w:suppressAutoHyphens/>
      <w:snapToGrid w:val="0"/>
      <w:spacing w:after="0" w:line="100" w:lineRule="atLeast"/>
      <w:ind w:left="720" w:right="432"/>
      <w:jc w:val="both"/>
    </w:pPr>
    <w:rPr>
      <w:rFonts w:ascii="Times New Roman" w:eastAsia="Times New Roman" w:hAnsi="Times New Roman" w:cs="Times New Roman"/>
      <w:kern w:val="0"/>
      <w:sz w:val="24"/>
      <w:szCs w:val="20"/>
      <w:lang w:eastAsia="pl-PL"/>
      <w14:ligatures w14:val="none"/>
    </w:rPr>
  </w:style>
  <w:style w:type="paragraph" w:styleId="Tekstpodstawowywcity2">
    <w:name w:val="Body Text Indent 2"/>
    <w:basedOn w:val="Normalny"/>
    <w:link w:val="Tekstpodstawowywcity2Znak"/>
    <w:uiPriority w:val="99"/>
    <w:unhideWhenUsed/>
    <w:rsid w:val="00DA1AE7"/>
    <w:pPr>
      <w:widowControl w:val="0"/>
      <w:suppressAutoHyphens/>
      <w:autoSpaceDN w:val="0"/>
      <w:spacing w:after="120" w:line="480" w:lineRule="auto"/>
      <w:ind w:left="283"/>
      <w:textAlignment w:val="baseline"/>
    </w:pPr>
    <w:rPr>
      <w:rFonts w:ascii="Times New Roman" w:eastAsia="DejaVu Sans" w:hAnsi="Times New Roman" w:cs="Tahoma"/>
      <w:kern w:val="3"/>
      <w:sz w:val="24"/>
      <w:szCs w:val="24"/>
      <w:lang w:eastAsia="pl-PL"/>
      <w14:ligatures w14:val="none"/>
    </w:rPr>
  </w:style>
  <w:style w:type="character" w:customStyle="1" w:styleId="Tekstpodstawowywcity2Znak">
    <w:name w:val="Tekst podstawowy wcięty 2 Znak"/>
    <w:basedOn w:val="Domylnaczcionkaakapitu"/>
    <w:link w:val="Tekstpodstawowywcity2"/>
    <w:uiPriority w:val="99"/>
    <w:rsid w:val="00DA1AE7"/>
    <w:rPr>
      <w:rFonts w:ascii="Times New Roman" w:eastAsia="DejaVu Sans" w:hAnsi="Times New Roman" w:cs="Tahoma"/>
      <w:kern w:val="3"/>
      <w:sz w:val="24"/>
      <w:szCs w:val="24"/>
      <w:lang w:eastAsia="pl-PL"/>
      <w14:ligatures w14:val="none"/>
    </w:rPr>
  </w:style>
  <w:style w:type="character" w:styleId="Numerstrony">
    <w:name w:val="page number"/>
    <w:rsid w:val="00DA1AE7"/>
    <w:rPr>
      <w:rFonts w:ascii="Times New Roman" w:hAnsi="Times New Roman" w:cs="Times New Roman"/>
    </w:rPr>
  </w:style>
  <w:style w:type="paragraph" w:styleId="Spistreci1">
    <w:name w:val="toc 1"/>
    <w:basedOn w:val="Normalny"/>
    <w:next w:val="Normalny"/>
    <w:autoRedefine/>
    <w:uiPriority w:val="39"/>
    <w:rsid w:val="00DA1AE7"/>
    <w:pPr>
      <w:tabs>
        <w:tab w:val="right" w:leader="dot" w:pos="9062"/>
      </w:tabs>
      <w:spacing w:after="0" w:line="360" w:lineRule="auto"/>
    </w:pPr>
    <w:rPr>
      <w:rFonts w:ascii="Times New Roman" w:eastAsia="Times New Roman" w:hAnsi="Times New Roman" w:cs="Times New Roman"/>
      <w:kern w:val="0"/>
      <w:sz w:val="24"/>
      <w:szCs w:val="24"/>
      <w:lang w:eastAsia="pl-PL"/>
      <w14:ligatures w14:val="none"/>
    </w:rPr>
  </w:style>
  <w:style w:type="paragraph" w:styleId="Spistreci2">
    <w:name w:val="toc 2"/>
    <w:basedOn w:val="Normalny"/>
    <w:next w:val="Normalny"/>
    <w:autoRedefine/>
    <w:uiPriority w:val="39"/>
    <w:rsid w:val="00DA1AE7"/>
    <w:pPr>
      <w:spacing w:after="0" w:line="240" w:lineRule="auto"/>
      <w:ind w:left="240"/>
    </w:pPr>
    <w:rPr>
      <w:rFonts w:ascii="Times New Roman" w:eastAsia="Times New Roman" w:hAnsi="Times New Roman" w:cs="Times New Roman"/>
      <w:kern w:val="0"/>
      <w:sz w:val="24"/>
      <w:szCs w:val="24"/>
      <w:lang w:eastAsia="pl-PL"/>
      <w14:ligatures w14:val="none"/>
    </w:rPr>
  </w:style>
  <w:style w:type="paragraph" w:customStyle="1" w:styleId="Nag3wek2">
    <w:name w:val="Nag3ówek 2"/>
    <w:basedOn w:val="Default"/>
    <w:next w:val="Default"/>
    <w:rsid w:val="00DA1AE7"/>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uppressAutoHyphens w:val="0"/>
      <w:autoSpaceDE w:val="0"/>
      <w:adjustRightInd w:val="0"/>
      <w:spacing w:after="120" w:line="240" w:lineRule="auto"/>
      <w:textAlignment w:val="auto"/>
    </w:pPr>
    <w:rPr>
      <w:rFonts w:ascii="FCEBDF+TimesNewRoman,Bold" w:eastAsia="Times New Roman" w:hAnsi="FCEBDF+TimesNewRoman,Bold"/>
      <w:kern w:val="0"/>
      <w:szCs w:val="24"/>
      <w:lang w:val="pl-PL"/>
    </w:rPr>
  </w:style>
  <w:style w:type="paragraph" w:styleId="Spistreci3">
    <w:name w:val="toc 3"/>
    <w:basedOn w:val="Normalny"/>
    <w:next w:val="Normalny"/>
    <w:autoRedefine/>
    <w:uiPriority w:val="39"/>
    <w:rsid w:val="00DA1AE7"/>
    <w:pPr>
      <w:spacing w:after="0" w:line="240" w:lineRule="auto"/>
      <w:ind w:left="480"/>
    </w:pPr>
    <w:rPr>
      <w:rFonts w:ascii="Times New Roman" w:eastAsia="Times New Roman" w:hAnsi="Times New Roman" w:cs="Times New Roman"/>
      <w:kern w:val="0"/>
      <w:sz w:val="24"/>
      <w:szCs w:val="24"/>
      <w:lang w:eastAsia="pl-PL"/>
      <w14:ligatures w14:val="none"/>
    </w:rPr>
  </w:style>
  <w:style w:type="paragraph" w:customStyle="1" w:styleId="Nag3wek3">
    <w:name w:val="Nag3ówek 3"/>
    <w:basedOn w:val="Default"/>
    <w:next w:val="Default"/>
    <w:rsid w:val="00DA1AE7"/>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uppressAutoHyphens w:val="0"/>
      <w:autoSpaceDE w:val="0"/>
      <w:adjustRightInd w:val="0"/>
      <w:spacing w:after="120" w:line="240" w:lineRule="auto"/>
      <w:textAlignment w:val="auto"/>
    </w:pPr>
    <w:rPr>
      <w:rFonts w:ascii="FCEBDF+TimesNewRoman,Bold" w:eastAsia="Times New Roman" w:hAnsi="FCEBDF+TimesNewRoman,Bold"/>
      <w:kern w:val="0"/>
      <w:szCs w:val="24"/>
      <w:lang w:val="pl-PL"/>
    </w:rPr>
  </w:style>
  <w:style w:type="paragraph" w:styleId="Legenda">
    <w:name w:val="caption"/>
    <w:basedOn w:val="Normalny"/>
    <w:next w:val="Normalny"/>
    <w:qFormat/>
    <w:rsid w:val="00DA1AE7"/>
    <w:pPr>
      <w:spacing w:after="0" w:line="240" w:lineRule="auto"/>
    </w:pPr>
    <w:rPr>
      <w:rFonts w:ascii="Times New Roman" w:eastAsia="Times New Roman" w:hAnsi="Times New Roman" w:cs="Times New Roman"/>
      <w:b/>
      <w:bCs/>
      <w:kern w:val="0"/>
      <w:sz w:val="20"/>
      <w:szCs w:val="20"/>
      <w:lang w:eastAsia="pl-PL"/>
      <w14:ligatures w14:val="none"/>
    </w:rPr>
  </w:style>
  <w:style w:type="paragraph" w:styleId="Spisilustracji">
    <w:name w:val="table of figures"/>
    <w:basedOn w:val="Normalny"/>
    <w:next w:val="Normalny"/>
    <w:semiHidden/>
    <w:rsid w:val="00DA1AE7"/>
    <w:pPr>
      <w:spacing w:after="0" w:line="240" w:lineRule="auto"/>
    </w:pPr>
    <w:rPr>
      <w:rFonts w:ascii="Times New Roman" w:eastAsia="Times New Roman" w:hAnsi="Times New Roman" w:cs="Times New Roman"/>
      <w:kern w:val="0"/>
      <w:sz w:val="24"/>
      <w:szCs w:val="24"/>
      <w:lang w:eastAsia="pl-PL"/>
      <w14:ligatures w14:val="none"/>
    </w:rPr>
  </w:style>
  <w:style w:type="character" w:styleId="Tytuksiki">
    <w:name w:val="Book Title"/>
    <w:uiPriority w:val="33"/>
    <w:qFormat/>
    <w:rsid w:val="00DA1AE7"/>
    <w:rPr>
      <w:b/>
      <w:bCs/>
      <w:smallCaps/>
      <w:spacing w:val="5"/>
    </w:rPr>
  </w:style>
  <w:style w:type="paragraph" w:customStyle="1" w:styleId="Heading">
    <w:name w:val="Heading"/>
    <w:basedOn w:val="Normalny"/>
    <w:next w:val="Tekstpodstawowy"/>
    <w:rsid w:val="00DA1AE7"/>
    <w:pPr>
      <w:keepNext/>
      <w:suppressAutoHyphens/>
      <w:spacing w:before="240" w:after="120" w:line="240" w:lineRule="auto"/>
    </w:pPr>
    <w:rPr>
      <w:rFonts w:ascii="Arial" w:eastAsia="Lucida Sans Unicode" w:hAnsi="Arial" w:cs="Tahoma"/>
      <w:kern w:val="0"/>
      <w:sz w:val="28"/>
      <w:szCs w:val="28"/>
      <w:lang w:eastAsia="ar-SA"/>
      <w14:ligatures w14:val="none"/>
    </w:rPr>
  </w:style>
  <w:style w:type="paragraph" w:customStyle="1" w:styleId="Framecontents">
    <w:name w:val="Frame contents"/>
    <w:basedOn w:val="Tekstpodstawowy"/>
    <w:rsid w:val="00DA1AE7"/>
    <w:pPr>
      <w:widowControl/>
      <w:autoSpaceDN/>
      <w:spacing w:after="0"/>
      <w:jc w:val="center"/>
      <w:textAlignment w:val="auto"/>
    </w:pPr>
    <w:rPr>
      <w:rFonts w:eastAsia="Times New Roman" w:cs="Times New Roman"/>
      <w:kern w:val="0"/>
      <w:sz w:val="28"/>
      <w:lang w:eastAsia="ar-SA"/>
    </w:rPr>
  </w:style>
  <w:style w:type="paragraph" w:styleId="Nagwekspisutreci">
    <w:name w:val="TOC Heading"/>
    <w:basedOn w:val="Nagwek1"/>
    <w:next w:val="Normalny"/>
    <w:uiPriority w:val="39"/>
    <w:unhideWhenUsed/>
    <w:qFormat/>
    <w:rsid w:val="00DA1AE7"/>
    <w:pPr>
      <w:spacing w:before="480" w:line="276" w:lineRule="auto"/>
      <w:outlineLvl w:val="9"/>
    </w:pPr>
    <w:rPr>
      <w:rFonts w:ascii="Cambria" w:eastAsia="Times New Roman" w:hAnsi="Cambria" w:cs="Times New Roman"/>
      <w:b/>
      <w:bCs/>
      <w:color w:val="365F91"/>
      <w:kern w:val="0"/>
      <w:sz w:val="28"/>
      <w:szCs w:val="28"/>
      <w14:ligatures w14:val="none"/>
    </w:rPr>
  </w:style>
  <w:style w:type="character" w:styleId="UyteHipercze">
    <w:name w:val="FollowedHyperlink"/>
    <w:uiPriority w:val="99"/>
    <w:semiHidden/>
    <w:unhideWhenUsed/>
    <w:rsid w:val="00DA1AE7"/>
    <w:rPr>
      <w:color w:val="800080"/>
      <w:u w:val="single"/>
    </w:rPr>
  </w:style>
  <w:style w:type="paragraph" w:customStyle="1" w:styleId="font5">
    <w:name w:val="font5"/>
    <w:basedOn w:val="Normalny"/>
    <w:rsid w:val="00DA1AE7"/>
    <w:pPr>
      <w:spacing w:before="100" w:beforeAutospacing="1" w:after="100" w:afterAutospacing="1" w:line="240" w:lineRule="auto"/>
    </w:pPr>
    <w:rPr>
      <w:rFonts w:ascii="Arial" w:eastAsia="Times New Roman" w:hAnsi="Arial" w:cs="Arial"/>
      <w:color w:val="000000"/>
      <w:kern w:val="0"/>
      <w:sz w:val="18"/>
      <w:szCs w:val="18"/>
      <w:lang w:eastAsia="pl-PL"/>
      <w14:ligatures w14:val="none"/>
    </w:rPr>
  </w:style>
  <w:style w:type="paragraph" w:customStyle="1" w:styleId="font6">
    <w:name w:val="font6"/>
    <w:basedOn w:val="Normalny"/>
    <w:rsid w:val="00DA1AE7"/>
    <w:pPr>
      <w:spacing w:before="100" w:beforeAutospacing="1" w:after="100" w:afterAutospacing="1" w:line="240" w:lineRule="auto"/>
    </w:pPr>
    <w:rPr>
      <w:rFonts w:ascii="Arial" w:eastAsia="Times New Roman" w:hAnsi="Arial" w:cs="Arial"/>
      <w:i/>
      <w:iCs/>
      <w:color w:val="000000"/>
      <w:kern w:val="0"/>
      <w:sz w:val="18"/>
      <w:szCs w:val="18"/>
      <w:lang w:eastAsia="pl-PL"/>
      <w14:ligatures w14:val="none"/>
    </w:rPr>
  </w:style>
  <w:style w:type="paragraph" w:customStyle="1" w:styleId="xl63">
    <w:name w:val="xl63"/>
    <w:basedOn w:val="Normalny"/>
    <w:rsid w:val="00DA1AE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kern w:val="0"/>
      <w:sz w:val="18"/>
      <w:szCs w:val="18"/>
      <w:lang w:eastAsia="pl-PL"/>
      <w14:ligatures w14:val="none"/>
    </w:rPr>
  </w:style>
  <w:style w:type="paragraph" w:customStyle="1" w:styleId="xl64">
    <w:name w:val="xl64"/>
    <w:basedOn w:val="Normalny"/>
    <w:rsid w:val="00DA1AE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kern w:val="0"/>
      <w:sz w:val="18"/>
      <w:szCs w:val="18"/>
      <w:lang w:eastAsia="pl-PL"/>
      <w14:ligatures w14:val="none"/>
    </w:rPr>
  </w:style>
  <w:style w:type="paragraph" w:customStyle="1" w:styleId="xl65">
    <w:name w:val="xl65"/>
    <w:basedOn w:val="Normalny"/>
    <w:rsid w:val="00DA1AE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kern w:val="0"/>
      <w:sz w:val="18"/>
      <w:szCs w:val="18"/>
      <w:lang w:eastAsia="pl-PL"/>
      <w14:ligatures w14:val="none"/>
    </w:rPr>
  </w:style>
  <w:style w:type="paragraph" w:customStyle="1" w:styleId="xl66">
    <w:name w:val="xl66"/>
    <w:basedOn w:val="Normalny"/>
    <w:rsid w:val="00DA1AE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kern w:val="0"/>
      <w:sz w:val="18"/>
      <w:szCs w:val="18"/>
      <w:lang w:eastAsia="pl-PL"/>
      <w14:ligatures w14:val="none"/>
    </w:rPr>
  </w:style>
  <w:style w:type="paragraph" w:customStyle="1" w:styleId="xl67">
    <w:name w:val="xl67"/>
    <w:basedOn w:val="Normalny"/>
    <w:rsid w:val="00DA1AE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kern w:val="0"/>
      <w:sz w:val="18"/>
      <w:szCs w:val="18"/>
      <w:lang w:eastAsia="pl-PL"/>
      <w14:ligatures w14:val="none"/>
    </w:rPr>
  </w:style>
  <w:style w:type="paragraph" w:customStyle="1" w:styleId="xl68">
    <w:name w:val="xl68"/>
    <w:basedOn w:val="Normalny"/>
    <w:rsid w:val="00DA1AE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kern w:val="0"/>
      <w:sz w:val="18"/>
      <w:szCs w:val="18"/>
      <w:lang w:eastAsia="pl-PL"/>
      <w14:ligatures w14:val="none"/>
    </w:rPr>
  </w:style>
  <w:style w:type="paragraph" w:customStyle="1" w:styleId="xl69">
    <w:name w:val="xl69"/>
    <w:basedOn w:val="Normalny"/>
    <w:rsid w:val="00DA1A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kern w:val="0"/>
      <w:sz w:val="18"/>
      <w:szCs w:val="18"/>
      <w:lang w:eastAsia="pl-PL"/>
      <w14:ligatures w14:val="none"/>
    </w:rPr>
  </w:style>
  <w:style w:type="paragraph" w:customStyle="1" w:styleId="xl70">
    <w:name w:val="xl70"/>
    <w:basedOn w:val="Normalny"/>
    <w:rsid w:val="00DA1A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kern w:val="0"/>
      <w:sz w:val="18"/>
      <w:szCs w:val="18"/>
      <w:lang w:eastAsia="pl-PL"/>
      <w14:ligatures w14:val="none"/>
    </w:rPr>
  </w:style>
  <w:style w:type="paragraph" w:customStyle="1" w:styleId="xl71">
    <w:name w:val="xl71"/>
    <w:basedOn w:val="Normalny"/>
    <w:rsid w:val="00DA1A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kern w:val="0"/>
      <w:sz w:val="18"/>
      <w:szCs w:val="18"/>
      <w:lang w:eastAsia="pl-PL"/>
      <w14:ligatures w14:val="none"/>
    </w:rPr>
  </w:style>
  <w:style w:type="paragraph" w:customStyle="1" w:styleId="xl72">
    <w:name w:val="xl72"/>
    <w:basedOn w:val="Normalny"/>
    <w:rsid w:val="00DA1A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kern w:val="0"/>
      <w:sz w:val="18"/>
      <w:szCs w:val="18"/>
      <w:lang w:eastAsia="pl-PL"/>
      <w14:ligatures w14:val="none"/>
    </w:rPr>
  </w:style>
  <w:style w:type="paragraph" w:customStyle="1" w:styleId="xl73">
    <w:name w:val="xl73"/>
    <w:basedOn w:val="Normalny"/>
    <w:rsid w:val="00DA1AE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kern w:val="0"/>
      <w:sz w:val="18"/>
      <w:szCs w:val="18"/>
      <w:lang w:eastAsia="pl-PL"/>
      <w14:ligatures w14:val="none"/>
    </w:rPr>
  </w:style>
  <w:style w:type="paragraph" w:customStyle="1" w:styleId="xl74">
    <w:name w:val="xl74"/>
    <w:basedOn w:val="Normalny"/>
    <w:rsid w:val="00DA1AE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kern w:val="0"/>
      <w:sz w:val="18"/>
      <w:szCs w:val="18"/>
      <w:lang w:eastAsia="pl-PL"/>
      <w14:ligatures w14:val="none"/>
    </w:rPr>
  </w:style>
  <w:style w:type="paragraph" w:customStyle="1" w:styleId="xl75">
    <w:name w:val="xl75"/>
    <w:basedOn w:val="Normalny"/>
    <w:rsid w:val="00DA1AE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kern w:val="0"/>
      <w:sz w:val="18"/>
      <w:szCs w:val="18"/>
      <w:lang w:eastAsia="pl-PL"/>
      <w14:ligatures w14:val="none"/>
    </w:rPr>
  </w:style>
  <w:style w:type="paragraph" w:customStyle="1" w:styleId="xl76">
    <w:name w:val="xl76"/>
    <w:basedOn w:val="Normalny"/>
    <w:rsid w:val="00DA1AE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Arial" w:eastAsia="Times New Roman" w:hAnsi="Arial" w:cs="Arial"/>
      <w:kern w:val="0"/>
      <w:sz w:val="18"/>
      <w:szCs w:val="18"/>
      <w:lang w:eastAsia="pl-PL"/>
      <w14:ligatures w14:val="none"/>
    </w:rPr>
  </w:style>
  <w:style w:type="paragraph" w:customStyle="1" w:styleId="xl77">
    <w:name w:val="xl77"/>
    <w:basedOn w:val="Normalny"/>
    <w:rsid w:val="00DA1AE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i/>
      <w:iCs/>
      <w:kern w:val="0"/>
      <w:sz w:val="18"/>
      <w:szCs w:val="18"/>
      <w:lang w:eastAsia="pl-PL"/>
      <w14:ligatures w14:val="none"/>
    </w:rPr>
  </w:style>
  <w:style w:type="paragraph" w:customStyle="1" w:styleId="xl78">
    <w:name w:val="xl78"/>
    <w:basedOn w:val="Normalny"/>
    <w:rsid w:val="00DA1AE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kern w:val="0"/>
      <w:sz w:val="18"/>
      <w:szCs w:val="18"/>
      <w:lang w:eastAsia="pl-PL"/>
      <w14:ligatures w14:val="none"/>
    </w:rPr>
  </w:style>
  <w:style w:type="paragraph" w:customStyle="1" w:styleId="xl79">
    <w:name w:val="xl79"/>
    <w:basedOn w:val="Normalny"/>
    <w:rsid w:val="00DA1AE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kern w:val="0"/>
      <w:sz w:val="18"/>
      <w:szCs w:val="18"/>
      <w:lang w:eastAsia="pl-PL"/>
      <w14:ligatures w14:val="none"/>
    </w:rPr>
  </w:style>
  <w:style w:type="paragraph" w:customStyle="1" w:styleId="xl80">
    <w:name w:val="xl80"/>
    <w:basedOn w:val="Normalny"/>
    <w:rsid w:val="00DA1AE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kern w:val="0"/>
      <w:sz w:val="18"/>
      <w:szCs w:val="18"/>
      <w:lang w:eastAsia="pl-PL"/>
      <w14:ligatures w14:val="none"/>
    </w:rPr>
  </w:style>
  <w:style w:type="paragraph" w:customStyle="1" w:styleId="xl81">
    <w:name w:val="xl81"/>
    <w:basedOn w:val="Normalny"/>
    <w:rsid w:val="00DA1AE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kern w:val="0"/>
      <w:sz w:val="18"/>
      <w:szCs w:val="18"/>
      <w:lang w:eastAsia="pl-PL"/>
      <w14:ligatures w14:val="none"/>
    </w:rPr>
  </w:style>
  <w:style w:type="paragraph" w:customStyle="1" w:styleId="xl82">
    <w:name w:val="xl82"/>
    <w:basedOn w:val="Normalny"/>
    <w:rsid w:val="00DA1AE7"/>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kern w:val="0"/>
      <w:sz w:val="18"/>
      <w:szCs w:val="18"/>
      <w:lang w:eastAsia="pl-PL"/>
      <w14:ligatures w14:val="none"/>
    </w:rPr>
  </w:style>
  <w:style w:type="paragraph" w:customStyle="1" w:styleId="xl83">
    <w:name w:val="xl83"/>
    <w:basedOn w:val="Normalny"/>
    <w:rsid w:val="00DA1AE7"/>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kern w:val="0"/>
      <w:sz w:val="18"/>
      <w:szCs w:val="18"/>
      <w:lang w:eastAsia="pl-PL"/>
      <w14:ligatures w14:val="none"/>
    </w:rPr>
  </w:style>
  <w:style w:type="paragraph" w:customStyle="1" w:styleId="xl84">
    <w:name w:val="xl84"/>
    <w:basedOn w:val="Normalny"/>
    <w:rsid w:val="00DA1AE7"/>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kern w:val="0"/>
      <w:sz w:val="18"/>
      <w:szCs w:val="18"/>
      <w:lang w:eastAsia="pl-PL"/>
      <w14:ligatures w14:val="none"/>
    </w:rPr>
  </w:style>
  <w:style w:type="paragraph" w:customStyle="1" w:styleId="xl85">
    <w:name w:val="xl85"/>
    <w:basedOn w:val="Normalny"/>
    <w:rsid w:val="00DA1AE7"/>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kern w:val="0"/>
      <w:sz w:val="18"/>
      <w:szCs w:val="18"/>
      <w:lang w:eastAsia="pl-PL"/>
      <w14:ligatures w14:val="none"/>
    </w:rPr>
  </w:style>
  <w:style w:type="paragraph" w:styleId="Spistreci4">
    <w:name w:val="toc 4"/>
    <w:basedOn w:val="Normalny"/>
    <w:next w:val="Normalny"/>
    <w:autoRedefine/>
    <w:uiPriority w:val="39"/>
    <w:unhideWhenUsed/>
    <w:rsid w:val="00DA1AE7"/>
    <w:pPr>
      <w:spacing w:after="0" w:line="240" w:lineRule="auto"/>
      <w:ind w:left="720"/>
    </w:pPr>
    <w:rPr>
      <w:rFonts w:ascii="Times New Roman" w:eastAsia="Times New Roman" w:hAnsi="Times New Roman" w:cs="Times New Roman"/>
      <w:kern w:val="0"/>
      <w:sz w:val="24"/>
      <w:szCs w:val="24"/>
      <w:lang w:eastAsia="pl-PL"/>
      <w14:ligatures w14:val="none"/>
    </w:rPr>
  </w:style>
  <w:style w:type="paragraph" w:styleId="Tekstpodstawowywcity">
    <w:name w:val="Body Text Indent"/>
    <w:basedOn w:val="Normalny"/>
    <w:link w:val="TekstpodstawowywcityZnak"/>
    <w:uiPriority w:val="99"/>
    <w:unhideWhenUsed/>
    <w:rsid w:val="00DA1AE7"/>
    <w:pPr>
      <w:spacing w:after="120" w:line="240" w:lineRule="auto"/>
      <w:ind w:left="283"/>
    </w:pPr>
    <w:rPr>
      <w:rFonts w:ascii="Times New Roman" w:eastAsia="Times New Roman" w:hAnsi="Times New Roman" w:cs="Times New Roman"/>
      <w:kern w:val="0"/>
      <w:sz w:val="24"/>
      <w:szCs w:val="24"/>
      <w:lang w:eastAsia="pl-PL"/>
      <w14:ligatures w14:val="none"/>
    </w:rPr>
  </w:style>
  <w:style w:type="character" w:customStyle="1" w:styleId="TekstpodstawowywcityZnak">
    <w:name w:val="Tekst podstawowy wcięty Znak"/>
    <w:basedOn w:val="Domylnaczcionkaakapitu"/>
    <w:link w:val="Tekstpodstawowywcity"/>
    <w:uiPriority w:val="99"/>
    <w:rsid w:val="00DA1AE7"/>
    <w:rPr>
      <w:rFonts w:ascii="Times New Roman" w:eastAsia="Times New Roman" w:hAnsi="Times New Roman" w:cs="Times New Roman"/>
      <w:kern w:val="0"/>
      <w:sz w:val="24"/>
      <w:szCs w:val="24"/>
      <w:lang w:eastAsia="pl-PL"/>
      <w14:ligatures w14:val="none"/>
    </w:rPr>
  </w:style>
  <w:style w:type="paragraph" w:customStyle="1" w:styleId="wciecie">
    <w:name w:val="wciecie"/>
    <w:basedOn w:val="Normalny"/>
    <w:rsid w:val="00DA1AE7"/>
    <w:pPr>
      <w:spacing w:after="0" w:line="240" w:lineRule="auto"/>
      <w:ind w:left="248"/>
      <w:jc w:val="both"/>
    </w:pPr>
    <w:rPr>
      <w:rFonts w:ascii="Verdana" w:eastAsia="Times New Roman" w:hAnsi="Verdana" w:cs="Times New Roman"/>
      <w:kern w:val="0"/>
      <w:sz w:val="20"/>
      <w:szCs w:val="20"/>
      <w:lang w:eastAsia="pl-PL"/>
      <w14:ligatures w14:val="none"/>
    </w:rPr>
  </w:style>
  <w:style w:type="paragraph" w:customStyle="1" w:styleId="meandrystandard">
    <w:name w:val="meandry_standard"/>
    <w:basedOn w:val="Normalny"/>
    <w:link w:val="meandrystandardZnak"/>
    <w:rsid w:val="00DA1AE7"/>
    <w:pPr>
      <w:spacing w:after="0" w:line="300" w:lineRule="exact"/>
      <w:ind w:firstLine="709"/>
      <w:jc w:val="both"/>
    </w:pPr>
    <w:rPr>
      <w:rFonts w:ascii="Times New Roman" w:eastAsia="Times New Roman" w:hAnsi="Times New Roman" w:cs="Times New Roman"/>
      <w:kern w:val="0"/>
      <w:sz w:val="24"/>
      <w:szCs w:val="24"/>
      <w:lang w:eastAsia="pl-PL"/>
      <w14:ligatures w14:val="none"/>
    </w:rPr>
  </w:style>
  <w:style w:type="character" w:customStyle="1" w:styleId="meandrystandardZnak">
    <w:name w:val="meandry_standard Znak"/>
    <w:link w:val="meandrystandard"/>
    <w:rsid w:val="00DA1AE7"/>
    <w:rPr>
      <w:rFonts w:ascii="Times New Roman" w:eastAsia="Times New Roman" w:hAnsi="Times New Roman" w:cs="Times New Roman"/>
      <w:kern w:val="0"/>
      <w:sz w:val="24"/>
      <w:szCs w:val="24"/>
      <w:lang w:eastAsia="pl-PL"/>
      <w14:ligatures w14:val="none"/>
    </w:rPr>
  </w:style>
  <w:style w:type="character" w:customStyle="1" w:styleId="txt-new">
    <w:name w:val="txt-new"/>
    <w:basedOn w:val="Domylnaczcionkaakapitu"/>
    <w:rsid w:val="00DA1AE7"/>
  </w:style>
  <w:style w:type="paragraph" w:customStyle="1" w:styleId="Styl1">
    <w:name w:val="Styl1"/>
    <w:basedOn w:val="Standard"/>
    <w:link w:val="Styl1Znak"/>
    <w:rsid w:val="00DA1AE7"/>
    <w:pPr>
      <w:jc w:val="center"/>
    </w:pPr>
    <w:rPr>
      <w:b/>
    </w:rPr>
  </w:style>
  <w:style w:type="character" w:customStyle="1" w:styleId="Styl1Znak">
    <w:name w:val="Styl1 Znak"/>
    <w:link w:val="Styl1"/>
    <w:rsid w:val="00DA1AE7"/>
    <w:rPr>
      <w:rFonts w:ascii="Times New Roman" w:eastAsia="Times New Roman" w:hAnsi="Times New Roman" w:cs="Times New Roman"/>
      <w:b/>
      <w:kern w:val="3"/>
      <w:sz w:val="24"/>
      <w:szCs w:val="24"/>
      <w:lang w:val="en-GB" w:eastAsia="pl-PL"/>
      <w14:ligatures w14:val="none"/>
    </w:rPr>
  </w:style>
  <w:style w:type="paragraph" w:styleId="Bezodstpw">
    <w:name w:val="No Spacing"/>
    <w:uiPriority w:val="1"/>
    <w:qFormat/>
    <w:rsid w:val="00DA1AE7"/>
    <w:pPr>
      <w:widowControl w:val="0"/>
      <w:suppressAutoHyphens/>
      <w:autoSpaceDN w:val="0"/>
      <w:spacing w:after="0" w:line="240" w:lineRule="auto"/>
      <w:textAlignment w:val="baseline"/>
    </w:pPr>
    <w:rPr>
      <w:rFonts w:ascii="Times New Roman" w:eastAsia="DejaVu Sans" w:hAnsi="Times New Roman" w:cs="Tahoma"/>
      <w:kern w:val="3"/>
      <w:sz w:val="24"/>
      <w:szCs w:val="24"/>
      <w:lang w:eastAsia="pl-PL"/>
      <w14:ligatures w14:val="none"/>
    </w:rPr>
  </w:style>
  <w:style w:type="character" w:customStyle="1" w:styleId="st">
    <w:name w:val="st"/>
    <w:basedOn w:val="Domylnaczcionkaakapitu"/>
    <w:rsid w:val="00DA1AE7"/>
  </w:style>
  <w:style w:type="paragraph" w:styleId="Tekstprzypisukocowego">
    <w:name w:val="endnote text"/>
    <w:basedOn w:val="Normalny"/>
    <w:link w:val="TekstprzypisukocowegoZnak"/>
    <w:uiPriority w:val="99"/>
    <w:semiHidden/>
    <w:unhideWhenUsed/>
    <w:rsid w:val="00DA1AE7"/>
    <w:pPr>
      <w:spacing w:after="0" w:line="240" w:lineRule="auto"/>
      <w:jc w:val="both"/>
    </w:pPr>
    <w:rPr>
      <w:rFonts w:ascii="Times New Roman" w:eastAsia="Calibri" w:hAnsi="Times New Roman" w:cs="Times New Roman"/>
      <w:kern w:val="0"/>
      <w:sz w:val="20"/>
      <w:szCs w:val="20"/>
      <w14:ligatures w14:val="none"/>
    </w:rPr>
  </w:style>
  <w:style w:type="character" w:customStyle="1" w:styleId="TekstprzypisukocowegoZnak">
    <w:name w:val="Tekst przypisu końcowego Znak"/>
    <w:basedOn w:val="Domylnaczcionkaakapitu"/>
    <w:link w:val="Tekstprzypisukocowego"/>
    <w:uiPriority w:val="99"/>
    <w:semiHidden/>
    <w:rsid w:val="00DA1AE7"/>
    <w:rPr>
      <w:rFonts w:ascii="Times New Roman" w:eastAsia="Calibri" w:hAnsi="Times New Roman" w:cs="Times New Roman"/>
      <w:kern w:val="0"/>
      <w:sz w:val="20"/>
      <w:szCs w:val="20"/>
      <w14:ligatures w14:val="none"/>
    </w:rPr>
  </w:style>
  <w:style w:type="character" w:styleId="Odwoanieprzypisukocowego">
    <w:name w:val="endnote reference"/>
    <w:uiPriority w:val="99"/>
    <w:semiHidden/>
    <w:unhideWhenUsed/>
    <w:rsid w:val="00DA1AE7"/>
    <w:rPr>
      <w:vertAlign w:val="superscript"/>
    </w:rPr>
  </w:style>
  <w:style w:type="paragraph" w:styleId="Poprawka">
    <w:name w:val="Revision"/>
    <w:hidden/>
    <w:uiPriority w:val="99"/>
    <w:semiHidden/>
    <w:rsid w:val="00DA1AE7"/>
    <w:pPr>
      <w:spacing w:after="0" w:line="240" w:lineRule="auto"/>
    </w:pPr>
    <w:rPr>
      <w:rFonts w:ascii="Times New Roman" w:eastAsia="Calibri" w:hAnsi="Times New Roman" w:cs="Times New Roman"/>
      <w:kern w:val="0"/>
      <w:sz w:val="24"/>
      <w14:ligatures w14:val="none"/>
    </w:rPr>
  </w:style>
  <w:style w:type="character" w:styleId="Numerwiersza">
    <w:name w:val="line number"/>
    <w:basedOn w:val="Domylnaczcionkaakapitu"/>
    <w:uiPriority w:val="99"/>
    <w:semiHidden/>
    <w:unhideWhenUsed/>
    <w:rsid w:val="00DA1AE7"/>
  </w:style>
  <w:style w:type="character" w:customStyle="1" w:styleId="apple-converted-space">
    <w:name w:val="apple-converted-space"/>
    <w:basedOn w:val="Domylnaczcionkaakapitu"/>
    <w:rsid w:val="00DA1AE7"/>
  </w:style>
  <w:style w:type="character" w:customStyle="1" w:styleId="tresc">
    <w:name w:val="tresc"/>
    <w:basedOn w:val="Domylnaczcionkaakapitu"/>
    <w:rsid w:val="00DA1AE7"/>
  </w:style>
  <w:style w:type="paragraph" w:customStyle="1" w:styleId="msonormal0">
    <w:name w:val="msonormal"/>
    <w:basedOn w:val="Normalny"/>
    <w:rsid w:val="00DA1AE7"/>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AB1FF9-38D3-47EC-94D0-0E90C5974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6190</Words>
  <Characters>37141</Characters>
  <Application>Microsoft Office Word</Application>
  <DocSecurity>0</DocSecurity>
  <Lines>309</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Czajka</dc:creator>
  <cp:keywords/>
  <dc:description/>
  <cp:lastModifiedBy>K KS</cp:lastModifiedBy>
  <cp:revision>2</cp:revision>
  <dcterms:created xsi:type="dcterms:W3CDTF">2024-05-31T09:03:00Z</dcterms:created>
  <dcterms:modified xsi:type="dcterms:W3CDTF">2024-05-31T09:03:00Z</dcterms:modified>
</cp:coreProperties>
</file>