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1D78C" w14:textId="77777777" w:rsidR="002F314E" w:rsidRPr="00F025CA" w:rsidRDefault="002F314E" w:rsidP="002F314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025CA">
        <w:rPr>
          <w:rFonts w:ascii="Arial" w:eastAsia="Times New Roman" w:hAnsi="Arial" w:cs="Arial"/>
          <w:b/>
          <w:sz w:val="20"/>
          <w:szCs w:val="24"/>
          <w:lang w:eastAsia="pl-PL"/>
        </w:rPr>
        <w:t>Załącznik nr 6</w:t>
      </w:r>
      <w:r w:rsidR="00501DF1" w:rsidRPr="00F025C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F025C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– pożywki  I </w:t>
      </w:r>
    </w:p>
    <w:p w14:paraId="4EC6F17F" w14:textId="77777777" w:rsidR="002F314E" w:rsidRPr="00F025CA" w:rsidRDefault="002F314E" w:rsidP="002F314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12B7498" w14:textId="77777777" w:rsidR="002F314E" w:rsidRPr="00F025CA" w:rsidRDefault="002F314E" w:rsidP="002F314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B24D4CB" w14:textId="77777777" w:rsidR="002F314E" w:rsidRPr="00F025CA" w:rsidRDefault="002F314E" w:rsidP="002F314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025CA">
        <w:rPr>
          <w:rFonts w:ascii="Arial" w:eastAsia="Times New Roman" w:hAnsi="Arial" w:cs="Arial"/>
          <w:b/>
          <w:sz w:val="28"/>
          <w:szCs w:val="28"/>
          <w:lang w:eastAsia="pl-PL"/>
        </w:rPr>
        <w:t>SZCZEGÓŁOWY OPIS PRZEDMIOTU ZAMÓWIENIA</w:t>
      </w:r>
    </w:p>
    <w:p w14:paraId="0F0446F7" w14:textId="77777777" w:rsidR="002F314E" w:rsidRPr="00F025CA" w:rsidRDefault="002F314E" w:rsidP="002F314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5270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"/>
        <w:gridCol w:w="3051"/>
        <w:gridCol w:w="2127"/>
        <w:gridCol w:w="707"/>
        <w:gridCol w:w="1134"/>
        <w:gridCol w:w="851"/>
        <w:gridCol w:w="1134"/>
        <w:gridCol w:w="567"/>
        <w:gridCol w:w="992"/>
        <w:gridCol w:w="851"/>
        <w:gridCol w:w="992"/>
        <w:gridCol w:w="992"/>
        <w:gridCol w:w="1455"/>
      </w:tblGrid>
      <w:tr w:rsidR="002F314E" w:rsidRPr="00F025CA" w14:paraId="10FAFCCA" w14:textId="77777777" w:rsidTr="00501DF1">
        <w:trPr>
          <w:cantSplit/>
          <w:trHeight w:val="680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2335B1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F977A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F2E46F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Norma badawcza wg której wykorzystuje się zamawiany towar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24A3E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571726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Ilość w opakowaniu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FD27E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Ilość opakowań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DADC66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4630D6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 xml:space="preserve">Vat %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7CC5E47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Cena jedn. brutto za opakowanie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49B026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Wartość ogółem netto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F759EC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Wartość ogółem brutto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41B4CF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3AC24FA0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Numer katalogowy produktu</w:t>
            </w:r>
          </w:p>
          <w:p w14:paraId="4B7592A7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7EF39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</w:p>
          <w:p w14:paraId="11F166C1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Minimalny okres ważności od daty otrzymania</w:t>
            </w:r>
          </w:p>
          <w:p w14:paraId="74FFB621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</w:p>
        </w:tc>
      </w:tr>
      <w:tr w:rsidR="002F314E" w:rsidRPr="00F025CA" w14:paraId="4BE8AB39" w14:textId="77777777" w:rsidTr="00501DF1">
        <w:trPr>
          <w:cantSplit/>
          <w:trHeight w:val="180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07AF9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3A4EA9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E8B00B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B65936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891D79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3C6EEC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78148C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 xml:space="preserve">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B91D44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A4B4D0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 xml:space="preserve">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B953C0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CEAB76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194CF57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33802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color w:val="000000"/>
                <w:sz w:val="16"/>
                <w:szCs w:val="16"/>
                <w:lang w:eastAsia="pl-PL"/>
              </w:rPr>
              <w:t xml:space="preserve">13 </w:t>
            </w:r>
          </w:p>
        </w:tc>
      </w:tr>
      <w:tr w:rsidR="006D3309" w:rsidRPr="00F025CA" w14:paraId="582D932A" w14:textId="77777777" w:rsidTr="009A5857">
        <w:trPr>
          <w:cantSplit/>
          <w:trHeight w:val="680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D8558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606E" w14:textId="562A494E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 mocznik - suplement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1F2C" w14:textId="6D5B6579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6579-1:2017-04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B233" w14:textId="45ECBBC7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38DA" w14:textId="7F89EA38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D35F" w14:textId="2B5F284C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4A4A1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CC620B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A2AA0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1DB71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6C7B68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C71A34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F311" w14:textId="276ABF36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6 miesięcy</w:t>
            </w:r>
          </w:p>
        </w:tc>
      </w:tr>
      <w:tr w:rsidR="006D3309" w:rsidRPr="00F025CA" w14:paraId="688CE0B5" w14:textId="77777777" w:rsidTr="009A5857">
        <w:trPr>
          <w:cantSplit/>
          <w:trHeight w:val="584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390BE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A4BC" w14:textId="314FC8ED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Agar Baird – Parkera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A6BA" w14:textId="7E166E4A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 EN ISO 6888-1:2001 +A1:2004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ECAA" w14:textId="26D35954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E6FD" w14:textId="21B2D2DE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385A" w14:textId="78C5D79C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F39044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9F243B1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1B9F9D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71A5C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4B0A7A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DD8FA3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253A" w14:textId="4C05EFB5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3309" w:rsidRPr="00F025CA" w14:paraId="528AECA4" w14:textId="77777777" w:rsidTr="009A5857">
        <w:trPr>
          <w:cantSplit/>
          <w:trHeight w:val="694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57A42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3582" w14:textId="27D0480E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Agar BCYE -pożywka podstawowa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75B2" w14:textId="2A7A133B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- EN  ISO 11731:2017-08</w:t>
            </w:r>
            <w:r w:rsidR="00693BA1">
              <w:rPr>
                <w:rFonts w:ascii="Arial" w:hAnsi="Arial" w:cs="Arial"/>
                <w:sz w:val="20"/>
                <w:szCs w:val="20"/>
              </w:rPr>
              <w:t>+Ap1:2019-12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D13B8" w14:textId="6C3286CC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3C74" w14:textId="2AC21F5D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1A55" w14:textId="718D4D19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53A2B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55773C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C1D0D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35710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AFC466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0E50BF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CAB78" w14:textId="4B7B4C3A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lata </w:t>
            </w:r>
          </w:p>
        </w:tc>
      </w:tr>
      <w:tr w:rsidR="006D3309" w:rsidRPr="00F025CA" w14:paraId="5A31A82D" w14:textId="77777777" w:rsidTr="009A5857">
        <w:trPr>
          <w:cantSplit/>
          <w:trHeight w:val="539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52572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6665" w14:textId="55D6825B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Agar CCA  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24AE" w14:textId="26512810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9308-1: 2014-12 + A1:2017-04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07F1" w14:textId="061CFEF7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957F" w14:textId="10C62C64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0706" w14:textId="5E00F2BD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E63B83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B85CB43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D3856E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2CC3A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51A7AA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99C906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C1B9" w14:textId="2235F828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3309" w:rsidRPr="00F025CA" w14:paraId="66763FF6" w14:textId="77777777" w:rsidTr="00693BA1">
        <w:trPr>
          <w:cantSplit/>
          <w:trHeight w:val="790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DBB9C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33C7" w14:textId="28E4B18E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Agar odżywczy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268B" w14:textId="083AC20F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- EN ISO 16266: 2009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86C0" w14:textId="3CAFF43A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4EF0" w14:textId="3DF49060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2933" w14:textId="2474E132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E96577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E65B33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9458C9E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0621E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30CEC6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794C68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520C0" w14:textId="76818074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3309" w:rsidRPr="00F025CA" w14:paraId="670EE7A0" w14:textId="77777777" w:rsidTr="009A5857">
        <w:trPr>
          <w:cantSplit/>
          <w:trHeight w:val="680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80B4E1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</w:pP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06E3" w14:textId="3B1B6A4F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Agar odżywczy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0290" w14:textId="58860F5D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6579-1:2017-04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2ED2" w14:textId="1C888F94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0655" w14:textId="1148D9CA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AEC5" w14:textId="1C7CDD09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1115E69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25FA762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507C9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2871CE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B6C3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4942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2A77" w14:textId="1BBB1FBA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</w:tbl>
    <w:p w14:paraId="41D8E182" w14:textId="77777777" w:rsidR="002F314E" w:rsidRPr="00F025CA" w:rsidRDefault="002F314E" w:rsidP="002F31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9B5BE6" w14:textId="77777777" w:rsidR="002F314E" w:rsidRPr="00F025CA" w:rsidRDefault="002F314E" w:rsidP="002F3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5270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07"/>
        <w:gridCol w:w="2481"/>
        <w:gridCol w:w="2410"/>
        <w:gridCol w:w="992"/>
        <w:gridCol w:w="1134"/>
        <w:gridCol w:w="851"/>
        <w:gridCol w:w="1134"/>
        <w:gridCol w:w="567"/>
        <w:gridCol w:w="994"/>
        <w:gridCol w:w="851"/>
        <w:gridCol w:w="992"/>
        <w:gridCol w:w="1003"/>
        <w:gridCol w:w="1454"/>
      </w:tblGrid>
      <w:tr w:rsidR="002F314E" w:rsidRPr="00F025CA" w14:paraId="4CE1D432" w14:textId="77777777" w:rsidTr="00E428CE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216C89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proofErr w:type="spellStart"/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4D7F69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1DCF76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ACC66B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4EDEE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w opakowaniu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68B55A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opakowań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021B22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D7AE3C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Vat %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E440730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brutto za opakowanie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D4C303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netto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4A0643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brutto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DDEE659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B37AC0A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Numer katalogowy produktu</w:t>
            </w:r>
          </w:p>
          <w:p w14:paraId="11CFCEF5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33FE1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  <w:p w14:paraId="6AF68163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Minimalny okres ważności od daty otrzymania</w:t>
            </w:r>
          </w:p>
          <w:p w14:paraId="0DCEAD7A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</w:tr>
      <w:tr w:rsidR="002F314E" w:rsidRPr="00F025CA" w14:paraId="0CBB80BC" w14:textId="77777777" w:rsidTr="00E428CE">
        <w:trPr>
          <w:cantSplit/>
          <w:trHeight w:val="1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9668D2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FEDEC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741F7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A624B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29AE9E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1C8EEE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42EC2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28A57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9A1F87B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C66E76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8886E4D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4FC33C0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A13EF" w14:textId="77777777" w:rsidR="002F314E" w:rsidRPr="00F025CA" w:rsidRDefault="002F314E" w:rsidP="002F3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13 </w:t>
            </w:r>
          </w:p>
        </w:tc>
      </w:tr>
      <w:tr w:rsidR="006D3309" w:rsidRPr="00F025CA" w14:paraId="12BADA37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655A9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F20F" w14:textId="1A2BD480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Agar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Palcam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31619" w14:textId="48BAEFB8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11290-1:2017-07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37F3F" w14:textId="68C33AF9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5646" w14:textId="1D4DE03C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92B9" w14:textId="4A815F13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088E23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841A0C4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C1670F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B54A1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0AAECF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E0FAAA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D1FD4" w14:textId="7777777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6D3309" w:rsidRPr="00F025CA" w14:paraId="75726003" w14:textId="77777777" w:rsidTr="00693BA1">
        <w:trPr>
          <w:cantSplit/>
          <w:trHeight w:val="488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2D6C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5FF9" w14:textId="2AA30D4E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Agar SDA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Sabouraud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Dextrose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Agar)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FC832" w14:textId="239F57F7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FFDB" w14:textId="61FDA8EA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384B" w14:textId="294AF4EC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76E1" w14:textId="7095162B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386337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4307C7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B8E2C1E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F5808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2122A5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3AD19B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813F4" w14:textId="7777777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3309" w:rsidRPr="00F025CA" w14:paraId="2C4A6607" w14:textId="77777777" w:rsidTr="009A5857">
        <w:trPr>
          <w:cantSplit/>
          <w:trHeight w:val="496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A5457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742F" w14:textId="3291375F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Agar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Slanetza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Bartleya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1A" w14:textId="69C0B34A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 EN ISO 7899-2:2004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40CB" w14:textId="5EE1ECD8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D934D" w14:textId="12FDC3A3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A5A5" w14:textId="3A766904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79F61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A3092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760CD4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71F45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D77674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E8188E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2E651" w14:textId="7777777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6D3309" w:rsidRPr="00F025CA" w14:paraId="33A42536" w14:textId="77777777" w:rsidTr="00693BA1">
        <w:trPr>
          <w:cantSplit/>
          <w:trHeight w:val="506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8E1A7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5859B" w14:textId="15E979AC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Agar TSI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5F28" w14:textId="0B083F8A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6579-1:2017-04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63ED2" w14:textId="2AB57135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EE75" w14:textId="53B4219D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EC20" w14:textId="336A1549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B5793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72B74F9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3354BD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6C028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46B525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A01499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30859" w14:textId="7777777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6D3309" w:rsidRPr="00F025CA" w14:paraId="03BFD0A4" w14:textId="77777777" w:rsidTr="00693BA1">
        <w:trPr>
          <w:cantSplit/>
          <w:trHeight w:val="475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44B3B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DC44" w14:textId="55FF34A9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Agar XLD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01A2" w14:textId="60235CE9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6579-1:2017-04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7108" w14:textId="51B8E33F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F6D5" w14:textId="4957BEB9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0254" w14:textId="1E57EC91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9805CA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222F5D7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E22AE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54480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E1D3CA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86DECD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E2009" w14:textId="7777777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6D3309" w:rsidRPr="00F025CA" w14:paraId="621FF6DE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3CF1C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5378" w14:textId="66B942F9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Agar z ekstraktem drożdżowym - do określania ogólnej liczby kolonii metoda zalewową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7E475" w14:textId="19FB8670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–EN ISO 6222:2004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2962" w14:textId="6B33358B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5603" w14:textId="7E061F61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A0E3" w14:textId="1FECE1D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CD83E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9089B5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FADA8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5FC1E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95EEEE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FBE6BF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FEF66" w14:textId="7777777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6D3309" w:rsidRPr="00F025CA" w14:paraId="6C0F26E2" w14:textId="77777777" w:rsidTr="009A5857">
        <w:trPr>
          <w:cantSplit/>
          <w:trHeight w:val="543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E822E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0F42" w14:textId="7C24979C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Agar z ekstraktem drożdżowym, glukozą i chloramfenikolem - pożywka kompletna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03DC" w14:textId="02BB3379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E133" w14:textId="708AF4BF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1693" w14:textId="21BE7BC8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F652" w14:textId="385A60C4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6F776F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545E0C0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CBF04E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EAFEA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3F53BD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7C482F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A1AB3" w14:textId="7777777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501DF1" w:rsidRPr="00F025CA" w14:paraId="447D0B3D" w14:textId="77777777" w:rsidTr="00E428CE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538EA3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proofErr w:type="spellStart"/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93B14C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057F48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F0E2B8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368676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w opakowaniu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119A1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opakowań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1419A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CEA490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Vat %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C8BE647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brutto za opakowanie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0E13F4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netto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D20402B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brutto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4AAB3C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1097C8C8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Numer katalogowy produktu</w:t>
            </w:r>
          </w:p>
          <w:p w14:paraId="29FE6C09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364C5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  <w:p w14:paraId="6BBDA8B0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Minimalny okres ważności od daty otrzymania</w:t>
            </w:r>
          </w:p>
          <w:p w14:paraId="65FD60F2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</w:tr>
      <w:tr w:rsidR="00501DF1" w:rsidRPr="00F025CA" w14:paraId="621AE472" w14:textId="77777777" w:rsidTr="00E428CE">
        <w:trPr>
          <w:cantSplit/>
          <w:trHeight w:val="1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250F83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D0BABB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985CDE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2F8EAF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1A7D6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10BBE6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052379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2EA649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AE0361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C4774E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521C7BA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BF7DC9E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7A67C" w14:textId="77777777" w:rsidR="00501DF1" w:rsidRPr="00F025CA" w:rsidRDefault="00501DF1" w:rsidP="00501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13 </w:t>
            </w:r>
          </w:p>
        </w:tc>
      </w:tr>
      <w:tr w:rsidR="006D3309" w:rsidRPr="00F025CA" w14:paraId="08EEF492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ADDEE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B83E" w14:textId="3B49DFDB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Agar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eskuliną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żółcią i azydkiem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18FC" w14:textId="3ACF242F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 EN ISO 7899-2:2004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5C0D" w14:textId="58FDB742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5D21" w14:textId="0EFCAB5D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7EF3" w14:textId="4B217B50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80073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162341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34888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27407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FA1C97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27A3FF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50FD" w14:textId="22B6790D" w:rsidR="006D3309" w:rsidRPr="006D3309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3309" w:rsidRPr="00F025CA" w14:paraId="1BF19FA1" w14:textId="77777777" w:rsidTr="009A5857">
        <w:trPr>
          <w:cantSplit/>
          <w:trHeight w:val="1108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945DA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9A9C" w14:textId="1F538699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Agar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fioletem,czerwienią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żółcią i glukozą (VRBG)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010E" w14:textId="7FB049DD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-EN ISO 21528-1 :2017-08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E3A46" w14:textId="32AE180E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4E26" w14:textId="61F037E6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BC8D" w14:textId="49156A0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668A1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A8C89F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55752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3E3A4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90F859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944C24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EACD" w14:textId="5CE6B6B7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3309" w:rsidRPr="00F025CA" w14:paraId="4F17792D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59F5C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44EA" w14:textId="44C8FB82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Agar z solą i mannitolem wg Chapmana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C38F" w14:textId="6B4EA8EC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 Z- 11001-3: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3D22" w14:textId="51ED95DE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28AE" w14:textId="3B047762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6132" w14:textId="72C5F7C4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E87AA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7700F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F2A720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22887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D99BD5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3C1D96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C9DA" w14:textId="0262324F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3309" w:rsidRPr="00F025CA" w14:paraId="46256D3A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08A0A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818B" w14:textId="51F77302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Bulion mózgowo-sercowy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7828" w14:textId="3A02CDC1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 EN ISO 6888-1:2001 +A1:2004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5505" w14:textId="3CFCCA41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8D63" w14:textId="040C6354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F072" w14:textId="6417814C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332B52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19D77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BD2AC4E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91084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6B6C2C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21B41E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BE89" w14:textId="45825CBE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3309" w:rsidRPr="00F025CA" w14:paraId="569135B1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C33A5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1829" w14:textId="3E438193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Bulion TSB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A0DB" w14:textId="1D67D68F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C1BB" w14:textId="72C5950F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10A6A" w14:textId="568F220E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3211" w14:textId="2C641F77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27A6F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76FE05F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FF73A8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4B106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080779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13940E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DAE5" w14:textId="12156944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3309" w:rsidRPr="00F025CA" w14:paraId="5D5C16BF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5B17A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6578F" w14:textId="6516C31A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Emulsja jaja kurzego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D24D" w14:textId="1BACE306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7932:2005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CD82" w14:textId="302762F0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9BF88" w14:textId="368F5156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8CF1" w14:textId="55A968E4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6CA66F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39C298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5EB2BFE" w14:textId="77777777" w:rsidR="006D3309" w:rsidRPr="00F025CA" w:rsidRDefault="006D3309" w:rsidP="006D3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382E4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C159F1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448B8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9055" w14:textId="31011657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6 miesięcy</w:t>
            </w:r>
          </w:p>
        </w:tc>
      </w:tr>
      <w:tr w:rsidR="006D3309" w:rsidRPr="00F025CA" w14:paraId="3F5759CA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17F9E" w14:textId="77777777" w:rsidR="006D3309" w:rsidRPr="00F025CA" w:rsidRDefault="006D3309" w:rsidP="006D3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AF42" w14:textId="649A2B64" w:rsidR="006D3309" w:rsidRPr="00F025CA" w:rsidRDefault="006D3309" w:rsidP="006D3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Fraser bulion - pożywka podstawowa do sporządzania bulionu Frazera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półFrazera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4F2C" w14:textId="7C2028DF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11290-1:2017-07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F671" w14:textId="6AD78880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3461" w14:textId="3399B3D1" w:rsidR="006D3309" w:rsidRPr="00F025CA" w:rsidRDefault="006D3309" w:rsidP="006D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3EB0" w14:textId="103BD419" w:rsidR="006D3309" w:rsidRPr="00F025CA" w:rsidRDefault="006D3309" w:rsidP="006D3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4AA6D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ACBD3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DA2849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828B4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4E2D01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213EE4" w14:textId="77777777" w:rsidR="006D3309" w:rsidRPr="00F025CA" w:rsidRDefault="006D3309" w:rsidP="006D33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A2FC" w14:textId="7B279167" w:rsidR="006D3309" w:rsidRPr="006D3309" w:rsidRDefault="006D3309" w:rsidP="006D33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3309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E32C4E" w:rsidRPr="00F025CA" w14:paraId="5A06FCA2" w14:textId="77777777" w:rsidTr="00E428CE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75B9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bookmarkStart w:id="0" w:name="_Hlk55288087"/>
            <w:proofErr w:type="spellStart"/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D0941" w14:textId="77777777" w:rsidR="00E32C4E" w:rsidRPr="00F025CA" w:rsidRDefault="00E32C4E" w:rsidP="002134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B8F4A7" w14:textId="77777777" w:rsidR="00E32C4E" w:rsidRPr="00F025CA" w:rsidRDefault="00E32C4E" w:rsidP="002134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E9631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4A261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w opakowaniu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62F24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opakowań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B51FF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555EB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Vat %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3DC746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Cena jedn. brutto za opakowanie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2BD65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Wartość ogółem netto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F893EC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Wartość ogółem brutto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4FA278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518B859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Numer katalogowy produktu</w:t>
            </w:r>
          </w:p>
          <w:p w14:paraId="3065179C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77704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DADA8E6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Minimalny okres ważności od daty otrzymania</w:t>
            </w:r>
          </w:p>
          <w:p w14:paraId="2A354E3B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E32C4E" w:rsidRPr="00F025CA" w14:paraId="0A09864D" w14:textId="77777777" w:rsidTr="00E428CE">
        <w:trPr>
          <w:cantSplit/>
          <w:trHeight w:val="157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6AC77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3345C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C932E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6F272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FFC18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70825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07525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AD019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BE501C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413EC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4CFEBB" w14:textId="77777777" w:rsidR="00E32C4E" w:rsidRPr="00F025CA" w:rsidRDefault="00E32C4E" w:rsidP="00DC4FA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D51609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B49C2" w14:textId="77777777" w:rsidR="00E32C4E" w:rsidRPr="00F025CA" w:rsidRDefault="00E32C4E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13</w:t>
            </w:r>
          </w:p>
        </w:tc>
      </w:tr>
      <w:bookmarkEnd w:id="0"/>
      <w:tr w:rsidR="0026438E" w:rsidRPr="00F025CA" w14:paraId="0E5FC134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1DDF7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03BA" w14:textId="0BD1F875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M.Y.P.Agar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4DCD9" w14:textId="43DB6442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-  EN ISO 7932:2005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486C" w14:textId="2D68CDF2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3E09" w14:textId="40083AC0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C134" w14:textId="46E176FE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4AAE0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C3C0C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688F0C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48E69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181DD3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3CECA9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F466" w14:textId="117CBB66" w:rsidR="0026438E" w:rsidRPr="0026438E" w:rsidRDefault="0026438E" w:rsidP="0026438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6438E" w:rsidRPr="00F025CA" w14:paraId="087F2EA4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39AB2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57FB" w14:textId="2FDA58EF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Conkey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Agar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36AA" w14:textId="200481A0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met. z PZH z 2001 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E29D" w14:textId="2140ECB8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661E" w14:textId="15086AC9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78DF" w14:textId="27D0BA1E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04D308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20D9CE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050B670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3B13E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63671A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77002D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8CDF" w14:textId="74D66DDD" w:rsidR="0026438E" w:rsidRPr="0026438E" w:rsidRDefault="0026438E" w:rsidP="0026438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6438E" w:rsidRPr="00F025CA" w14:paraId="6278D3B9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2D0513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65EB" w14:textId="21F451CA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Mueller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Hinton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Agar - pożywka do wykonywania antybiogramów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D52A" w14:textId="52B33529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A291" w14:textId="0D56416B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8DAF" w14:textId="5CE0CBBF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59E7" w14:textId="79D3CB38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00EB8E8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8426B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678EE2C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55D34B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BEC2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0280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C33E" w14:textId="30AA8DD9" w:rsidR="0026438E" w:rsidRPr="0026438E" w:rsidRDefault="0026438E" w:rsidP="0026438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6438E" w:rsidRPr="00F025CA" w14:paraId="36F639BF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F54DF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7C1BB" w14:textId="18783D25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PCA agar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1126" w14:textId="234D615E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- EN ISO 4833-1:2013-12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E680" w14:textId="2561964F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948B" w14:textId="6757D233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5C61" w14:textId="2521A59B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CE4CF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29E6F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04DBDE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3C1CC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E6309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8A2564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2DFD" w14:textId="08FF1A04" w:rsidR="0026438E" w:rsidRPr="0026438E" w:rsidRDefault="0026438E" w:rsidP="0026438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6438E" w:rsidRPr="00F025CA" w14:paraId="61953EAE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23186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2B30E" w14:textId="68845574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Pożywka agarowa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Listeria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według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Ottaviani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Agosti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(ALOA)- pożywka podstawowa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DD9A" w14:textId="21C821A4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11290-1:2017-07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3BA9" w14:textId="65DEFC0A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A6649" w14:textId="34E11422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D896" w14:textId="354FBB00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DBB2B4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6396C8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79C4602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67BEA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3C9AE6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0F29B1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57B9" w14:textId="32F5F737" w:rsidR="0026438E" w:rsidRPr="0026438E" w:rsidRDefault="0026438E" w:rsidP="0026438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6438E" w:rsidRPr="00F025CA" w14:paraId="26CBDF17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927752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0A36" w14:textId="77777777" w:rsidR="0026438E" w:rsidRDefault="0026438E" w:rsidP="002643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EF86406" w14:textId="6099F814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Ringer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tabletki do przygotowania roztworu o stężeniu 1:4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0EDA" w14:textId="630CA57E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8199:2019-01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07E69" w14:textId="65D4BF09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6B58" w14:textId="133426B0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tabletek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E9B6" w14:textId="3598D4BB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FA9D51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722117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4227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32A0FE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0D69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4684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19D5" w14:textId="73D6D532" w:rsidR="0026438E" w:rsidRPr="0026438E" w:rsidRDefault="0026438E" w:rsidP="0026438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3 lata</w:t>
            </w:r>
          </w:p>
        </w:tc>
      </w:tr>
      <w:tr w:rsidR="0026438E" w:rsidRPr="00F025CA" w14:paraId="7B6F0281" w14:textId="77777777" w:rsidTr="000B389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FE8E1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proofErr w:type="spellStart"/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5ADBE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174018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2AC1D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1B4BD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w opakowaniu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FBF8E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opakowań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47F07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A2494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Vat %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1A377A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Cena jedn. brutto za opakowanie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F2ADF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Wartość ogółem netto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AC87E6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Wartość ogółem brutto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E6690F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E592A81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Numer katalogowy produktu</w:t>
            </w:r>
          </w:p>
          <w:p w14:paraId="6DC090B2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BE3FE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EE64D55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Minimalny okres ważności od daty otrzymania</w:t>
            </w:r>
          </w:p>
          <w:p w14:paraId="0431895A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26438E" w:rsidRPr="00F025CA" w14:paraId="36727908" w14:textId="77777777" w:rsidTr="000B3897">
        <w:trPr>
          <w:cantSplit/>
          <w:trHeight w:val="157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013A2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E28F6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629A0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7CB2D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A2DFA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2A53D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A08B4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C984F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1C145F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65C26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49FD43" w14:textId="77777777" w:rsidR="0026438E" w:rsidRPr="00F025CA" w:rsidRDefault="0026438E" w:rsidP="000B3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85DCEA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8D43B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13</w:t>
            </w:r>
          </w:p>
        </w:tc>
      </w:tr>
      <w:tr w:rsidR="00693BA1" w:rsidRPr="00F025CA" w14:paraId="69CC8EFA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3F9B" w14:textId="77777777" w:rsidR="00693BA1" w:rsidRPr="00F025CA" w:rsidRDefault="00693BA1" w:rsidP="00693B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1DBD" w14:textId="1BEB5F48" w:rsidR="00693BA1" w:rsidRPr="00F025CA" w:rsidRDefault="00693BA1" w:rsidP="00693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Suplement do pożywki BCYE  z cysteiną (wydajność 1 fiolki wystarczająca do sporządzenia 100 ml pożywki)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9C06" w14:textId="36E0577D" w:rsidR="00693BA1" w:rsidRPr="00693BA1" w:rsidRDefault="00693BA1" w:rsidP="00693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3BA1">
              <w:rPr>
                <w:rFonts w:ascii="Arial" w:hAnsi="Arial" w:cs="Arial"/>
                <w:sz w:val="20"/>
                <w:szCs w:val="20"/>
              </w:rPr>
              <w:t>PN - EN  ISO 11731:2017-08+Ap1:2019-12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6D25" w14:textId="1D76FC30" w:rsidR="00693BA1" w:rsidRPr="00F025CA" w:rsidRDefault="00693BA1" w:rsidP="00693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EB8C" w14:textId="64210E06" w:rsidR="00693BA1" w:rsidRPr="00F025CA" w:rsidRDefault="00693BA1" w:rsidP="00693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4228" w14:textId="718E4735" w:rsidR="00693BA1" w:rsidRPr="00F025CA" w:rsidRDefault="00693BA1" w:rsidP="00693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CF2BE" w14:textId="77777777" w:rsidR="00693BA1" w:rsidRPr="00F025CA" w:rsidRDefault="00693BA1" w:rsidP="00693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2051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98D3B" w14:textId="77777777" w:rsidR="00693BA1" w:rsidRPr="00F025CA" w:rsidRDefault="00693BA1" w:rsidP="00693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E70C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B6A9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628A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0641" w14:textId="77777777" w:rsidR="00693BA1" w:rsidRPr="00F025CA" w:rsidRDefault="00693BA1" w:rsidP="00693B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93BA1" w:rsidRPr="00F025CA" w14:paraId="0EA41213" w14:textId="77777777" w:rsidTr="008D7A8A">
        <w:trPr>
          <w:cantSplit/>
          <w:trHeight w:val="680"/>
          <w:jc w:val="center"/>
        </w:trPr>
        <w:tc>
          <w:tcPr>
            <w:tcW w:w="4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42B2" w14:textId="77777777" w:rsidR="00693BA1" w:rsidRPr="00F025CA" w:rsidRDefault="00693BA1" w:rsidP="00693B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6F1E" w14:textId="0150C356" w:rsidR="00693BA1" w:rsidRPr="00F025CA" w:rsidRDefault="00693BA1" w:rsidP="00693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Suplement do pożywki BCYE bez cysteiny  (wydajność 1 fiolki wystarczająca do sporządzenia 100 ml pożywki)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C48B" w14:textId="04D3783A" w:rsidR="00693BA1" w:rsidRPr="00693BA1" w:rsidRDefault="00693BA1" w:rsidP="00693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3BA1">
              <w:rPr>
                <w:rFonts w:ascii="Arial" w:hAnsi="Arial" w:cs="Arial"/>
                <w:sz w:val="20"/>
                <w:szCs w:val="20"/>
              </w:rPr>
              <w:t>PN - EN  ISO 11731:2017-08+Ap1:2019-12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B8AC" w14:textId="4294DE01" w:rsidR="00693BA1" w:rsidRPr="00F025CA" w:rsidRDefault="00693BA1" w:rsidP="00693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096D2" w14:textId="2AB60BAC" w:rsidR="00693BA1" w:rsidRPr="00F025CA" w:rsidRDefault="00693BA1" w:rsidP="00693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C556" w14:textId="54FDE6B5" w:rsidR="00693BA1" w:rsidRPr="00F025CA" w:rsidRDefault="00693BA1" w:rsidP="00693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FD6649" w14:textId="77777777" w:rsidR="00693BA1" w:rsidRPr="00F025CA" w:rsidRDefault="00693BA1" w:rsidP="00693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049C387" w14:textId="77777777" w:rsidR="00693BA1" w:rsidRPr="00F025CA" w:rsidRDefault="00693BA1" w:rsidP="00693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EF70C" w14:textId="77777777" w:rsidR="00693BA1" w:rsidRPr="00F025CA" w:rsidRDefault="00693BA1" w:rsidP="00693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85B80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9B3D07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811561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DE9ED" w14:textId="77777777" w:rsidR="00693BA1" w:rsidRPr="00F025CA" w:rsidRDefault="00693BA1" w:rsidP="00693B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color w:val="000000"/>
                <w:sz w:val="20"/>
                <w:szCs w:val="20"/>
              </w:rPr>
              <w:t>2 lata</w:t>
            </w:r>
          </w:p>
        </w:tc>
      </w:tr>
      <w:tr w:rsidR="0026438E" w:rsidRPr="00F025CA" w14:paraId="68506FC6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628BC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1340" w14:textId="308A1B19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Suplement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PółFrazera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(pożywka kompletna ważna 2 tygodnie, wydajność 1 fiolki wystarczająca do sporządzenia 225 ml pożywki)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352D" w14:textId="1C53EF5C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11290-1:2017-07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B84A" w14:textId="6ACEE25C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F0E2" w14:textId="222523B9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EDA2" w14:textId="527B841D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6B5065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F805CA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D02DAB8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D9180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138802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558A86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FF4D5" w14:textId="3E790461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Pr="00F025C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rok</w:t>
            </w:r>
          </w:p>
        </w:tc>
      </w:tr>
      <w:tr w:rsidR="0026438E" w:rsidRPr="00F025CA" w14:paraId="65EDCFA4" w14:textId="77777777" w:rsidTr="000B389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1EB02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proofErr w:type="spellStart"/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14E1E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DEBD0D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076D18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F11599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w opakowaniu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D66D4B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opakowań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2BA07F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B92890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Vat %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556030B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Brutto za opakowanie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BF7198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netto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E75C1B1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brutto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6946551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5FF88E1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Numer katalogowy produktu</w:t>
            </w:r>
          </w:p>
          <w:p w14:paraId="5732D8E8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82CD3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  <w:p w14:paraId="389C6DC0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Minimalny okres ważności od daty otrzymania</w:t>
            </w:r>
          </w:p>
          <w:p w14:paraId="642B2315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</w:tr>
      <w:tr w:rsidR="0026438E" w:rsidRPr="00F025CA" w14:paraId="0CDFCF18" w14:textId="77777777" w:rsidTr="000B3897">
        <w:trPr>
          <w:cantSplit/>
          <w:trHeight w:val="1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43BFCF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22645C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70D026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EE1A84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7C3C8E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BDE24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F5DAA8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D20EC3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F8D1D5E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AC6069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FB7DFF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91DA862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17E1B" w14:textId="77777777" w:rsidR="0026438E" w:rsidRPr="00F025CA" w:rsidRDefault="0026438E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13 </w:t>
            </w:r>
          </w:p>
        </w:tc>
      </w:tr>
      <w:tr w:rsidR="0026438E" w:rsidRPr="00F025CA" w14:paraId="46122B00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CDFBC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A875" w14:textId="4EF59D01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Suplement różnicujący do pożywki ALOA -  L- α-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fosfatydyloinozytol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(1 fiolka /480 ml)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622D" w14:textId="5397812C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11290-1:2017-07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31BC" w14:textId="1307FA3A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EDE3" w14:textId="7BA552BB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E937" w14:textId="617C51B7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8AD552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68BD2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DCED9BE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441CB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DCAE4A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17006F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7AF7" w14:textId="09C6D374" w:rsidR="0026438E" w:rsidRPr="0026438E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5 miesięcy</w:t>
            </w:r>
          </w:p>
        </w:tc>
      </w:tr>
      <w:tr w:rsidR="0026438E" w:rsidRPr="00F025CA" w14:paraId="383323AF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72829E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940D" w14:textId="77777777" w:rsidR="00926BBB" w:rsidRDefault="00926BBB" w:rsidP="002643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09E4E7" w14:textId="003CC2EC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Suplement selektywny do agar M.Y.P.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polimyksyna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B-  1 fiolka/ 500 ml pożywki)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F5547" w14:textId="7594DBFA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 ISO 7932:2005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32B9" w14:textId="173CDEB0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CA4F" w14:textId="16B6DED6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1025" w14:textId="1B55BAE5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1E70DF2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80EC0BA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461CF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290B8E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19C2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F2C8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AB2F" w14:textId="53180848" w:rsidR="0026438E" w:rsidRPr="0026438E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26438E" w:rsidRPr="00F025CA" w14:paraId="4091BF9D" w14:textId="77777777" w:rsidTr="009A5857">
        <w:trPr>
          <w:cantSplit/>
          <w:trHeight w:val="785"/>
          <w:jc w:val="center"/>
        </w:trPr>
        <w:tc>
          <w:tcPr>
            <w:tcW w:w="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ECC2EC" w14:textId="77777777" w:rsidR="0026438E" w:rsidRPr="00F025CA" w:rsidRDefault="0026438E" w:rsidP="002643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</w:pP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AE7C" w14:textId="77777777" w:rsidR="00926BBB" w:rsidRDefault="00926BBB" w:rsidP="002643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FEA31D" w14:textId="69056D44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Suplement selektywny do agaru PALCAM(1 fiolka/ 500ml)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5F08" w14:textId="0CD7313C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11290-1:2017-07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EAB64" w14:textId="2DF3AE82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1456" w14:textId="0D645D50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0E7E" w14:textId="1C6A77E9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705FDD26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8B3F1CB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FBD4F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1E3AE6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29B3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8EF3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B6C1" w14:textId="6948A13A" w:rsidR="0026438E" w:rsidRPr="0026438E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6438E" w:rsidRPr="00F025CA" w14:paraId="598873FE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270B809" w14:textId="77777777" w:rsidR="0026438E" w:rsidRPr="00F025CA" w:rsidRDefault="0026438E" w:rsidP="0026438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33.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F80C" w14:textId="77777777" w:rsidR="00926BBB" w:rsidRDefault="00926BBB" w:rsidP="002643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510E7B" w14:textId="295B8A4A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Suplement selektywny do bulionu Frazera (1 fiolka/500ml)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5D07" w14:textId="367E36BD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11290-1:2017-07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8EF0" w14:textId="56CFBF74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6C47" w14:textId="0045C45D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802A" w14:textId="5AC1CA69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48D90B9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5F5BBEF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79889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E3C25F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8111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38C0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F3D7" w14:textId="11C8E91D" w:rsidR="0026438E" w:rsidRPr="0026438E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438E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926BBB" w:rsidRPr="00F025CA" w14:paraId="7F972ABA" w14:textId="77777777" w:rsidTr="000B389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45DA21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proofErr w:type="spellStart"/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CDF7C2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A6AA2A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DADB2E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177051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w opakowaniu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3CAFF7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opakowań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756B9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06AF54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Vat %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081053A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Brutto za opakowanie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26880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netto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75FB5A9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brutto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C91952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16DD1B42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Numer katalogowy produktu</w:t>
            </w:r>
          </w:p>
          <w:p w14:paraId="3B6B7CDB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1BB25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  <w:p w14:paraId="48954F43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Minimalny okres ważności od daty otrzymania</w:t>
            </w:r>
          </w:p>
          <w:p w14:paraId="230E887F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</w:tr>
      <w:tr w:rsidR="00926BBB" w:rsidRPr="00F025CA" w14:paraId="4C873120" w14:textId="77777777" w:rsidTr="000B3897">
        <w:trPr>
          <w:cantSplit/>
          <w:trHeight w:val="1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4F236B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0EB7D5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F38CD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22E2D1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645DAA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6A38C5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10BAB5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D75CC2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90E88B7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9FD9A1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86CC6C9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12E9EE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5324B" w14:textId="77777777" w:rsidR="00926BBB" w:rsidRPr="00F025CA" w:rsidRDefault="00926BBB" w:rsidP="000B3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13 </w:t>
            </w:r>
          </w:p>
        </w:tc>
      </w:tr>
      <w:tr w:rsidR="0026438E" w:rsidRPr="00F025CA" w14:paraId="128F19F2" w14:textId="77777777" w:rsidTr="009A5857">
        <w:trPr>
          <w:cantSplit/>
          <w:trHeight w:val="735"/>
          <w:jc w:val="center"/>
        </w:trPr>
        <w:tc>
          <w:tcPr>
            <w:tcW w:w="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2D6BEE6" w14:textId="77777777" w:rsidR="0026438E" w:rsidRPr="00F025CA" w:rsidRDefault="0026438E" w:rsidP="0026438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>34.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6979" w14:textId="77777777" w:rsidR="00926BBB" w:rsidRDefault="00926BBB" w:rsidP="002643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665F69" w14:textId="37CE1D3C" w:rsidR="0026438E" w:rsidRPr="00F025CA" w:rsidRDefault="0026438E" w:rsidP="00264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Suplement selektywny do pożywki ALOA -skład: kwas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naliksydowy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polimyksyna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amfoterycyna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ceftazidimina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 fiolka/480 ml)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2186" w14:textId="3370895A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11290-1:2017-07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FE7A" w14:textId="0CF13D32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5E44" w14:textId="3527EECA" w:rsidR="0026438E" w:rsidRPr="00F025CA" w:rsidRDefault="0026438E" w:rsidP="002643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4FA3" w14:textId="26C31BE7" w:rsidR="0026438E" w:rsidRPr="00F025CA" w:rsidRDefault="0026438E" w:rsidP="002643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9AD007F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CF8F1A2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ACA76" w14:textId="77777777" w:rsidR="0026438E" w:rsidRPr="00F025CA" w:rsidRDefault="0026438E" w:rsidP="0026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15FF50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6FDD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35EB" w14:textId="77777777" w:rsidR="0026438E" w:rsidRPr="00F025CA" w:rsidRDefault="0026438E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2160E5" w14:textId="14CC1BFB" w:rsidR="0026438E" w:rsidRPr="00F025CA" w:rsidRDefault="00926BBB" w:rsidP="00264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 miesięcy</w:t>
            </w:r>
          </w:p>
        </w:tc>
      </w:tr>
      <w:tr w:rsidR="00693BA1" w:rsidRPr="00F025CA" w14:paraId="077A991B" w14:textId="77777777" w:rsidTr="002B66EC">
        <w:trPr>
          <w:cantSplit/>
          <w:trHeight w:val="132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B5335" w14:textId="77777777" w:rsidR="00693BA1" w:rsidRPr="00F025CA" w:rsidRDefault="00693BA1" w:rsidP="00693BA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>35.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92F4" w14:textId="77777777" w:rsidR="00693BA1" w:rsidRDefault="00693BA1" w:rsidP="00693B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4075F" w14:textId="508F4FA0" w:rsidR="00693BA1" w:rsidRPr="00F025CA" w:rsidRDefault="00693BA1" w:rsidP="00693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Suplement selektywny do pożywki GVPC (wydajność 1 fiolki wystarczająca do sporządzenia 500 ml pożywki)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AFAA" w14:textId="154B166E" w:rsidR="00693BA1" w:rsidRPr="00693BA1" w:rsidRDefault="00693BA1" w:rsidP="00693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3BA1">
              <w:rPr>
                <w:rFonts w:ascii="Arial" w:hAnsi="Arial" w:cs="Arial"/>
                <w:sz w:val="20"/>
                <w:szCs w:val="20"/>
              </w:rPr>
              <w:t>PN - EN  ISO 11731:2017-08+Ap1:2019-12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D2AA" w14:textId="56DC2B16" w:rsidR="00693BA1" w:rsidRPr="00F025CA" w:rsidRDefault="00693BA1" w:rsidP="00693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AFA7" w14:textId="2D693FE9" w:rsidR="00693BA1" w:rsidRPr="00F025CA" w:rsidRDefault="00693BA1" w:rsidP="00693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fiolek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8916" w14:textId="69EE88CF" w:rsidR="00693BA1" w:rsidRPr="00F025CA" w:rsidRDefault="00693BA1" w:rsidP="00693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7EEEA6" w14:textId="77777777" w:rsidR="00693BA1" w:rsidRPr="00F025CA" w:rsidRDefault="00693BA1" w:rsidP="00693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965874" w14:textId="77777777" w:rsidR="00693BA1" w:rsidRPr="00F025CA" w:rsidRDefault="00693BA1" w:rsidP="00693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8CC479C" w14:textId="77777777" w:rsidR="00693BA1" w:rsidRPr="00F025CA" w:rsidRDefault="00693BA1" w:rsidP="00693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4140B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E1EB2C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07D684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D7692" w14:textId="77777777" w:rsidR="00693BA1" w:rsidRPr="00F025CA" w:rsidRDefault="00693BA1" w:rsidP="0069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lata</w:t>
            </w:r>
          </w:p>
        </w:tc>
      </w:tr>
      <w:tr w:rsidR="00926BBB" w:rsidRPr="00F025CA" w14:paraId="2E0AEEC8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506107" w14:textId="77777777" w:rsidR="00926BBB" w:rsidRPr="00F025CA" w:rsidRDefault="00926BBB" w:rsidP="00926BB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>36.</w:t>
            </w: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F09A" w14:textId="4018EAA5" w:rsidR="00926BBB" w:rsidRPr="00F025CA" w:rsidRDefault="00926BBB" w:rsidP="00926B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Trypton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2B92" w14:textId="58797C66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61E5" w14:textId="4E590DBE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7093" w14:textId="0F70FF84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7DD6" w14:textId="13A604F7" w:rsidR="00926BBB" w:rsidRPr="00F025CA" w:rsidRDefault="00926BBB" w:rsidP="0092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134AB1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253AE0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A505D4B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7EFBE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5542A3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EA2F4C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54669" w14:textId="0C485D29" w:rsidR="00926BBB" w:rsidRPr="00F025CA" w:rsidRDefault="00926BBB" w:rsidP="00926BB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025C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lata</w:t>
            </w:r>
          </w:p>
        </w:tc>
      </w:tr>
      <w:tr w:rsidR="00926BBB" w:rsidRPr="00F025CA" w14:paraId="0DC06AE0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7730D1" w14:textId="77777777" w:rsidR="00926BBB" w:rsidRPr="00F025CA" w:rsidRDefault="00926BBB" w:rsidP="00926BB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>37.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0E50" w14:textId="77777777" w:rsidR="00926BBB" w:rsidRDefault="00926BBB" w:rsidP="00926B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D8864A" w14:textId="6F886EB5" w:rsidR="00926BBB" w:rsidRPr="00F025CA" w:rsidRDefault="00926BBB" w:rsidP="00926B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TSA agar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9DBF" w14:textId="5F7E61D0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– EN ISO 9308-1:2014-12+ A1:2017-04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9290" w14:textId="2CA8F8D2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609F" w14:textId="635A0558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AA72" w14:textId="05195492" w:rsidR="00926BBB" w:rsidRPr="00F025CA" w:rsidRDefault="00926BBB" w:rsidP="0092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51CCD4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2BACC5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C8FCD8A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D2E61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7913D5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FAAEFD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80D3B" w14:textId="77777777" w:rsidR="00926BBB" w:rsidRPr="00F025CA" w:rsidRDefault="00926BBB" w:rsidP="00926BB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025CA">
              <w:rPr>
                <w:rFonts w:ascii="Arial" w:hAnsi="Arial" w:cs="Arial"/>
                <w:b/>
                <w:color w:val="000000"/>
                <w:sz w:val="20"/>
                <w:szCs w:val="20"/>
              </w:rPr>
              <w:t>2 lata</w:t>
            </w:r>
          </w:p>
        </w:tc>
      </w:tr>
      <w:tr w:rsidR="002D7E98" w:rsidRPr="00F025CA" w14:paraId="7425A862" w14:textId="77777777" w:rsidTr="00E428CE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0D012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proofErr w:type="spellStart"/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CAFAF6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0A8096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Norma badawcza wg której wykorzystuje się zamawiany towar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F3F6CC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4FD710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w opakowaniu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FA4A78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Ilość opakowań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07A647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82AC9C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Vat %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524CD11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Cena jedn. Brutto za opakowanie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BCA56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netto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DEE11D1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Wartość ogółem brutto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12E7131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5DB93ECA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Numer katalogowy produktu</w:t>
            </w:r>
          </w:p>
          <w:p w14:paraId="26AAAAFE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EA36B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  <w:p w14:paraId="3B803536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Minimalny okres ważności od daty otrzymania</w:t>
            </w:r>
          </w:p>
          <w:p w14:paraId="40861D7A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</w:p>
        </w:tc>
      </w:tr>
      <w:tr w:rsidR="002D7E98" w:rsidRPr="00F025CA" w14:paraId="14FB0B66" w14:textId="77777777" w:rsidTr="00E428CE">
        <w:trPr>
          <w:cantSplit/>
          <w:trHeight w:val="1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9BA59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2EE72F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67E3C6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99D368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502AA0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8020E7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7B2386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0E8AD8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8F15F07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D7723A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45D703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45673EA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9D271" w14:textId="77777777" w:rsidR="002D7E98" w:rsidRPr="00F025CA" w:rsidRDefault="002D7E98" w:rsidP="00DC4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l-PL"/>
              </w:rPr>
              <w:t xml:space="preserve">13 </w:t>
            </w:r>
          </w:p>
        </w:tc>
      </w:tr>
      <w:tr w:rsidR="00926BBB" w:rsidRPr="00F025CA" w14:paraId="44F75E66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1136E" w14:textId="77777777" w:rsidR="00926BBB" w:rsidRPr="00F025CA" w:rsidRDefault="00926BBB" w:rsidP="00926BB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>38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58D3" w14:textId="58B23542" w:rsidR="00926BBB" w:rsidRPr="00F025CA" w:rsidRDefault="00926BBB" w:rsidP="00926B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Zbuforowana woda peptonowa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65DA" w14:textId="16C518D8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PN-EN ISO 6579-1:2017-04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35CF" w14:textId="795F9A1F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2955" w14:textId="55ECE038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6145" w14:textId="14C23B90" w:rsidR="00926BBB" w:rsidRPr="00F025CA" w:rsidRDefault="00926BBB" w:rsidP="0092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DE612B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4284F0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7F2CE9E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D5EA8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555C60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C5A6C3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8984" w14:textId="02B24250" w:rsidR="00926BBB" w:rsidRPr="00926BBB" w:rsidRDefault="00926BBB" w:rsidP="00926BB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26BBB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926BBB" w:rsidRPr="00F025CA" w14:paraId="14C54034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ED59E7" w14:textId="77777777" w:rsidR="00926BBB" w:rsidRPr="00F025CA" w:rsidRDefault="00926BBB" w:rsidP="00926BB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39.</w:t>
            </w: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ECD82" w14:textId="46C1D7D4" w:rsidR="00926BBB" w:rsidRPr="00F025CA" w:rsidRDefault="00926BBB" w:rsidP="00926B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substancji do wykonania odczynnika do wykrywania kwaśnej fosfatazy (bufor octanowy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4,6 </w:t>
            </w:r>
            <w:r>
              <w:rPr>
                <w:rFonts w:ascii="Calibri" w:hAnsi="Calibri" w:cs="Calibri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 xml:space="preserve">0,02; Błękit trwały B, sól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disodowa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kwasu 1 -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naftylofosforowego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BEDB" w14:textId="2B1A6B5F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 - EN ISO 14189:2016-10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AE19" w14:textId="264B96DF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ED6B" w14:textId="1DAD2A9A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F0C5" w14:textId="415F08C0" w:rsidR="00926BBB" w:rsidRPr="00F025CA" w:rsidRDefault="00926BBB" w:rsidP="0092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899AB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54C28BD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C398A0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31447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EDE60D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9F36C0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415CE" w14:textId="13ACE487" w:rsidR="00926BBB" w:rsidRPr="00926BBB" w:rsidRDefault="00926BBB" w:rsidP="00926BB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26BBB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926BBB" w:rsidRPr="00F025CA" w14:paraId="563C10E8" w14:textId="77777777" w:rsidTr="009A5857">
        <w:trPr>
          <w:cantSplit/>
          <w:trHeight w:val="680"/>
          <w:jc w:val="center"/>
        </w:trPr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CBF7D" w14:textId="77777777" w:rsidR="00926BBB" w:rsidRPr="00F025CA" w:rsidRDefault="00926BBB" w:rsidP="00926BB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F025CA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40</w:t>
            </w: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B1762" w14:textId="1D66E640" w:rsidR="00926BBB" w:rsidRPr="00F025CA" w:rsidRDefault="00926BBB" w:rsidP="00926B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α-amylaza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B.subtilis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proszku, aktywność ~380 u/mg (równoważna z SIGMA  10069)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DB4D" w14:textId="6C9BFDC9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5E481" w14:textId="13010B71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DFF0" w14:textId="40B66BA8" w:rsidR="00926BBB" w:rsidRPr="00F025CA" w:rsidRDefault="00926BBB" w:rsidP="00926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C112" w14:textId="6BCE2831" w:rsidR="00926BBB" w:rsidRPr="00F025CA" w:rsidRDefault="00926BBB" w:rsidP="0092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BDA2EF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0208B09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82946F" w14:textId="77777777" w:rsidR="00926BBB" w:rsidRPr="00F025CA" w:rsidRDefault="00926BBB" w:rsidP="00926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25C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5610F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E9528B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02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106D05" w14:textId="77777777" w:rsidR="00926BBB" w:rsidRPr="00F025CA" w:rsidRDefault="00926BBB" w:rsidP="00926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4071" w14:textId="0B97E85D" w:rsidR="00926BBB" w:rsidRPr="00926BBB" w:rsidRDefault="00926BBB" w:rsidP="00926BB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26BBB">
              <w:rPr>
                <w:rFonts w:ascii="Arial" w:hAnsi="Arial" w:cs="Arial"/>
                <w:b/>
                <w:bCs/>
                <w:sz w:val="20"/>
                <w:szCs w:val="20"/>
              </w:rPr>
              <w:t>15 miesięcy</w:t>
            </w:r>
          </w:p>
        </w:tc>
      </w:tr>
      <w:tr w:rsidR="002F314E" w:rsidRPr="00F025CA" w14:paraId="469EE635" w14:textId="77777777" w:rsidTr="00501DF1">
        <w:trPr>
          <w:cantSplit/>
          <w:trHeight w:val="959"/>
          <w:jc w:val="center"/>
        </w:trPr>
        <w:tc>
          <w:tcPr>
            <w:tcW w:w="10970" w:type="dxa"/>
            <w:gridSpan w:val="9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7341B7" w14:textId="77777777" w:rsidR="002F314E" w:rsidRPr="00F025CA" w:rsidRDefault="002F314E" w:rsidP="002F314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  <w:p w14:paraId="61AD106D" w14:textId="77777777" w:rsidR="002F314E" w:rsidRPr="00F025CA" w:rsidRDefault="002F314E" w:rsidP="002F314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 w:rsidRPr="00F025C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           RAZEM: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1038" w14:textId="77777777" w:rsidR="002F314E" w:rsidRPr="00F025CA" w:rsidRDefault="002F314E" w:rsidP="002F314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2064" w14:textId="77777777" w:rsidR="002F314E" w:rsidRPr="00F025CA" w:rsidRDefault="002F314E" w:rsidP="002F314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57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AD27353" w14:textId="77777777" w:rsidR="002F314E" w:rsidRPr="00F025CA" w:rsidRDefault="002F314E" w:rsidP="002F314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58F25BCA" w14:textId="77777777" w:rsidR="002F314E" w:rsidRPr="00F025CA" w:rsidRDefault="002F314E" w:rsidP="002F31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025CA">
        <w:rPr>
          <w:rFonts w:ascii="Arial" w:eastAsia="Times New Roman" w:hAnsi="Arial" w:cs="Arial"/>
          <w:sz w:val="24"/>
          <w:szCs w:val="24"/>
          <w:lang w:eastAsia="pl-PL"/>
        </w:rPr>
        <w:t>..........................., dnia ...........................</w:t>
      </w:r>
    </w:p>
    <w:p w14:paraId="64B83ABC" w14:textId="77777777" w:rsidR="00997CAB" w:rsidRPr="00F025CA" w:rsidRDefault="00997CAB" w:rsidP="002F31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B21CC9" w14:textId="77777777" w:rsidR="002F314E" w:rsidRPr="00F025CA" w:rsidRDefault="00997CAB" w:rsidP="002F31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025CA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</w:t>
      </w:r>
      <w:r w:rsidR="002F314E" w:rsidRPr="00F025CA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</w:t>
      </w:r>
    </w:p>
    <w:p w14:paraId="6E07005E" w14:textId="77777777" w:rsidR="002F314E" w:rsidRPr="002F314E" w:rsidRDefault="002F314E" w:rsidP="002F314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F025CA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(podpis i pieczęć Wykonawcy)</w:t>
      </w:r>
    </w:p>
    <w:sectPr w:rsidR="002F314E" w:rsidRPr="002F314E" w:rsidSect="002F314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247F0" w14:textId="77777777" w:rsidR="007555D1" w:rsidRDefault="007555D1" w:rsidP="004E2F06">
      <w:pPr>
        <w:spacing w:after="0" w:line="240" w:lineRule="auto"/>
      </w:pPr>
      <w:r>
        <w:separator/>
      </w:r>
    </w:p>
  </w:endnote>
  <w:endnote w:type="continuationSeparator" w:id="0">
    <w:p w14:paraId="78595586" w14:textId="77777777" w:rsidR="007555D1" w:rsidRDefault="007555D1" w:rsidP="004E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8678"/>
      <w:docPartObj>
        <w:docPartGallery w:val="Page Numbers (Bottom of Page)"/>
        <w:docPartUnique/>
      </w:docPartObj>
    </w:sdtPr>
    <w:sdtEndPr/>
    <w:sdtContent>
      <w:sdt>
        <w:sdtPr>
          <w:id w:val="1678679"/>
          <w:docPartObj>
            <w:docPartGallery w:val="Page Numbers (Top of Page)"/>
            <w:docPartUnique/>
          </w:docPartObj>
        </w:sdtPr>
        <w:sdtEndPr/>
        <w:sdtContent>
          <w:p w14:paraId="6C62CA9A" w14:textId="77777777" w:rsidR="006D3309" w:rsidRDefault="006D3309" w:rsidP="004E2F06">
            <w:pPr>
              <w:pStyle w:val="Stopka"/>
              <w:pBdr>
                <w:bottom w:val="double" w:sz="6" w:space="0" w:color="auto"/>
              </w:pBdr>
              <w:jc w:val="right"/>
              <w:rPr>
                <w:sz w:val="8"/>
                <w:szCs w:val="8"/>
              </w:rPr>
            </w:pPr>
          </w:p>
          <w:p w14:paraId="250360F2" w14:textId="77777777" w:rsidR="006D3309" w:rsidRPr="00DF2965" w:rsidRDefault="006D3309" w:rsidP="004E2F06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 xml:space="preserve">Powiatowa Stacja Sanitarno-Epidemiologiczna </w:t>
            </w:r>
          </w:p>
          <w:p w14:paraId="0DAAE614" w14:textId="77777777" w:rsidR="006D3309" w:rsidRPr="00DF2965" w:rsidRDefault="006D3309" w:rsidP="004E2F06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ul. Niepodległości 66</w:t>
            </w:r>
          </w:p>
          <w:p w14:paraId="70494FA6" w14:textId="77777777" w:rsidR="006D3309" w:rsidRPr="00DF2965" w:rsidRDefault="006D3309" w:rsidP="004E2F06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64-100 Leszno</w:t>
            </w:r>
          </w:p>
          <w:p w14:paraId="478190F6" w14:textId="77777777" w:rsidR="006D3309" w:rsidRDefault="006D3309" w:rsidP="004E2F06">
            <w:pPr>
              <w:pStyle w:val="Stopka"/>
              <w:jc w:val="right"/>
            </w:pPr>
            <w:r w:rsidRPr="004E2F0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4E2F06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4E2F06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Pr="004E2F06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8</w:t>
            </w:r>
            <w:r w:rsidRPr="004E2F0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4E2F0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4E2F06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4E2F06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Pr="004E2F06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8</w:t>
            </w:r>
            <w:r w:rsidRPr="004E2F0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0A2F85F" w14:textId="77777777" w:rsidR="006D3309" w:rsidRDefault="006D3309" w:rsidP="004E2F06">
    <w:pPr>
      <w:pStyle w:val="Stopka"/>
    </w:pPr>
  </w:p>
  <w:p w14:paraId="171F2789" w14:textId="77777777" w:rsidR="006D3309" w:rsidRDefault="006D3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3F661" w14:textId="77777777" w:rsidR="007555D1" w:rsidRDefault="007555D1" w:rsidP="004E2F06">
      <w:pPr>
        <w:spacing w:after="0" w:line="240" w:lineRule="auto"/>
      </w:pPr>
      <w:r>
        <w:separator/>
      </w:r>
    </w:p>
  </w:footnote>
  <w:footnote w:type="continuationSeparator" w:id="0">
    <w:p w14:paraId="5CCB4D1F" w14:textId="77777777" w:rsidR="007555D1" w:rsidRDefault="007555D1" w:rsidP="004E2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07CDD" w14:textId="4C61902F" w:rsidR="006D3309" w:rsidRDefault="006D3309" w:rsidP="004E2F06">
    <w:pPr>
      <w:pStyle w:val="Nagwek"/>
      <w:tabs>
        <w:tab w:val="left" w:pos="709"/>
      </w:tabs>
    </w:pPr>
    <w:r>
      <w:t xml:space="preserve">   </w:t>
    </w:r>
    <w:r w:rsidR="00726A43">
      <w:t xml:space="preserve"> </w:t>
    </w:r>
    <w:r w:rsidRPr="00DF2965">
      <w:rPr>
        <w:rFonts w:ascii="Arial" w:hAnsi="Arial" w:cs="Arial"/>
      </w:rPr>
      <w:t xml:space="preserve">Znak sprawy: </w:t>
    </w:r>
    <w:r w:rsidRPr="00E228CF">
      <w:rPr>
        <w:rFonts w:ascii="Arial" w:hAnsi="Arial" w:cs="Arial"/>
        <w:b/>
      </w:rPr>
      <w:t>OEA</w:t>
    </w:r>
    <w:r>
      <w:rPr>
        <w:rFonts w:ascii="Arial" w:hAnsi="Arial" w:cs="Arial"/>
        <w:b/>
      </w:rPr>
      <w:t>.</w:t>
    </w:r>
    <w:r w:rsidRPr="00DF2965">
      <w:rPr>
        <w:rFonts w:ascii="Arial" w:hAnsi="Arial" w:cs="Arial"/>
        <w:b/>
      </w:rPr>
      <w:t>SA</w:t>
    </w:r>
    <w:r>
      <w:rPr>
        <w:rFonts w:ascii="Arial" w:hAnsi="Arial" w:cs="Arial"/>
        <w:b/>
      </w:rPr>
      <w:t>.</w:t>
    </w:r>
    <w:r w:rsidRPr="00DF2965">
      <w:rPr>
        <w:rFonts w:ascii="Arial" w:hAnsi="Arial" w:cs="Arial"/>
        <w:b/>
      </w:rPr>
      <w:t>27</w:t>
    </w:r>
    <w:r>
      <w:rPr>
        <w:rFonts w:ascii="Arial" w:hAnsi="Arial" w:cs="Arial"/>
        <w:b/>
      </w:rPr>
      <w:t>2.5</w:t>
    </w:r>
    <w:r w:rsidRPr="006D3309">
      <w:rPr>
        <w:rFonts w:ascii="Arial" w:hAnsi="Arial" w:cs="Arial"/>
        <w:b/>
        <w:bCs/>
      </w:rPr>
      <w:t>.</w:t>
    </w:r>
    <w:r>
      <w:rPr>
        <w:rFonts w:ascii="Arial" w:hAnsi="Arial" w:cs="Arial"/>
        <w:b/>
      </w:rPr>
      <w:t>20</w:t>
    </w:r>
  </w:p>
  <w:p w14:paraId="3A4313C9" w14:textId="77777777" w:rsidR="006D3309" w:rsidRDefault="006D3309" w:rsidP="004E2F06">
    <w:pPr>
      <w:pStyle w:val="Nagwek"/>
      <w:ind w:left="708"/>
      <w:jc w:val="center"/>
      <w:rPr>
        <w:rFonts w:ascii="Arial" w:hAnsi="Arial" w:cs="Arial"/>
      </w:rPr>
    </w:pPr>
    <w:r w:rsidRPr="00DF2965">
      <w:rPr>
        <w:rFonts w:ascii="Arial" w:hAnsi="Arial" w:cs="Arial"/>
      </w:rPr>
      <w:t xml:space="preserve">Przetarg nieograniczony na dostawę pożywek, szkła </w:t>
    </w:r>
    <w:r>
      <w:rPr>
        <w:rFonts w:ascii="Arial" w:hAnsi="Arial" w:cs="Arial"/>
      </w:rPr>
      <w:t xml:space="preserve">i naczyń laboratoryjnych, sprzętu jednorazowego użytku, </w:t>
    </w:r>
    <w:r w:rsidRPr="00DF2965">
      <w:rPr>
        <w:rFonts w:ascii="Arial" w:hAnsi="Arial" w:cs="Arial"/>
      </w:rPr>
      <w:t xml:space="preserve">testów do </w:t>
    </w:r>
    <w:r>
      <w:rPr>
        <w:rFonts w:ascii="Arial" w:hAnsi="Arial" w:cs="Arial"/>
      </w:rPr>
      <w:t xml:space="preserve">  </w:t>
    </w:r>
    <w:r w:rsidRPr="00DF2965">
      <w:rPr>
        <w:rFonts w:ascii="Arial" w:hAnsi="Arial" w:cs="Arial"/>
      </w:rPr>
      <w:t>mikrobiologii</w:t>
    </w:r>
    <w:r>
      <w:rPr>
        <w:rFonts w:ascii="Arial" w:hAnsi="Arial" w:cs="Arial"/>
      </w:rPr>
      <w:t>,</w:t>
    </w:r>
    <w:r w:rsidRPr="009C2BAA">
      <w:rPr>
        <w:rFonts w:ascii="Arial" w:hAnsi="Arial" w:cs="Arial"/>
      </w:rPr>
      <w:t xml:space="preserve"> </w:t>
    </w:r>
    <w:r w:rsidRPr="00DF2965">
      <w:rPr>
        <w:rFonts w:ascii="Arial" w:hAnsi="Arial" w:cs="Arial"/>
      </w:rPr>
      <w:t>wzorców</w:t>
    </w:r>
    <w:r>
      <w:rPr>
        <w:rFonts w:ascii="Arial" w:hAnsi="Arial" w:cs="Arial"/>
      </w:rPr>
      <w:t xml:space="preserve"> oraz odczynników chemicznych</w:t>
    </w:r>
  </w:p>
  <w:p w14:paraId="3A5AD645" w14:textId="77777777" w:rsidR="006D3309" w:rsidRPr="00DF2965" w:rsidRDefault="006D3309" w:rsidP="004E2F06">
    <w:pPr>
      <w:pBdr>
        <w:bottom w:val="double" w:sz="6" w:space="4" w:color="auto"/>
      </w:pBdr>
      <w:jc w:val="center"/>
      <w:rPr>
        <w:rFonts w:ascii="Arial" w:hAnsi="Arial" w:cs="Arial"/>
        <w:sz w:val="8"/>
        <w:szCs w:val="8"/>
      </w:rPr>
    </w:pPr>
    <w:r w:rsidRPr="004E2F06">
      <w:rPr>
        <w:noProof/>
        <w:lang w:eastAsia="pl-PL"/>
      </w:rPr>
      <w:drawing>
        <wp:anchor distT="0" distB="0" distL="114935" distR="114935" simplePos="0" relativeHeight="251658752" behindDoc="0" locked="0" layoutInCell="1" allowOverlap="1" wp14:anchorId="660CF0E7" wp14:editId="1982CD99">
          <wp:simplePos x="0" y="0"/>
          <wp:positionH relativeFrom="page">
            <wp:posOffset>540045</wp:posOffset>
          </wp:positionH>
          <wp:positionV relativeFrom="page">
            <wp:posOffset>318977</wp:posOffset>
          </wp:positionV>
          <wp:extent cx="621916" cy="616688"/>
          <wp:effectExtent l="19050" t="0" r="7620" b="0"/>
          <wp:wrapSquare wrapText="bothSides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9D23ED"/>
    <w:multiLevelType w:val="hybridMultilevel"/>
    <w:tmpl w:val="03948E42"/>
    <w:lvl w:ilvl="0" w:tplc="84E4949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9E"/>
    <w:rsid w:val="00041382"/>
    <w:rsid w:val="00044FE2"/>
    <w:rsid w:val="000569FB"/>
    <w:rsid w:val="00063E79"/>
    <w:rsid w:val="00066C31"/>
    <w:rsid w:val="000920B1"/>
    <w:rsid w:val="0009775B"/>
    <w:rsid w:val="001129AC"/>
    <w:rsid w:val="00115933"/>
    <w:rsid w:val="001578BD"/>
    <w:rsid w:val="001661DB"/>
    <w:rsid w:val="0016626B"/>
    <w:rsid w:val="00187347"/>
    <w:rsid w:val="00213403"/>
    <w:rsid w:val="0024744B"/>
    <w:rsid w:val="0026438E"/>
    <w:rsid w:val="0029215B"/>
    <w:rsid w:val="00293C41"/>
    <w:rsid w:val="002A69EC"/>
    <w:rsid w:val="002D03E9"/>
    <w:rsid w:val="002D5859"/>
    <w:rsid w:val="002D7E98"/>
    <w:rsid w:val="002F314E"/>
    <w:rsid w:val="0039433D"/>
    <w:rsid w:val="003C5CA0"/>
    <w:rsid w:val="003E2F80"/>
    <w:rsid w:val="00400803"/>
    <w:rsid w:val="004727C7"/>
    <w:rsid w:val="004E2F06"/>
    <w:rsid w:val="00501DF1"/>
    <w:rsid w:val="005A2BB2"/>
    <w:rsid w:val="00654AF8"/>
    <w:rsid w:val="00692911"/>
    <w:rsid w:val="00693BA1"/>
    <w:rsid w:val="006D3309"/>
    <w:rsid w:val="00703294"/>
    <w:rsid w:val="00726A43"/>
    <w:rsid w:val="007555D1"/>
    <w:rsid w:val="00843FDC"/>
    <w:rsid w:val="00882385"/>
    <w:rsid w:val="008A384C"/>
    <w:rsid w:val="00926BBB"/>
    <w:rsid w:val="00994243"/>
    <w:rsid w:val="00997CAB"/>
    <w:rsid w:val="009A5857"/>
    <w:rsid w:val="00A22B72"/>
    <w:rsid w:val="00A7391A"/>
    <w:rsid w:val="00A76C9E"/>
    <w:rsid w:val="00A9363D"/>
    <w:rsid w:val="00AC063E"/>
    <w:rsid w:val="00B755AC"/>
    <w:rsid w:val="00D2704D"/>
    <w:rsid w:val="00DA5C54"/>
    <w:rsid w:val="00DC35FB"/>
    <w:rsid w:val="00DC4FA7"/>
    <w:rsid w:val="00DF1638"/>
    <w:rsid w:val="00E159CD"/>
    <w:rsid w:val="00E32C4E"/>
    <w:rsid w:val="00E428CE"/>
    <w:rsid w:val="00E51BDB"/>
    <w:rsid w:val="00EA5BF2"/>
    <w:rsid w:val="00EC35BD"/>
    <w:rsid w:val="00ED4465"/>
    <w:rsid w:val="00F025CA"/>
    <w:rsid w:val="00F4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60FA"/>
  <w15:docId w15:val="{40C4D4C9-ADE1-4441-A571-32CF999A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F314E"/>
  </w:style>
  <w:style w:type="paragraph" w:styleId="Nagwek">
    <w:name w:val="header"/>
    <w:basedOn w:val="Normalny"/>
    <w:link w:val="NagwekZnak"/>
    <w:uiPriority w:val="99"/>
    <w:unhideWhenUsed/>
    <w:rsid w:val="004E2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F06"/>
  </w:style>
  <w:style w:type="paragraph" w:styleId="Stopka">
    <w:name w:val="footer"/>
    <w:basedOn w:val="Normalny"/>
    <w:link w:val="StopkaZnak"/>
    <w:uiPriority w:val="99"/>
    <w:unhideWhenUsed/>
    <w:rsid w:val="004E2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</dc:creator>
  <cp:lastModifiedBy>SGilewski</cp:lastModifiedBy>
  <cp:revision>10</cp:revision>
  <cp:lastPrinted>2019-11-07T09:35:00Z</cp:lastPrinted>
  <dcterms:created xsi:type="dcterms:W3CDTF">2020-06-10T06:57:00Z</dcterms:created>
  <dcterms:modified xsi:type="dcterms:W3CDTF">2020-11-12T09:28:00Z</dcterms:modified>
</cp:coreProperties>
</file>