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542"/>
        <w:gridCol w:w="1682"/>
        <w:gridCol w:w="1821"/>
        <w:gridCol w:w="4397"/>
        <w:gridCol w:w="5552"/>
      </w:tblGrid>
      <w:tr w:rsidR="005C2CFE" w:rsidRPr="007E13FF" w14:paraId="1DC6BBF6" w14:textId="4F8CBD01" w:rsidTr="0086787A">
        <w:trPr>
          <w:trHeight w:val="592"/>
          <w:jc w:val="center"/>
        </w:trPr>
        <w:tc>
          <w:tcPr>
            <w:tcW w:w="13994" w:type="dxa"/>
            <w:gridSpan w:val="5"/>
            <w:vAlign w:val="center"/>
          </w:tcPr>
          <w:p w14:paraId="653BB3B1" w14:textId="15D2AD80" w:rsidR="005C2CFE" w:rsidRPr="007E13FF" w:rsidRDefault="005C2CFE" w:rsidP="004A28E0">
            <w:pPr>
              <w:jc w:val="center"/>
              <w:rPr>
                <w:rFonts w:cstheme="minorHAnsi"/>
                <w:b/>
                <w:sz w:val="20"/>
                <w:szCs w:val="20"/>
                <w:lang w:eastAsia="pl-PL"/>
              </w:rPr>
            </w:pPr>
            <w:r w:rsidRPr="007E13FF">
              <w:rPr>
                <w:rFonts w:cstheme="minorHAnsi"/>
                <w:b/>
                <w:sz w:val="20"/>
                <w:szCs w:val="20"/>
                <w:lang w:eastAsia="pl-PL"/>
              </w:rPr>
              <w:t xml:space="preserve">Uwagi do </w:t>
            </w:r>
            <w:r w:rsidRPr="007E13FF">
              <w:rPr>
                <w:rFonts w:cstheme="minorHAnsi"/>
                <w:b/>
                <w:i/>
                <w:sz w:val="20"/>
                <w:szCs w:val="20"/>
                <w:lang w:eastAsia="pl-PL"/>
              </w:rPr>
              <w:t>projektu ustawy o zmianie ustawy o Centralnej Ewidencji i Informacji o Działalności Gospodarczej i Punkcie Informacji dla Przedsiębiorcy oraz niektórych innych ustaw (UD412)</w:t>
            </w:r>
            <w:r w:rsidR="002F7E1F">
              <w:rPr>
                <w:rFonts w:cstheme="minorHAnsi"/>
                <w:b/>
                <w:i/>
                <w:sz w:val="20"/>
                <w:szCs w:val="20"/>
                <w:lang w:eastAsia="pl-PL"/>
              </w:rPr>
              <w:t>- konsultacje publiczne</w:t>
            </w:r>
          </w:p>
        </w:tc>
      </w:tr>
      <w:tr w:rsidR="005C2CFE" w:rsidRPr="007E13FF" w14:paraId="4D01046C" w14:textId="3E696F75" w:rsidTr="005C2CFE">
        <w:trPr>
          <w:trHeight w:val="592"/>
          <w:jc w:val="center"/>
        </w:trPr>
        <w:tc>
          <w:tcPr>
            <w:tcW w:w="542" w:type="dxa"/>
            <w:vAlign w:val="center"/>
          </w:tcPr>
          <w:p w14:paraId="6C259711" w14:textId="77777777" w:rsidR="005C2CFE" w:rsidRPr="007E13FF" w:rsidRDefault="005C2CFE" w:rsidP="004A28E0">
            <w:pPr>
              <w:jc w:val="center"/>
              <w:rPr>
                <w:rFonts w:cstheme="minorHAnsi"/>
                <w:sz w:val="20"/>
                <w:szCs w:val="20"/>
              </w:rPr>
            </w:pPr>
            <w:r w:rsidRPr="007E13FF">
              <w:rPr>
                <w:rFonts w:cstheme="minorHAnsi"/>
                <w:b/>
                <w:sz w:val="20"/>
                <w:szCs w:val="20"/>
              </w:rPr>
              <w:t>Lp</w:t>
            </w:r>
            <w:r w:rsidRPr="007E13FF">
              <w:rPr>
                <w:rFonts w:cstheme="minorHAnsi"/>
                <w:sz w:val="20"/>
                <w:szCs w:val="20"/>
              </w:rPr>
              <w:t>.</w:t>
            </w:r>
          </w:p>
        </w:tc>
        <w:tc>
          <w:tcPr>
            <w:tcW w:w="1682" w:type="dxa"/>
            <w:vAlign w:val="center"/>
          </w:tcPr>
          <w:p w14:paraId="79216B0C" w14:textId="77777777" w:rsidR="005C2CFE" w:rsidRPr="007E13FF" w:rsidRDefault="005C2CFE" w:rsidP="00141978">
            <w:pPr>
              <w:spacing w:after="60"/>
              <w:jc w:val="center"/>
              <w:rPr>
                <w:rFonts w:cstheme="minorHAnsi"/>
                <w:b/>
                <w:bCs/>
                <w:sz w:val="20"/>
                <w:szCs w:val="20"/>
              </w:rPr>
            </w:pPr>
            <w:r w:rsidRPr="007E13FF">
              <w:rPr>
                <w:rFonts w:cstheme="minorHAnsi"/>
                <w:b/>
                <w:bCs/>
                <w:sz w:val="20"/>
                <w:szCs w:val="20"/>
              </w:rPr>
              <w:t xml:space="preserve">Jednostka redakcyjna, której uwaga dotyczy/ </w:t>
            </w:r>
          </w:p>
          <w:p w14:paraId="12149F94" w14:textId="77777777" w:rsidR="005C2CFE" w:rsidRPr="007E13FF" w:rsidRDefault="005C2CFE" w:rsidP="00141978">
            <w:pPr>
              <w:spacing w:after="60"/>
              <w:jc w:val="center"/>
              <w:rPr>
                <w:rFonts w:cstheme="minorHAnsi"/>
                <w:b/>
                <w:bCs/>
                <w:sz w:val="20"/>
                <w:szCs w:val="20"/>
              </w:rPr>
            </w:pPr>
            <w:r w:rsidRPr="007E13FF">
              <w:rPr>
                <w:rFonts w:cstheme="minorHAnsi"/>
                <w:b/>
                <w:bCs/>
                <w:sz w:val="20"/>
                <w:szCs w:val="20"/>
              </w:rPr>
              <w:t>pkt Uzasadnienia/</w:t>
            </w:r>
          </w:p>
          <w:p w14:paraId="3C3A99C1" w14:textId="77777777" w:rsidR="005C2CFE" w:rsidRPr="007E13FF" w:rsidRDefault="005C2CFE" w:rsidP="00141978">
            <w:pPr>
              <w:spacing w:after="60"/>
              <w:jc w:val="center"/>
              <w:rPr>
                <w:rFonts w:cstheme="minorHAnsi"/>
                <w:b/>
                <w:bCs/>
                <w:sz w:val="20"/>
                <w:szCs w:val="20"/>
              </w:rPr>
            </w:pPr>
            <w:r w:rsidRPr="007E13FF">
              <w:rPr>
                <w:rFonts w:cstheme="minorHAnsi"/>
                <w:b/>
                <w:bCs/>
                <w:sz w:val="20"/>
                <w:szCs w:val="20"/>
              </w:rPr>
              <w:t>pkt OSR</w:t>
            </w:r>
          </w:p>
        </w:tc>
        <w:tc>
          <w:tcPr>
            <w:tcW w:w="1821" w:type="dxa"/>
            <w:vAlign w:val="center"/>
          </w:tcPr>
          <w:p w14:paraId="2F29424D" w14:textId="77777777" w:rsidR="005C2CFE" w:rsidRPr="007E13FF" w:rsidRDefault="005C2CFE" w:rsidP="004A28E0">
            <w:pPr>
              <w:jc w:val="center"/>
              <w:rPr>
                <w:rFonts w:cstheme="minorHAnsi"/>
                <w:sz w:val="20"/>
                <w:szCs w:val="20"/>
              </w:rPr>
            </w:pPr>
            <w:r w:rsidRPr="007E13FF">
              <w:rPr>
                <w:rFonts w:cstheme="minorHAnsi"/>
                <w:b/>
                <w:bCs/>
                <w:sz w:val="20"/>
                <w:szCs w:val="20"/>
              </w:rPr>
              <w:t>Podmiot zgłaszający</w:t>
            </w:r>
          </w:p>
        </w:tc>
        <w:tc>
          <w:tcPr>
            <w:tcW w:w="4397" w:type="dxa"/>
            <w:vAlign w:val="center"/>
          </w:tcPr>
          <w:p w14:paraId="5CE15EDC" w14:textId="77777777" w:rsidR="005C2CFE" w:rsidRPr="007E13FF" w:rsidRDefault="005C2CFE" w:rsidP="004A28E0">
            <w:pPr>
              <w:jc w:val="center"/>
              <w:rPr>
                <w:rFonts w:cstheme="minorHAnsi"/>
                <w:sz w:val="20"/>
                <w:szCs w:val="20"/>
              </w:rPr>
            </w:pPr>
            <w:r w:rsidRPr="007E13FF">
              <w:rPr>
                <w:rFonts w:cstheme="minorHAnsi"/>
                <w:b/>
                <w:bCs/>
                <w:sz w:val="20"/>
                <w:szCs w:val="20"/>
              </w:rPr>
              <w:t>Uwaga/ Propozycja zmian zapisu</w:t>
            </w:r>
          </w:p>
        </w:tc>
        <w:tc>
          <w:tcPr>
            <w:tcW w:w="5552" w:type="dxa"/>
            <w:vAlign w:val="center"/>
          </w:tcPr>
          <w:p w14:paraId="6DE5B364" w14:textId="0E8E7167" w:rsidR="005C2CFE" w:rsidRPr="007E13FF" w:rsidRDefault="00BD3E11" w:rsidP="004A28E0">
            <w:pPr>
              <w:jc w:val="center"/>
              <w:rPr>
                <w:rFonts w:cstheme="minorHAnsi"/>
                <w:b/>
                <w:bCs/>
                <w:sz w:val="20"/>
                <w:szCs w:val="20"/>
              </w:rPr>
            </w:pPr>
            <w:r w:rsidRPr="007E13FF">
              <w:rPr>
                <w:rFonts w:cstheme="minorHAnsi"/>
                <w:b/>
                <w:bCs/>
                <w:sz w:val="20"/>
                <w:szCs w:val="20"/>
              </w:rPr>
              <w:t>Odniesienie do uwagi</w:t>
            </w:r>
          </w:p>
        </w:tc>
      </w:tr>
      <w:tr w:rsidR="00A4098F" w:rsidRPr="007E13FF" w14:paraId="12623378" w14:textId="77777777" w:rsidTr="005C2CFE">
        <w:trPr>
          <w:jc w:val="center"/>
        </w:trPr>
        <w:tc>
          <w:tcPr>
            <w:tcW w:w="542" w:type="dxa"/>
          </w:tcPr>
          <w:p w14:paraId="15023F66" w14:textId="77777777" w:rsidR="00A4098F" w:rsidRPr="007E13FF" w:rsidRDefault="00A4098F"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1246DFAF" w14:textId="2C316B0D" w:rsidR="00A4098F" w:rsidRPr="007E13FF" w:rsidRDefault="00A4098F" w:rsidP="004A28E0">
            <w:pPr>
              <w:jc w:val="center"/>
              <w:rPr>
                <w:rFonts w:cstheme="minorHAnsi"/>
                <w:sz w:val="20"/>
                <w:szCs w:val="20"/>
              </w:rPr>
            </w:pPr>
            <w:r w:rsidRPr="007E13FF">
              <w:rPr>
                <w:rFonts w:cstheme="minorHAnsi"/>
                <w:sz w:val="20"/>
                <w:szCs w:val="20"/>
              </w:rPr>
              <w:t>Uwaga ogólna</w:t>
            </w:r>
          </w:p>
        </w:tc>
        <w:tc>
          <w:tcPr>
            <w:tcW w:w="1821" w:type="dxa"/>
            <w:vAlign w:val="center"/>
          </w:tcPr>
          <w:p w14:paraId="43FFF5D2" w14:textId="4D7B9DC5" w:rsidR="00A4098F" w:rsidRPr="007E13FF" w:rsidRDefault="00A4098F" w:rsidP="004A28E0">
            <w:pPr>
              <w:jc w:val="both"/>
              <w:rPr>
                <w:rFonts w:cstheme="minorHAnsi"/>
                <w:sz w:val="20"/>
                <w:szCs w:val="20"/>
              </w:rPr>
            </w:pPr>
            <w:r w:rsidRPr="007E13FF">
              <w:rPr>
                <w:rFonts w:cstheme="minorHAnsi"/>
                <w:sz w:val="20"/>
                <w:szCs w:val="20"/>
              </w:rPr>
              <w:t>Związek Rzemiosła Polskiego</w:t>
            </w:r>
          </w:p>
        </w:tc>
        <w:tc>
          <w:tcPr>
            <w:tcW w:w="4397" w:type="dxa"/>
            <w:vAlign w:val="center"/>
          </w:tcPr>
          <w:p w14:paraId="76E12DFB" w14:textId="5437A908" w:rsidR="00A4098F" w:rsidRPr="007E13FF" w:rsidRDefault="00FD78BB" w:rsidP="00A4098F">
            <w:pPr>
              <w:jc w:val="both"/>
              <w:rPr>
                <w:rFonts w:cstheme="minorHAnsi"/>
                <w:sz w:val="20"/>
                <w:szCs w:val="20"/>
              </w:rPr>
            </w:pPr>
            <w:r w:rsidRPr="007E13FF">
              <w:rPr>
                <w:rFonts w:cstheme="minorHAnsi"/>
                <w:sz w:val="20"/>
                <w:szCs w:val="20"/>
              </w:rPr>
              <w:t xml:space="preserve">Wniosek o </w:t>
            </w:r>
            <w:r w:rsidR="00A4098F" w:rsidRPr="007E13FF">
              <w:rPr>
                <w:rFonts w:cstheme="minorHAnsi"/>
                <w:sz w:val="20"/>
                <w:szCs w:val="20"/>
              </w:rPr>
              <w:t>rozważenie w ramach dalszych prac związanych ze zwiększeniem funkcjonalności systemu CEIDG - kolejnej propozycji, idącej w kierunku stworzenia z tego systemu głównego narzędzia komunikowania się przedsiębiorców z różnymi organami. W naszej</w:t>
            </w:r>
            <w:r w:rsidR="00262C0F">
              <w:rPr>
                <w:rFonts w:cstheme="minorHAnsi"/>
                <w:sz w:val="20"/>
                <w:szCs w:val="20"/>
              </w:rPr>
              <w:t xml:space="preserve"> </w:t>
            </w:r>
            <w:r w:rsidR="00A4098F" w:rsidRPr="007E13FF">
              <w:rPr>
                <w:rFonts w:cstheme="minorHAnsi"/>
                <w:sz w:val="20"/>
                <w:szCs w:val="20"/>
              </w:rPr>
              <w:t>wizji CEIDG powinno być głównym źródłem informacji o podmiotach prowadzących działalność gospodarczą w Polsce, dlatego postulujemy rozważenie możliwości</w:t>
            </w:r>
            <w:r w:rsidR="00A625D2" w:rsidRPr="007E13FF">
              <w:rPr>
                <w:rFonts w:cstheme="minorHAnsi"/>
                <w:sz w:val="20"/>
                <w:szCs w:val="20"/>
              </w:rPr>
              <w:t xml:space="preserve"> </w:t>
            </w:r>
            <w:r w:rsidR="00A4098F" w:rsidRPr="007E13FF">
              <w:rPr>
                <w:rFonts w:cstheme="minorHAnsi"/>
                <w:sz w:val="20"/>
                <w:szCs w:val="20"/>
              </w:rPr>
              <w:t xml:space="preserve">powiązania CEIDG i systemu SHRIMP. </w:t>
            </w:r>
          </w:p>
          <w:p w14:paraId="67ADFAE3" w14:textId="77777777" w:rsidR="00A4098F" w:rsidRPr="007E13FF" w:rsidRDefault="00A4098F" w:rsidP="00A4098F">
            <w:pPr>
              <w:jc w:val="both"/>
              <w:rPr>
                <w:rFonts w:cstheme="minorHAnsi"/>
                <w:sz w:val="20"/>
                <w:szCs w:val="20"/>
              </w:rPr>
            </w:pPr>
          </w:p>
          <w:p w14:paraId="60B28CB6" w14:textId="312EC964" w:rsidR="00A4098F" w:rsidRPr="007E13FF" w:rsidRDefault="00A4098F" w:rsidP="00A4098F">
            <w:pPr>
              <w:jc w:val="both"/>
              <w:rPr>
                <w:rFonts w:cstheme="minorHAnsi"/>
                <w:sz w:val="20"/>
                <w:szCs w:val="20"/>
              </w:rPr>
            </w:pPr>
            <w:r w:rsidRPr="007E13FF">
              <w:rPr>
                <w:rFonts w:cstheme="minorHAnsi"/>
                <w:sz w:val="20"/>
                <w:szCs w:val="20"/>
              </w:rPr>
              <w:t xml:space="preserve">Działający od grudnia 2004 r. system SHRIMP1, a od grudnia 2020 r. SHRIMP2 służy do ewidencjonowania podmiotów, którym udzielono pomocy de minimis oraz wysokości tej pomocy. Obowiązek ewidencjonowania udzielonej pomocy spoczywa na jednostkach, które tej pomocy udzieliły. Z punktu widzenia przedsiębiorców-rzemieślników główne formy pomocy de minimis to: refundacje kosztów wynagrodzeń młodocianych </w:t>
            </w:r>
          </w:p>
          <w:p w14:paraId="3CCD0074" w14:textId="77777777" w:rsidR="00A4098F" w:rsidRPr="007E13FF" w:rsidRDefault="00A4098F" w:rsidP="00A4098F">
            <w:pPr>
              <w:jc w:val="both"/>
              <w:rPr>
                <w:rFonts w:cstheme="minorHAnsi"/>
                <w:sz w:val="20"/>
                <w:szCs w:val="20"/>
              </w:rPr>
            </w:pPr>
            <w:r w:rsidRPr="007E13FF">
              <w:rPr>
                <w:rFonts w:cstheme="minorHAnsi"/>
                <w:sz w:val="20"/>
                <w:szCs w:val="20"/>
              </w:rPr>
              <w:t xml:space="preserve">pracowników oraz dofinansowanie kosztów kształcenia młodocianych pracowników. </w:t>
            </w:r>
          </w:p>
          <w:p w14:paraId="1F972FEB" w14:textId="77777777" w:rsidR="00A4098F" w:rsidRPr="007E13FF" w:rsidRDefault="00A4098F" w:rsidP="00A4098F">
            <w:pPr>
              <w:jc w:val="both"/>
              <w:rPr>
                <w:rFonts w:cstheme="minorHAnsi"/>
                <w:sz w:val="20"/>
                <w:szCs w:val="20"/>
              </w:rPr>
            </w:pPr>
            <w:r w:rsidRPr="007E13FF">
              <w:rPr>
                <w:rFonts w:cstheme="minorHAnsi"/>
                <w:sz w:val="20"/>
                <w:szCs w:val="20"/>
              </w:rPr>
              <w:t xml:space="preserve">Inne formy pomocy de minimis to: dotacje, pożyczki i kredyty preferencyjne, poręczenia </w:t>
            </w:r>
          </w:p>
          <w:p w14:paraId="061612AE" w14:textId="77777777" w:rsidR="00A4098F" w:rsidRPr="007E13FF" w:rsidRDefault="00A4098F" w:rsidP="00A4098F">
            <w:pPr>
              <w:jc w:val="both"/>
              <w:rPr>
                <w:rFonts w:cstheme="minorHAnsi"/>
                <w:sz w:val="20"/>
                <w:szCs w:val="20"/>
              </w:rPr>
            </w:pPr>
            <w:r w:rsidRPr="007E13FF">
              <w:rPr>
                <w:rFonts w:cstheme="minorHAnsi"/>
                <w:sz w:val="20"/>
                <w:szCs w:val="20"/>
              </w:rPr>
              <w:t xml:space="preserve">i gwarancje, zwolnienia lub zaniechanie poboru podatku lub opłaty, obniżenie podstawy </w:t>
            </w:r>
          </w:p>
          <w:p w14:paraId="17D75B8E" w14:textId="77777777" w:rsidR="00A4098F" w:rsidRPr="007E13FF" w:rsidRDefault="00A4098F" w:rsidP="00A4098F">
            <w:pPr>
              <w:jc w:val="both"/>
              <w:rPr>
                <w:rFonts w:cstheme="minorHAnsi"/>
                <w:sz w:val="20"/>
                <w:szCs w:val="20"/>
              </w:rPr>
            </w:pPr>
            <w:r w:rsidRPr="007E13FF">
              <w:rPr>
                <w:rFonts w:cstheme="minorHAnsi"/>
                <w:sz w:val="20"/>
                <w:szCs w:val="20"/>
              </w:rPr>
              <w:lastRenderedPageBreak/>
              <w:t xml:space="preserve">opodatkowania, umorzenie zaległości podatkowej wraz z odsetkami, odroczenie lub </w:t>
            </w:r>
          </w:p>
          <w:p w14:paraId="3BE00EDC" w14:textId="77777777" w:rsidR="00A4098F" w:rsidRPr="007E13FF" w:rsidRDefault="00A4098F" w:rsidP="00A4098F">
            <w:pPr>
              <w:jc w:val="both"/>
              <w:rPr>
                <w:rFonts w:cstheme="minorHAnsi"/>
                <w:sz w:val="20"/>
                <w:szCs w:val="20"/>
              </w:rPr>
            </w:pPr>
            <w:r w:rsidRPr="007E13FF">
              <w:rPr>
                <w:rFonts w:cstheme="minorHAnsi"/>
                <w:sz w:val="20"/>
                <w:szCs w:val="20"/>
              </w:rPr>
              <w:t>rozłożenie na raty podatku lub zaległości podatkowej, itd.</w:t>
            </w:r>
          </w:p>
          <w:p w14:paraId="5399BFD4" w14:textId="77777777" w:rsidR="00A4098F" w:rsidRPr="007E13FF" w:rsidRDefault="00A4098F" w:rsidP="00A4098F">
            <w:pPr>
              <w:jc w:val="both"/>
              <w:rPr>
                <w:rFonts w:cstheme="minorHAnsi"/>
                <w:sz w:val="20"/>
                <w:szCs w:val="20"/>
              </w:rPr>
            </w:pPr>
          </w:p>
          <w:p w14:paraId="47F858B4" w14:textId="76D43B8C" w:rsidR="00EA5183" w:rsidRPr="007E13FF" w:rsidRDefault="00A4098F" w:rsidP="00EA5183">
            <w:pPr>
              <w:jc w:val="both"/>
              <w:rPr>
                <w:rFonts w:cstheme="minorHAnsi"/>
                <w:sz w:val="20"/>
                <w:szCs w:val="20"/>
              </w:rPr>
            </w:pPr>
            <w:r w:rsidRPr="007E13FF">
              <w:rPr>
                <w:rFonts w:cstheme="minorHAnsi"/>
                <w:sz w:val="20"/>
                <w:szCs w:val="20"/>
              </w:rPr>
              <w:t>Każdorazowe ubieganie się o pomoc de minimis nakłada na przedsiębiorcę-wnioskodawcę obowiązek wypełnienia i złożenia stosownego wniosku oraz załączenia</w:t>
            </w:r>
            <w:r w:rsidR="00EA5183" w:rsidRPr="007E13FF">
              <w:rPr>
                <w:rFonts w:cstheme="minorHAnsi"/>
                <w:sz w:val="20"/>
                <w:szCs w:val="20"/>
              </w:rPr>
              <w:t xml:space="preserve"> zaświadczeń o uzyskanej pomocy de minimis za rok, w którym wnioskuje o pomoc oraz za dwa lata wstecz. Jest to niezwykle uciążliwy i czasochłonny proces związany </w:t>
            </w:r>
          </w:p>
          <w:p w14:paraId="1D6FCD54" w14:textId="77777777" w:rsidR="00EA5183" w:rsidRPr="007E13FF" w:rsidRDefault="00EA5183" w:rsidP="00EA5183">
            <w:pPr>
              <w:jc w:val="both"/>
              <w:rPr>
                <w:rFonts w:cstheme="minorHAnsi"/>
                <w:sz w:val="20"/>
                <w:szCs w:val="20"/>
              </w:rPr>
            </w:pPr>
            <w:r w:rsidRPr="007E13FF">
              <w:rPr>
                <w:rFonts w:cstheme="minorHAnsi"/>
                <w:sz w:val="20"/>
                <w:szCs w:val="20"/>
              </w:rPr>
              <w:t xml:space="preserve">z wypełnianiem wniosku, uzyskaniem jak również gromadzeniem i przechowywaniem </w:t>
            </w:r>
          </w:p>
          <w:p w14:paraId="6524E47B" w14:textId="77777777" w:rsidR="00EA5183" w:rsidRPr="007E13FF" w:rsidRDefault="00EA5183" w:rsidP="00EA5183">
            <w:pPr>
              <w:jc w:val="both"/>
              <w:rPr>
                <w:rFonts w:cstheme="minorHAnsi"/>
                <w:sz w:val="20"/>
                <w:szCs w:val="20"/>
              </w:rPr>
            </w:pPr>
            <w:r w:rsidRPr="007E13FF">
              <w:rPr>
                <w:rFonts w:cstheme="minorHAnsi"/>
                <w:sz w:val="20"/>
                <w:szCs w:val="20"/>
              </w:rPr>
              <w:t xml:space="preserve">zaświadczeń. Postulujemy, by poprzez system CEIDG wnioskodawca-przedsiębiorca </w:t>
            </w:r>
          </w:p>
          <w:p w14:paraId="535E4223" w14:textId="77777777" w:rsidR="00EA5183" w:rsidRPr="007E13FF" w:rsidRDefault="00EA5183" w:rsidP="00EA5183">
            <w:pPr>
              <w:jc w:val="both"/>
              <w:rPr>
                <w:rFonts w:cstheme="minorHAnsi"/>
                <w:sz w:val="20"/>
                <w:szCs w:val="20"/>
              </w:rPr>
            </w:pPr>
            <w:r w:rsidRPr="007E13FF">
              <w:rPr>
                <w:rFonts w:cstheme="minorHAnsi"/>
                <w:sz w:val="20"/>
                <w:szCs w:val="20"/>
              </w:rPr>
              <w:t xml:space="preserve">mógł wygenerować stosowny dokument o uzyskanej w wymaganym okresie pomocy de </w:t>
            </w:r>
          </w:p>
          <w:p w14:paraId="69D58532" w14:textId="3085E758" w:rsidR="00EA5183" w:rsidRPr="007E13FF" w:rsidRDefault="00EA5183" w:rsidP="00EA5183">
            <w:pPr>
              <w:jc w:val="both"/>
              <w:rPr>
                <w:rFonts w:cstheme="minorHAnsi"/>
                <w:sz w:val="20"/>
                <w:szCs w:val="20"/>
              </w:rPr>
            </w:pPr>
            <w:r w:rsidRPr="007E13FF">
              <w:rPr>
                <w:rFonts w:cstheme="minorHAnsi"/>
                <w:sz w:val="20"/>
                <w:szCs w:val="20"/>
              </w:rPr>
              <w:t>minimis lub by mógł to zrobić poprzez CEIDG podmiot, do którego zwraca się przedsiębiorca o udzielenie konkretnej pomocy:</w:t>
            </w:r>
          </w:p>
          <w:p w14:paraId="3F63C002" w14:textId="77777777" w:rsidR="00EA5183" w:rsidRPr="007E13FF" w:rsidRDefault="00EA5183" w:rsidP="00EA5183">
            <w:pPr>
              <w:jc w:val="both"/>
              <w:rPr>
                <w:rFonts w:cstheme="minorHAnsi"/>
                <w:sz w:val="20"/>
                <w:szCs w:val="20"/>
              </w:rPr>
            </w:pPr>
            <w:r w:rsidRPr="007E13FF">
              <w:rPr>
                <w:rFonts w:cstheme="minorHAnsi"/>
                <w:sz w:val="20"/>
                <w:szCs w:val="20"/>
              </w:rPr>
              <w:t xml:space="preserve">• w przypadku refundacji wynagrodzeń młodocianych są to jednostki OHP, </w:t>
            </w:r>
          </w:p>
          <w:p w14:paraId="0A09F819" w14:textId="75D9685E" w:rsidR="00EA5183" w:rsidRPr="007E13FF" w:rsidRDefault="00EA5183" w:rsidP="00EA5183">
            <w:pPr>
              <w:jc w:val="both"/>
              <w:rPr>
                <w:rFonts w:cstheme="minorHAnsi"/>
                <w:sz w:val="20"/>
                <w:szCs w:val="20"/>
              </w:rPr>
            </w:pPr>
            <w:r w:rsidRPr="007E13FF">
              <w:rPr>
                <w:rFonts w:cstheme="minorHAnsi"/>
                <w:sz w:val="20"/>
                <w:szCs w:val="20"/>
              </w:rPr>
              <w:t xml:space="preserve">• przy wnioskowaniu o dofinansowanie kosztów wyszkolenia ucznia są to: wójt, burmistrz lub prezydent miasta, </w:t>
            </w:r>
          </w:p>
          <w:p w14:paraId="3B7F7EDF" w14:textId="77777777" w:rsidR="00EA5183" w:rsidRPr="007E13FF" w:rsidRDefault="00EA5183" w:rsidP="00EA5183">
            <w:pPr>
              <w:jc w:val="both"/>
              <w:rPr>
                <w:rFonts w:cstheme="minorHAnsi"/>
                <w:sz w:val="20"/>
                <w:szCs w:val="20"/>
              </w:rPr>
            </w:pPr>
            <w:r w:rsidRPr="007E13FF">
              <w:rPr>
                <w:rFonts w:cstheme="minorHAnsi"/>
                <w:sz w:val="20"/>
                <w:szCs w:val="20"/>
              </w:rPr>
              <w:t xml:space="preserve">• w kwestii podatków są to właściwe urzędy skarbowe, </w:t>
            </w:r>
          </w:p>
          <w:p w14:paraId="2532F5CC" w14:textId="46FD54A2" w:rsidR="00EA5183" w:rsidRPr="007E13FF" w:rsidRDefault="00EA5183" w:rsidP="00EA5183">
            <w:pPr>
              <w:jc w:val="both"/>
              <w:rPr>
                <w:rFonts w:cstheme="minorHAnsi"/>
                <w:sz w:val="20"/>
                <w:szCs w:val="20"/>
              </w:rPr>
            </w:pPr>
            <w:r w:rsidRPr="007E13FF">
              <w:rPr>
                <w:rFonts w:cstheme="minorHAnsi"/>
                <w:sz w:val="20"/>
                <w:szCs w:val="20"/>
              </w:rPr>
              <w:t>• przy wnioskowaniu o preferencyjne pożyczki i kredyty są to właściwe banki.</w:t>
            </w:r>
          </w:p>
          <w:p w14:paraId="7FA49E8B" w14:textId="77777777" w:rsidR="00EA5183" w:rsidRPr="007E13FF" w:rsidRDefault="00EA5183" w:rsidP="00EA5183">
            <w:pPr>
              <w:jc w:val="both"/>
              <w:rPr>
                <w:rFonts w:cstheme="minorHAnsi"/>
                <w:sz w:val="20"/>
                <w:szCs w:val="20"/>
              </w:rPr>
            </w:pPr>
          </w:p>
          <w:p w14:paraId="0B81A845" w14:textId="1C43164A" w:rsidR="00EA5183" w:rsidRPr="007E13FF" w:rsidRDefault="00EA5183" w:rsidP="00EA5183">
            <w:pPr>
              <w:jc w:val="both"/>
              <w:rPr>
                <w:rFonts w:cstheme="minorHAnsi"/>
                <w:sz w:val="20"/>
                <w:szCs w:val="20"/>
              </w:rPr>
            </w:pPr>
            <w:r w:rsidRPr="007E13FF">
              <w:rPr>
                <w:rFonts w:cstheme="minorHAnsi"/>
                <w:sz w:val="20"/>
                <w:szCs w:val="20"/>
              </w:rPr>
              <w:t xml:space="preserve">Uwzględnienie tej propozycji w pracach nad zwiększeniem funkcjonalności CEIDG odciąży wnioskodawców o pomoc publiczną od gromadzenia stosownych zaświadczeń i czasochłonnego wypełniania wniosku, a podmioty udzielające pomocy de minimis od czasochłonnego </w:t>
            </w:r>
            <w:r w:rsidRPr="007E13FF">
              <w:rPr>
                <w:rFonts w:cstheme="minorHAnsi"/>
                <w:sz w:val="20"/>
                <w:szCs w:val="20"/>
              </w:rPr>
              <w:lastRenderedPageBreak/>
              <w:t xml:space="preserve">sprawdzania załączonych przez przedsiębiorcę dokumentów i konfrontowania ich z ewidencją wynikającą ze SHRIMP jak również wyjaśniania </w:t>
            </w:r>
          </w:p>
          <w:p w14:paraId="4D864A70" w14:textId="08210BF4" w:rsidR="00A4098F" w:rsidRPr="007E13FF" w:rsidRDefault="00EA5183" w:rsidP="00EA5183">
            <w:pPr>
              <w:jc w:val="both"/>
              <w:rPr>
                <w:rFonts w:cstheme="minorHAnsi"/>
                <w:b/>
                <w:bCs/>
                <w:sz w:val="20"/>
                <w:szCs w:val="20"/>
              </w:rPr>
            </w:pPr>
            <w:r w:rsidRPr="007E13FF">
              <w:rPr>
                <w:rFonts w:cstheme="minorHAnsi"/>
                <w:sz w:val="20"/>
                <w:szCs w:val="20"/>
              </w:rPr>
              <w:t>ewentualnych rozbieżności.</w:t>
            </w:r>
          </w:p>
        </w:tc>
        <w:tc>
          <w:tcPr>
            <w:tcW w:w="5552" w:type="dxa"/>
          </w:tcPr>
          <w:p w14:paraId="56F879F8" w14:textId="77777777" w:rsidR="00FD78BB" w:rsidRPr="007E13FF" w:rsidRDefault="00FD78BB" w:rsidP="00E02BE9">
            <w:pPr>
              <w:jc w:val="both"/>
              <w:rPr>
                <w:rFonts w:cstheme="minorHAnsi"/>
                <w:b/>
                <w:bCs/>
                <w:sz w:val="20"/>
                <w:szCs w:val="20"/>
              </w:rPr>
            </w:pPr>
            <w:r w:rsidRPr="007E13FF">
              <w:rPr>
                <w:rFonts w:cstheme="minorHAnsi"/>
                <w:b/>
                <w:bCs/>
                <w:sz w:val="20"/>
                <w:szCs w:val="20"/>
              </w:rPr>
              <w:lastRenderedPageBreak/>
              <w:t>Uwaga nieuwzględniona</w:t>
            </w:r>
          </w:p>
          <w:p w14:paraId="63EE0299" w14:textId="77777777" w:rsidR="00FD78BB" w:rsidRPr="007E13FF" w:rsidRDefault="00FD78BB" w:rsidP="00E02BE9">
            <w:pPr>
              <w:jc w:val="both"/>
              <w:rPr>
                <w:rFonts w:cstheme="minorHAnsi"/>
                <w:sz w:val="20"/>
                <w:szCs w:val="20"/>
              </w:rPr>
            </w:pPr>
            <w:r w:rsidRPr="007E13FF">
              <w:rPr>
                <w:rFonts w:cstheme="minorHAnsi"/>
                <w:sz w:val="20"/>
                <w:szCs w:val="20"/>
              </w:rPr>
              <w:t>U</w:t>
            </w:r>
            <w:r w:rsidR="004407BB" w:rsidRPr="007E13FF">
              <w:rPr>
                <w:rFonts w:cstheme="minorHAnsi"/>
                <w:sz w:val="20"/>
                <w:szCs w:val="20"/>
              </w:rPr>
              <w:t>względnienie postulatu polegającego na połączeniu systemu SHPIMP z system CEIDG</w:t>
            </w:r>
            <w:r w:rsidRPr="007E13FF">
              <w:rPr>
                <w:rFonts w:cstheme="minorHAnsi"/>
                <w:sz w:val="20"/>
                <w:szCs w:val="20"/>
              </w:rPr>
              <w:t>, na tym etapie prac legislacyjnych nie jest możliwe, b</w:t>
            </w:r>
            <w:r w:rsidR="004407BB" w:rsidRPr="007E13FF">
              <w:rPr>
                <w:rFonts w:cstheme="minorHAnsi"/>
                <w:sz w:val="20"/>
                <w:szCs w:val="20"/>
              </w:rPr>
              <w:t xml:space="preserve">owiem wymagane jest przeprowadzenie szczegółowych prac analitycznych, technicznych. </w:t>
            </w:r>
            <w:r w:rsidRPr="007E13FF">
              <w:rPr>
                <w:rFonts w:cstheme="minorHAnsi"/>
                <w:sz w:val="20"/>
                <w:szCs w:val="20"/>
              </w:rPr>
              <w:t>W</w:t>
            </w:r>
            <w:r w:rsidR="004407BB" w:rsidRPr="007E13FF">
              <w:rPr>
                <w:rFonts w:cstheme="minorHAnsi"/>
                <w:sz w:val="20"/>
                <w:szCs w:val="20"/>
              </w:rPr>
              <w:t xml:space="preserve"> ramach procedowanej </w:t>
            </w:r>
            <w:r w:rsidRPr="007E13FF">
              <w:rPr>
                <w:rFonts w:cstheme="minorHAnsi"/>
                <w:sz w:val="20"/>
                <w:szCs w:val="20"/>
              </w:rPr>
              <w:t xml:space="preserve">nowelizacji </w:t>
            </w:r>
            <w:r w:rsidR="004407BB" w:rsidRPr="007E13FF">
              <w:rPr>
                <w:rFonts w:cstheme="minorHAnsi"/>
                <w:sz w:val="20"/>
                <w:szCs w:val="20"/>
              </w:rPr>
              <w:t>ustawy o CEIDG w pierwszej kolejności są realizowane postulaty dotyczące usprawnienia procesu rejestracji działalności gospodarczej i zwiększenia zakresu informacyjnego CEIDG</w:t>
            </w:r>
            <w:r w:rsidR="002802B0" w:rsidRPr="007E13FF">
              <w:rPr>
                <w:rFonts w:cstheme="minorHAnsi"/>
                <w:sz w:val="20"/>
                <w:szCs w:val="20"/>
              </w:rPr>
              <w:t>, n</w:t>
            </w:r>
            <w:r w:rsidR="004407BB" w:rsidRPr="007E13FF">
              <w:rPr>
                <w:rFonts w:cstheme="minorHAnsi"/>
                <w:sz w:val="20"/>
                <w:szCs w:val="20"/>
              </w:rPr>
              <w:t xml:space="preserve">atomiast system SHRIMP służy do harmonogramowania rejestracji i monitorowania pomocy publicznej. </w:t>
            </w:r>
          </w:p>
          <w:p w14:paraId="38281BAF" w14:textId="7C3DA4F3" w:rsidR="004407BB" w:rsidRPr="007E13FF" w:rsidRDefault="004407BB" w:rsidP="00E02BE9">
            <w:pPr>
              <w:jc w:val="both"/>
              <w:rPr>
                <w:rFonts w:cstheme="minorHAnsi"/>
                <w:sz w:val="20"/>
                <w:szCs w:val="20"/>
              </w:rPr>
            </w:pPr>
            <w:r w:rsidRPr="007E13FF">
              <w:rPr>
                <w:rFonts w:cstheme="minorHAnsi"/>
                <w:sz w:val="20"/>
                <w:szCs w:val="20"/>
              </w:rPr>
              <w:t xml:space="preserve">Dane raportowane w systemie SHRIMP przez przedsiębiorców  w systemie SHRIMP ze względu na rodzaj podawanych w nich informacji np. wynagrodzenia młodocianych czy koszty ich szkolenia, koszty, refundacje, dotacje , pożyczki ze względu na </w:t>
            </w:r>
            <w:r w:rsidR="00FD78BB" w:rsidRPr="007E13FF">
              <w:rPr>
                <w:rFonts w:cstheme="minorHAnsi"/>
                <w:sz w:val="20"/>
                <w:szCs w:val="20"/>
              </w:rPr>
              <w:t xml:space="preserve">swój </w:t>
            </w:r>
            <w:r w:rsidRPr="007E13FF">
              <w:rPr>
                <w:rFonts w:cstheme="minorHAnsi"/>
                <w:sz w:val="20"/>
                <w:szCs w:val="20"/>
              </w:rPr>
              <w:t xml:space="preserve">charakternie byłyby publikowane na stronie CEIDG. </w:t>
            </w:r>
          </w:p>
          <w:p w14:paraId="05526B59" w14:textId="77777777" w:rsidR="004407BB" w:rsidRPr="007E13FF" w:rsidRDefault="004407BB" w:rsidP="00E02BE9">
            <w:pPr>
              <w:jc w:val="both"/>
              <w:rPr>
                <w:rFonts w:cstheme="minorHAnsi"/>
                <w:b/>
                <w:bCs/>
                <w:sz w:val="20"/>
                <w:szCs w:val="20"/>
              </w:rPr>
            </w:pPr>
          </w:p>
          <w:p w14:paraId="1DD6930B" w14:textId="530ED026" w:rsidR="00FD78BB" w:rsidRPr="007E13FF" w:rsidRDefault="00FD78BB" w:rsidP="00E02BE9">
            <w:pPr>
              <w:jc w:val="both"/>
              <w:rPr>
                <w:rFonts w:cstheme="minorHAnsi"/>
                <w:sz w:val="20"/>
                <w:szCs w:val="20"/>
              </w:rPr>
            </w:pPr>
            <w:r w:rsidRPr="007E13FF">
              <w:rPr>
                <w:rFonts w:cstheme="minorHAnsi"/>
                <w:sz w:val="20"/>
                <w:szCs w:val="20"/>
              </w:rPr>
              <w:t xml:space="preserve">Propozycja wykracza poza zakres nowelizacji ustawy. </w:t>
            </w:r>
          </w:p>
          <w:p w14:paraId="33E279AA" w14:textId="2D021EE2" w:rsidR="00A4098F" w:rsidRPr="007E13FF" w:rsidRDefault="004407BB" w:rsidP="00E02BE9">
            <w:pPr>
              <w:jc w:val="both"/>
              <w:rPr>
                <w:rFonts w:cstheme="minorHAnsi"/>
                <w:b/>
                <w:bCs/>
                <w:sz w:val="20"/>
                <w:szCs w:val="20"/>
              </w:rPr>
            </w:pPr>
            <w:r w:rsidRPr="007E13FF">
              <w:rPr>
                <w:rFonts w:cstheme="minorHAnsi"/>
                <w:b/>
                <w:bCs/>
                <w:sz w:val="20"/>
                <w:szCs w:val="20"/>
              </w:rPr>
              <w:t xml:space="preserve"> </w:t>
            </w:r>
          </w:p>
        </w:tc>
      </w:tr>
      <w:tr w:rsidR="005C2CFE" w:rsidRPr="007E13FF" w14:paraId="12439398" w14:textId="20200601" w:rsidTr="005C2CFE">
        <w:trPr>
          <w:jc w:val="center"/>
        </w:trPr>
        <w:tc>
          <w:tcPr>
            <w:tcW w:w="542" w:type="dxa"/>
          </w:tcPr>
          <w:p w14:paraId="3B138FA8"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787AF380" w14:textId="50A25F8F" w:rsidR="005C2CFE" w:rsidRPr="007E13FF" w:rsidRDefault="005C2CFE" w:rsidP="004A28E0">
            <w:pPr>
              <w:jc w:val="center"/>
              <w:rPr>
                <w:rFonts w:cstheme="minorHAnsi"/>
                <w:sz w:val="20"/>
                <w:szCs w:val="20"/>
              </w:rPr>
            </w:pPr>
            <w:r w:rsidRPr="007E13FF">
              <w:rPr>
                <w:rFonts w:cstheme="minorHAnsi"/>
                <w:sz w:val="20"/>
                <w:szCs w:val="20"/>
              </w:rPr>
              <w:t xml:space="preserve">Art. 1 </w:t>
            </w:r>
          </w:p>
        </w:tc>
        <w:tc>
          <w:tcPr>
            <w:tcW w:w="1821" w:type="dxa"/>
            <w:vAlign w:val="center"/>
          </w:tcPr>
          <w:p w14:paraId="1FDC5CAE" w14:textId="499E2564" w:rsidR="005C2CFE" w:rsidRPr="007E13FF" w:rsidRDefault="005C2CFE" w:rsidP="004A28E0">
            <w:pPr>
              <w:jc w:val="both"/>
              <w:rPr>
                <w:rFonts w:cstheme="minorHAnsi"/>
                <w:sz w:val="20"/>
                <w:szCs w:val="20"/>
              </w:rPr>
            </w:pPr>
            <w:r w:rsidRPr="007E13FF">
              <w:rPr>
                <w:rFonts w:cstheme="minorHAnsi"/>
                <w:sz w:val="20"/>
                <w:szCs w:val="20"/>
              </w:rPr>
              <w:t>Bolt</w:t>
            </w:r>
          </w:p>
        </w:tc>
        <w:tc>
          <w:tcPr>
            <w:tcW w:w="4397" w:type="dxa"/>
            <w:vAlign w:val="center"/>
          </w:tcPr>
          <w:p w14:paraId="69F6AF64" w14:textId="77777777" w:rsidR="005C2CFE" w:rsidRPr="007E13FF" w:rsidRDefault="005C2CFE" w:rsidP="00E02BE9">
            <w:pPr>
              <w:jc w:val="both"/>
              <w:rPr>
                <w:rFonts w:cstheme="minorHAnsi"/>
                <w:b/>
                <w:bCs/>
                <w:sz w:val="20"/>
                <w:szCs w:val="20"/>
              </w:rPr>
            </w:pPr>
            <w:r w:rsidRPr="007E13FF">
              <w:rPr>
                <w:rFonts w:cstheme="minorHAnsi"/>
                <w:b/>
                <w:bCs/>
                <w:sz w:val="20"/>
                <w:szCs w:val="20"/>
              </w:rPr>
              <w:t xml:space="preserve">Dodanie w CEiDG informacji o pojeździe - numeru rejestracyjnego oraz informacji o numerze identyfikatora kierowcy taksówki do poszczególnych licencji </w:t>
            </w:r>
          </w:p>
          <w:p w14:paraId="37B391EE" w14:textId="77777777" w:rsidR="005C2CFE" w:rsidRPr="007E13FF" w:rsidRDefault="005C2CFE" w:rsidP="00E02BE9">
            <w:pPr>
              <w:jc w:val="both"/>
              <w:rPr>
                <w:rFonts w:cstheme="minorHAnsi"/>
                <w:sz w:val="20"/>
                <w:szCs w:val="20"/>
              </w:rPr>
            </w:pPr>
          </w:p>
          <w:p w14:paraId="7EF221F0" w14:textId="77777777" w:rsidR="005C2CFE" w:rsidRPr="007E13FF" w:rsidRDefault="005C2CFE" w:rsidP="00E02BE9">
            <w:pPr>
              <w:jc w:val="both"/>
              <w:rPr>
                <w:rFonts w:cstheme="minorHAnsi"/>
                <w:sz w:val="20"/>
                <w:szCs w:val="20"/>
              </w:rPr>
            </w:pPr>
            <w:r w:rsidRPr="007E13FF">
              <w:rPr>
                <w:rFonts w:cstheme="minorHAnsi"/>
                <w:sz w:val="20"/>
                <w:szCs w:val="20"/>
              </w:rPr>
              <w:t>Z punktu widzenia procesu weryfikacji kierowców oraz posiadanych przez nich licencji, zasadne jest rozszerzenie katalogu danych, które są udostępniane w CEiDG o informacje:</w:t>
            </w:r>
          </w:p>
          <w:p w14:paraId="2A0CE328" w14:textId="77777777" w:rsidR="005C2CFE" w:rsidRPr="007E13FF" w:rsidRDefault="005C2CFE" w:rsidP="00E02BE9">
            <w:pPr>
              <w:jc w:val="both"/>
              <w:rPr>
                <w:rFonts w:cstheme="minorHAnsi"/>
                <w:sz w:val="20"/>
                <w:szCs w:val="20"/>
              </w:rPr>
            </w:pPr>
            <w:r w:rsidRPr="007E13FF">
              <w:rPr>
                <w:rFonts w:cstheme="minorHAnsi"/>
                <w:sz w:val="20"/>
                <w:szCs w:val="20"/>
              </w:rPr>
              <w:t>1) o pojazdach przypisanych do licencji - numer rejestracyjny;</w:t>
            </w:r>
          </w:p>
          <w:p w14:paraId="4B734FD2" w14:textId="77777777" w:rsidR="005C2CFE" w:rsidRPr="007E13FF" w:rsidRDefault="005C2CFE" w:rsidP="00E02BE9">
            <w:pPr>
              <w:jc w:val="both"/>
              <w:rPr>
                <w:rFonts w:cstheme="minorHAnsi"/>
                <w:sz w:val="20"/>
                <w:szCs w:val="20"/>
              </w:rPr>
            </w:pPr>
            <w:r w:rsidRPr="007E13FF">
              <w:rPr>
                <w:rFonts w:cstheme="minorHAnsi"/>
                <w:sz w:val="20"/>
                <w:szCs w:val="20"/>
              </w:rPr>
              <w:t>2) o numerze identyfikatorów kierowcy taksówki przypisanych do danej licencji - w przypadku licencji wydawanych w gminach, w których istnieje obowiązek posiadania takiego identyfikatora.</w:t>
            </w:r>
          </w:p>
          <w:p w14:paraId="63DC3755" w14:textId="21CA0069" w:rsidR="005C2CFE" w:rsidRPr="007E13FF" w:rsidRDefault="005C2CFE" w:rsidP="00E02BE9">
            <w:pPr>
              <w:jc w:val="both"/>
              <w:rPr>
                <w:rFonts w:cstheme="minorHAnsi"/>
                <w:sz w:val="20"/>
                <w:szCs w:val="20"/>
              </w:rPr>
            </w:pPr>
            <w:r w:rsidRPr="007E13FF">
              <w:rPr>
                <w:rFonts w:cstheme="minorHAnsi"/>
                <w:sz w:val="20"/>
                <w:szCs w:val="20"/>
              </w:rPr>
              <w:t>Biorąc pod uwagę dotychczasowe prace nad udzieleniem dostępu do tego typu informacji, należy przypomnieć, że w Portalu Otwartych Danych były plany aby takie informacje, jak “Wykaz taksówek z licencjami” zawierał następujące dane "Numer rejestracyjny", "Numer boczny (pojazd)", "Numer licencji", "Ważna do", "Numer NIP". Wnioskowane rozszerzenie zakresu tych danych wpisuje się więc w pierwotne plany administracji publicznej dotyczące dostępu do informacji w zakresie licencji taksówkarskich oraz niewątpliwie przyczyni się do skutecznej weryfikacji posiadanych przez kierowców licencji, co przekłada się bezpośrednio na efektywność procesów podnoszących poziom bezpieczeństwa w przejazdach taksówkami.</w:t>
            </w:r>
          </w:p>
        </w:tc>
        <w:tc>
          <w:tcPr>
            <w:tcW w:w="5552" w:type="dxa"/>
          </w:tcPr>
          <w:p w14:paraId="2687C6EC" w14:textId="745F032B" w:rsidR="002802B0" w:rsidRPr="007E13FF" w:rsidRDefault="004407BB" w:rsidP="00E02BE9">
            <w:pPr>
              <w:jc w:val="both"/>
              <w:rPr>
                <w:rFonts w:cstheme="minorHAnsi"/>
                <w:b/>
                <w:bCs/>
                <w:sz w:val="20"/>
                <w:szCs w:val="20"/>
              </w:rPr>
            </w:pPr>
            <w:r w:rsidRPr="007E13FF">
              <w:rPr>
                <w:rFonts w:cstheme="minorHAnsi"/>
                <w:b/>
                <w:bCs/>
                <w:sz w:val="20"/>
                <w:szCs w:val="20"/>
              </w:rPr>
              <w:t xml:space="preserve">Uwaga </w:t>
            </w:r>
            <w:r w:rsidR="00FD78BB" w:rsidRPr="007E13FF">
              <w:rPr>
                <w:rFonts w:cstheme="minorHAnsi"/>
                <w:b/>
                <w:bCs/>
                <w:sz w:val="20"/>
                <w:szCs w:val="20"/>
              </w:rPr>
              <w:t>wyjaśniona</w:t>
            </w:r>
            <w:r w:rsidRPr="007E13FF">
              <w:rPr>
                <w:rFonts w:cstheme="minorHAnsi"/>
                <w:b/>
                <w:bCs/>
                <w:sz w:val="20"/>
                <w:szCs w:val="20"/>
              </w:rPr>
              <w:t xml:space="preserve">. </w:t>
            </w:r>
          </w:p>
          <w:p w14:paraId="2AFC361B" w14:textId="58DAA46A" w:rsidR="002802B0" w:rsidRPr="007E13FF" w:rsidRDefault="002802B0" w:rsidP="002802B0">
            <w:pPr>
              <w:jc w:val="both"/>
              <w:rPr>
                <w:rFonts w:cstheme="minorHAnsi"/>
                <w:sz w:val="20"/>
                <w:szCs w:val="20"/>
              </w:rPr>
            </w:pPr>
            <w:r w:rsidRPr="007E13FF">
              <w:rPr>
                <w:rFonts w:cstheme="minorHAnsi"/>
                <w:sz w:val="20"/>
                <w:szCs w:val="20"/>
              </w:rPr>
              <w:t>Dane przekazywane przez organy koncesyjne do CEIDG musz</w:t>
            </w:r>
            <w:r w:rsidR="00FD78BB" w:rsidRPr="007E13FF">
              <w:rPr>
                <w:rFonts w:cstheme="minorHAnsi"/>
                <w:sz w:val="20"/>
                <w:szCs w:val="20"/>
              </w:rPr>
              <w:t>ą</w:t>
            </w:r>
            <w:r w:rsidRPr="007E13FF">
              <w:rPr>
                <w:rFonts w:cstheme="minorHAnsi"/>
                <w:sz w:val="20"/>
                <w:szCs w:val="20"/>
              </w:rPr>
              <w:t xml:space="preserve"> być zgodne z treścią zawartą w koncesji, licencji, zezwolenia. Zgodnie z art. 11 ust. 1 ustawy z dnia 06.09.2001 r.  o transporcie drogowym licencja zawiera: </w:t>
            </w:r>
          </w:p>
          <w:p w14:paraId="4F941E53" w14:textId="1281A1B1" w:rsidR="002802B0" w:rsidRPr="007E13FF" w:rsidRDefault="002802B0" w:rsidP="002802B0">
            <w:pPr>
              <w:jc w:val="both"/>
              <w:rPr>
                <w:rFonts w:cstheme="minorHAnsi"/>
                <w:sz w:val="20"/>
                <w:szCs w:val="20"/>
              </w:rPr>
            </w:pPr>
            <w:r w:rsidRPr="007E13FF">
              <w:rPr>
                <w:rFonts w:cstheme="minorHAnsi"/>
                <w:sz w:val="20"/>
                <w:szCs w:val="20"/>
              </w:rPr>
              <w:t>1) numer ewidencyjny zezwolenia na wykonywanie zawodu przewoźnika</w:t>
            </w:r>
          </w:p>
          <w:p w14:paraId="005C35B1" w14:textId="77777777" w:rsidR="002802B0" w:rsidRPr="007E13FF" w:rsidRDefault="002802B0" w:rsidP="002802B0">
            <w:pPr>
              <w:jc w:val="both"/>
              <w:rPr>
                <w:rFonts w:cstheme="minorHAnsi"/>
                <w:sz w:val="20"/>
                <w:szCs w:val="20"/>
              </w:rPr>
            </w:pPr>
            <w:r w:rsidRPr="007E13FF">
              <w:rPr>
                <w:rFonts w:cstheme="minorHAnsi"/>
                <w:sz w:val="20"/>
                <w:szCs w:val="20"/>
              </w:rPr>
              <w:t>drogowego lub licencji;</w:t>
            </w:r>
          </w:p>
          <w:p w14:paraId="6C846B1D" w14:textId="77777777" w:rsidR="002802B0" w:rsidRPr="007E13FF" w:rsidRDefault="002802B0" w:rsidP="002802B0">
            <w:pPr>
              <w:jc w:val="both"/>
              <w:rPr>
                <w:rFonts w:cstheme="minorHAnsi"/>
                <w:sz w:val="20"/>
                <w:szCs w:val="20"/>
              </w:rPr>
            </w:pPr>
            <w:r w:rsidRPr="007E13FF">
              <w:rPr>
                <w:rFonts w:cstheme="minorHAnsi"/>
                <w:sz w:val="20"/>
                <w:szCs w:val="20"/>
              </w:rPr>
              <w:t>2) organ, który udzielił zezwolenia na wykonywanie zawodu przewoźnika</w:t>
            </w:r>
          </w:p>
          <w:p w14:paraId="2F0E30FF" w14:textId="77777777" w:rsidR="002802B0" w:rsidRPr="007E13FF" w:rsidRDefault="002802B0" w:rsidP="002802B0">
            <w:pPr>
              <w:jc w:val="both"/>
              <w:rPr>
                <w:rFonts w:cstheme="minorHAnsi"/>
                <w:sz w:val="20"/>
                <w:szCs w:val="20"/>
              </w:rPr>
            </w:pPr>
            <w:r w:rsidRPr="007E13FF">
              <w:rPr>
                <w:rFonts w:cstheme="minorHAnsi"/>
                <w:sz w:val="20"/>
                <w:szCs w:val="20"/>
              </w:rPr>
              <w:t>drogowego lub licencji;</w:t>
            </w:r>
          </w:p>
          <w:p w14:paraId="4E7A796F" w14:textId="77777777" w:rsidR="002802B0" w:rsidRPr="007E13FF" w:rsidRDefault="002802B0" w:rsidP="002802B0">
            <w:pPr>
              <w:jc w:val="both"/>
              <w:rPr>
                <w:rFonts w:cstheme="minorHAnsi"/>
                <w:sz w:val="20"/>
                <w:szCs w:val="20"/>
              </w:rPr>
            </w:pPr>
            <w:r w:rsidRPr="007E13FF">
              <w:rPr>
                <w:rFonts w:cstheme="minorHAnsi"/>
                <w:sz w:val="20"/>
                <w:szCs w:val="20"/>
              </w:rPr>
              <w:t>3) datę udzielenia zezwolenia na wykonywanie zawodu przewoźnika drogowego</w:t>
            </w:r>
          </w:p>
          <w:p w14:paraId="4B916626" w14:textId="77777777" w:rsidR="002802B0" w:rsidRPr="007E13FF" w:rsidRDefault="002802B0" w:rsidP="002802B0">
            <w:pPr>
              <w:jc w:val="both"/>
              <w:rPr>
                <w:rFonts w:cstheme="minorHAnsi"/>
                <w:sz w:val="20"/>
                <w:szCs w:val="20"/>
              </w:rPr>
            </w:pPr>
            <w:r w:rsidRPr="007E13FF">
              <w:rPr>
                <w:rFonts w:cstheme="minorHAnsi"/>
                <w:sz w:val="20"/>
                <w:szCs w:val="20"/>
              </w:rPr>
              <w:t>lub licencji;</w:t>
            </w:r>
          </w:p>
          <w:p w14:paraId="24089CF1" w14:textId="77777777" w:rsidR="002802B0" w:rsidRPr="007E13FF" w:rsidRDefault="002802B0" w:rsidP="002802B0">
            <w:pPr>
              <w:jc w:val="both"/>
              <w:rPr>
                <w:rFonts w:cstheme="minorHAnsi"/>
                <w:sz w:val="20"/>
                <w:szCs w:val="20"/>
              </w:rPr>
            </w:pPr>
            <w:r w:rsidRPr="007E13FF">
              <w:rPr>
                <w:rFonts w:cstheme="minorHAnsi"/>
                <w:sz w:val="20"/>
                <w:szCs w:val="20"/>
              </w:rPr>
              <w:t>4) podstawę prawną;</w:t>
            </w:r>
          </w:p>
          <w:p w14:paraId="79799AEB" w14:textId="77777777" w:rsidR="002802B0" w:rsidRPr="007E13FF" w:rsidRDefault="002802B0" w:rsidP="002802B0">
            <w:pPr>
              <w:jc w:val="both"/>
              <w:rPr>
                <w:rFonts w:cstheme="minorHAnsi"/>
                <w:sz w:val="20"/>
                <w:szCs w:val="20"/>
              </w:rPr>
            </w:pPr>
            <w:r w:rsidRPr="007E13FF">
              <w:rPr>
                <w:rFonts w:cstheme="minorHAnsi"/>
                <w:sz w:val="20"/>
                <w:szCs w:val="20"/>
              </w:rPr>
              <w:t>5) przedsiębiorcę, jego adres i siedzibę albo miejsce zamieszkania;</w:t>
            </w:r>
          </w:p>
          <w:p w14:paraId="4939339D" w14:textId="77777777" w:rsidR="002802B0" w:rsidRPr="007E13FF" w:rsidRDefault="002802B0" w:rsidP="002802B0">
            <w:pPr>
              <w:jc w:val="both"/>
              <w:rPr>
                <w:rFonts w:cstheme="minorHAnsi"/>
                <w:sz w:val="20"/>
                <w:szCs w:val="20"/>
              </w:rPr>
            </w:pPr>
            <w:r w:rsidRPr="007E13FF">
              <w:rPr>
                <w:rFonts w:cstheme="minorHAnsi"/>
                <w:sz w:val="20"/>
                <w:szCs w:val="20"/>
              </w:rPr>
              <w:t>6) rodzaj i zakres transportu drogowego;</w:t>
            </w:r>
          </w:p>
          <w:p w14:paraId="327DECD2" w14:textId="77777777" w:rsidR="002802B0" w:rsidRPr="007E13FF" w:rsidRDefault="002802B0" w:rsidP="002802B0">
            <w:pPr>
              <w:jc w:val="both"/>
              <w:rPr>
                <w:rFonts w:cstheme="minorHAnsi"/>
                <w:sz w:val="20"/>
                <w:szCs w:val="20"/>
              </w:rPr>
            </w:pPr>
            <w:r w:rsidRPr="007E13FF">
              <w:rPr>
                <w:rFonts w:cstheme="minorHAnsi"/>
                <w:sz w:val="20"/>
                <w:szCs w:val="20"/>
              </w:rPr>
              <w:t>7) oznaczenie obszaru przewozów – w przypadku licencji na wykonywanie</w:t>
            </w:r>
          </w:p>
          <w:p w14:paraId="23F30583" w14:textId="77777777" w:rsidR="002802B0" w:rsidRPr="007E13FF" w:rsidRDefault="002802B0" w:rsidP="002802B0">
            <w:pPr>
              <w:jc w:val="both"/>
              <w:rPr>
                <w:rFonts w:cstheme="minorHAnsi"/>
                <w:sz w:val="20"/>
                <w:szCs w:val="20"/>
              </w:rPr>
            </w:pPr>
            <w:r w:rsidRPr="007E13FF">
              <w:rPr>
                <w:rFonts w:cstheme="minorHAnsi"/>
                <w:sz w:val="20"/>
                <w:szCs w:val="20"/>
              </w:rPr>
              <w:t>krajowego transportu drogowego w zakresie przewozu osób taksówką;</w:t>
            </w:r>
          </w:p>
          <w:p w14:paraId="0BE807B0" w14:textId="22E142EE" w:rsidR="002802B0" w:rsidRPr="007E13FF" w:rsidRDefault="002802B0" w:rsidP="002802B0">
            <w:pPr>
              <w:jc w:val="both"/>
              <w:rPr>
                <w:rFonts w:cstheme="minorHAnsi"/>
                <w:sz w:val="20"/>
                <w:szCs w:val="20"/>
              </w:rPr>
            </w:pPr>
            <w:r w:rsidRPr="007E13FF">
              <w:rPr>
                <w:rFonts w:cstheme="minorHAnsi"/>
                <w:sz w:val="20"/>
                <w:szCs w:val="20"/>
              </w:rPr>
              <w:t>8) termin ważności.</w:t>
            </w:r>
          </w:p>
          <w:p w14:paraId="36D15F35" w14:textId="193E3751" w:rsidR="002802B0" w:rsidRPr="007E13FF" w:rsidRDefault="002802B0" w:rsidP="002802B0">
            <w:pPr>
              <w:jc w:val="both"/>
              <w:rPr>
                <w:rFonts w:cstheme="minorHAnsi"/>
                <w:sz w:val="20"/>
                <w:szCs w:val="20"/>
              </w:rPr>
            </w:pPr>
          </w:p>
          <w:p w14:paraId="5278D0AA" w14:textId="4CF9FF51" w:rsidR="0089789D" w:rsidRPr="007E13FF" w:rsidRDefault="0089789D" w:rsidP="002802B0">
            <w:pPr>
              <w:jc w:val="both"/>
              <w:rPr>
                <w:rFonts w:cstheme="minorHAnsi"/>
                <w:sz w:val="20"/>
                <w:szCs w:val="20"/>
              </w:rPr>
            </w:pPr>
            <w:r w:rsidRPr="007E13FF">
              <w:rPr>
                <w:rFonts w:cstheme="minorHAnsi"/>
                <w:sz w:val="20"/>
                <w:szCs w:val="20"/>
              </w:rPr>
              <w:t xml:space="preserve">Wzór licencji odkreślony </w:t>
            </w:r>
            <w:r w:rsidR="00FD78BB" w:rsidRPr="007E13FF">
              <w:rPr>
                <w:rFonts w:cstheme="minorHAnsi"/>
                <w:sz w:val="20"/>
                <w:szCs w:val="20"/>
              </w:rPr>
              <w:t xml:space="preserve">został </w:t>
            </w:r>
            <w:r w:rsidRPr="007E13FF">
              <w:rPr>
                <w:rFonts w:cstheme="minorHAnsi"/>
                <w:sz w:val="20"/>
                <w:szCs w:val="20"/>
              </w:rPr>
              <w:t xml:space="preserve">w rozporządzeniu infrastruktury z 05.12.2019 r. w sprawie wzorów zezwolenia na wykonywanie zawodów przewoźnika drogowego i wzoru licencji na wykonywanie zawodu drogowego oraz wypisu z tych dokumentów (załącznik 4) </w:t>
            </w:r>
            <w:r w:rsidR="00FD78BB" w:rsidRPr="007E13FF">
              <w:rPr>
                <w:rFonts w:cstheme="minorHAnsi"/>
                <w:sz w:val="20"/>
                <w:szCs w:val="20"/>
              </w:rPr>
              <w:t xml:space="preserve">i </w:t>
            </w:r>
            <w:r w:rsidRPr="007E13FF">
              <w:rPr>
                <w:rFonts w:cstheme="minorHAnsi"/>
                <w:sz w:val="20"/>
                <w:szCs w:val="20"/>
              </w:rPr>
              <w:t>nie zawiera numeru rejestracyjnego pojazdu przypisanego do licencji, numeru bocznego pojazdu.</w:t>
            </w:r>
            <w:r w:rsidR="00FD78BB" w:rsidRPr="007E13FF">
              <w:rPr>
                <w:rFonts w:cstheme="minorHAnsi"/>
                <w:sz w:val="20"/>
                <w:szCs w:val="20"/>
              </w:rPr>
              <w:t xml:space="preserve"> A zatem informacja w tym zakresie nie musi być podawana.</w:t>
            </w:r>
          </w:p>
          <w:p w14:paraId="49F59FF4" w14:textId="77777777" w:rsidR="0089789D" w:rsidRPr="007E13FF" w:rsidRDefault="0089789D" w:rsidP="002802B0">
            <w:pPr>
              <w:jc w:val="both"/>
              <w:rPr>
                <w:rFonts w:cstheme="minorHAnsi"/>
                <w:sz w:val="20"/>
                <w:szCs w:val="20"/>
              </w:rPr>
            </w:pPr>
          </w:p>
          <w:p w14:paraId="10D6AE3F" w14:textId="18074334" w:rsidR="0089789D" w:rsidRPr="007E13FF" w:rsidRDefault="00FD78BB" w:rsidP="002802B0">
            <w:pPr>
              <w:jc w:val="both"/>
              <w:rPr>
                <w:rFonts w:cstheme="minorHAnsi"/>
                <w:sz w:val="20"/>
                <w:szCs w:val="20"/>
              </w:rPr>
            </w:pPr>
            <w:r w:rsidRPr="007E13FF">
              <w:rPr>
                <w:rFonts w:cstheme="minorHAnsi"/>
                <w:sz w:val="20"/>
                <w:szCs w:val="20"/>
              </w:rPr>
              <w:t xml:space="preserve">Praktyka w CEIDG wskazuje jednak, ze część organów uwidacznia </w:t>
            </w:r>
            <w:r w:rsidR="0089789D" w:rsidRPr="007E13FF">
              <w:rPr>
                <w:rFonts w:cstheme="minorHAnsi"/>
                <w:sz w:val="20"/>
                <w:szCs w:val="20"/>
              </w:rPr>
              <w:t>dane dotyczące m.in. numer</w:t>
            </w:r>
            <w:r w:rsidRPr="007E13FF">
              <w:rPr>
                <w:rFonts w:cstheme="minorHAnsi"/>
                <w:sz w:val="20"/>
                <w:szCs w:val="20"/>
              </w:rPr>
              <w:t>u</w:t>
            </w:r>
            <w:r w:rsidR="0089789D" w:rsidRPr="007E13FF">
              <w:rPr>
                <w:rFonts w:cstheme="minorHAnsi"/>
                <w:sz w:val="20"/>
                <w:szCs w:val="20"/>
              </w:rPr>
              <w:t xml:space="preserve"> licencji, numer</w:t>
            </w:r>
            <w:r w:rsidRPr="007E13FF">
              <w:rPr>
                <w:rFonts w:cstheme="minorHAnsi"/>
                <w:sz w:val="20"/>
                <w:szCs w:val="20"/>
              </w:rPr>
              <w:t>u</w:t>
            </w:r>
            <w:r w:rsidR="0089789D" w:rsidRPr="007E13FF">
              <w:rPr>
                <w:rFonts w:cstheme="minorHAnsi"/>
                <w:sz w:val="20"/>
                <w:szCs w:val="20"/>
              </w:rPr>
              <w:t xml:space="preserve"> boczn</w:t>
            </w:r>
            <w:r w:rsidRPr="007E13FF">
              <w:rPr>
                <w:rFonts w:cstheme="minorHAnsi"/>
                <w:sz w:val="20"/>
                <w:szCs w:val="20"/>
              </w:rPr>
              <w:t>ego.</w:t>
            </w:r>
          </w:p>
          <w:p w14:paraId="7E7A5193" w14:textId="359879DA" w:rsidR="0089789D" w:rsidRPr="007E13FF" w:rsidRDefault="0089789D" w:rsidP="002802B0">
            <w:pPr>
              <w:jc w:val="both"/>
              <w:rPr>
                <w:rFonts w:cstheme="minorHAnsi"/>
                <w:sz w:val="20"/>
                <w:szCs w:val="20"/>
              </w:rPr>
            </w:pPr>
          </w:p>
          <w:p w14:paraId="35876701" w14:textId="0971BE41" w:rsidR="0089789D" w:rsidRPr="007E13FF" w:rsidRDefault="0042239A" w:rsidP="002802B0">
            <w:pPr>
              <w:jc w:val="both"/>
              <w:rPr>
                <w:rFonts w:cstheme="minorHAnsi"/>
                <w:sz w:val="20"/>
                <w:szCs w:val="20"/>
              </w:rPr>
            </w:pPr>
            <w:r w:rsidRPr="007E13FF">
              <w:rPr>
                <w:rFonts w:cstheme="minorHAnsi"/>
                <w:sz w:val="20"/>
                <w:szCs w:val="20"/>
              </w:rPr>
              <w:t>W</w:t>
            </w:r>
            <w:r w:rsidR="0089789D" w:rsidRPr="007E13FF">
              <w:rPr>
                <w:rFonts w:cstheme="minorHAnsi"/>
                <w:sz w:val="20"/>
                <w:szCs w:val="20"/>
              </w:rPr>
              <w:t xml:space="preserve"> celu ujednolicenia </w:t>
            </w:r>
            <w:r w:rsidRPr="007E13FF">
              <w:rPr>
                <w:rFonts w:cstheme="minorHAnsi"/>
                <w:sz w:val="20"/>
                <w:szCs w:val="20"/>
              </w:rPr>
              <w:t>informacji</w:t>
            </w:r>
            <w:r w:rsidR="0089789D" w:rsidRPr="007E13FF">
              <w:rPr>
                <w:rFonts w:cstheme="minorHAnsi"/>
                <w:sz w:val="20"/>
                <w:szCs w:val="20"/>
              </w:rPr>
              <w:t xml:space="preserve"> </w:t>
            </w:r>
            <w:r w:rsidRPr="007E13FF">
              <w:rPr>
                <w:rFonts w:cstheme="minorHAnsi"/>
                <w:sz w:val="20"/>
                <w:szCs w:val="20"/>
              </w:rPr>
              <w:t xml:space="preserve">podawanych </w:t>
            </w:r>
            <w:r w:rsidR="0089789D" w:rsidRPr="007E13FF">
              <w:rPr>
                <w:rFonts w:cstheme="minorHAnsi"/>
                <w:sz w:val="20"/>
                <w:szCs w:val="20"/>
              </w:rPr>
              <w:t xml:space="preserve">przez organy koncesyjne </w:t>
            </w:r>
            <w:r w:rsidR="00FD78BB" w:rsidRPr="007E13FF">
              <w:rPr>
                <w:rFonts w:cstheme="minorHAnsi"/>
                <w:sz w:val="20"/>
                <w:szCs w:val="20"/>
              </w:rPr>
              <w:t xml:space="preserve">zostanie przygotowana </w:t>
            </w:r>
            <w:r w:rsidR="0089789D" w:rsidRPr="007E13FF">
              <w:rPr>
                <w:rFonts w:cstheme="minorHAnsi"/>
                <w:sz w:val="20"/>
                <w:szCs w:val="20"/>
              </w:rPr>
              <w:t xml:space="preserve">instrukcja </w:t>
            </w:r>
            <w:r w:rsidRPr="007E13FF">
              <w:rPr>
                <w:rFonts w:cstheme="minorHAnsi"/>
                <w:sz w:val="20"/>
                <w:szCs w:val="20"/>
              </w:rPr>
              <w:t>doprecyzow</w:t>
            </w:r>
            <w:r w:rsidR="00FD78BB" w:rsidRPr="007E13FF">
              <w:rPr>
                <w:rFonts w:cstheme="minorHAnsi"/>
                <w:sz w:val="20"/>
                <w:szCs w:val="20"/>
              </w:rPr>
              <w:t>ująca</w:t>
            </w:r>
            <w:r w:rsidRPr="007E13FF">
              <w:rPr>
                <w:rFonts w:cstheme="minorHAnsi"/>
                <w:sz w:val="20"/>
                <w:szCs w:val="20"/>
              </w:rPr>
              <w:t xml:space="preserve"> zakres</w:t>
            </w:r>
            <w:r w:rsidRPr="007E13FF">
              <w:rPr>
                <w:rFonts w:cstheme="minorHAnsi"/>
                <w:b/>
                <w:bCs/>
                <w:sz w:val="20"/>
                <w:szCs w:val="20"/>
              </w:rPr>
              <w:t xml:space="preserve"> </w:t>
            </w:r>
            <w:r w:rsidR="0089789D" w:rsidRPr="007E13FF">
              <w:rPr>
                <w:rFonts w:cstheme="minorHAnsi"/>
                <w:sz w:val="20"/>
                <w:szCs w:val="20"/>
              </w:rPr>
              <w:t>informacji podawanych przez organy ko</w:t>
            </w:r>
            <w:r w:rsidRPr="007E13FF">
              <w:rPr>
                <w:rFonts w:cstheme="minorHAnsi"/>
                <w:sz w:val="20"/>
                <w:szCs w:val="20"/>
              </w:rPr>
              <w:t xml:space="preserve">ncesyjne </w:t>
            </w:r>
            <w:r w:rsidR="0089789D" w:rsidRPr="007E13FF">
              <w:rPr>
                <w:rFonts w:cstheme="minorHAnsi"/>
                <w:sz w:val="20"/>
                <w:szCs w:val="20"/>
              </w:rPr>
              <w:t xml:space="preserve"> udzielające licencji na taksówkę</w:t>
            </w:r>
            <w:r w:rsidRPr="007E13FF">
              <w:rPr>
                <w:rFonts w:cstheme="minorHAnsi"/>
                <w:sz w:val="20"/>
                <w:szCs w:val="20"/>
              </w:rPr>
              <w:t>.</w:t>
            </w:r>
          </w:p>
          <w:p w14:paraId="079325D0" w14:textId="6A99C5C9" w:rsidR="002802B0" w:rsidRPr="007E13FF" w:rsidRDefault="002802B0" w:rsidP="00E02BE9">
            <w:pPr>
              <w:jc w:val="both"/>
              <w:rPr>
                <w:rFonts w:cstheme="minorHAnsi"/>
                <w:b/>
                <w:bCs/>
                <w:sz w:val="20"/>
                <w:szCs w:val="20"/>
              </w:rPr>
            </w:pPr>
            <w:r w:rsidRPr="007E13FF">
              <w:rPr>
                <w:rFonts w:cstheme="minorHAnsi"/>
                <w:b/>
                <w:bCs/>
                <w:sz w:val="20"/>
                <w:szCs w:val="20"/>
              </w:rPr>
              <w:t xml:space="preserve"> </w:t>
            </w:r>
          </w:p>
        </w:tc>
      </w:tr>
      <w:tr w:rsidR="005C2CFE" w:rsidRPr="007E13FF" w14:paraId="39F98503" w14:textId="331E610C" w:rsidTr="005C2CFE">
        <w:trPr>
          <w:jc w:val="center"/>
        </w:trPr>
        <w:tc>
          <w:tcPr>
            <w:tcW w:w="542" w:type="dxa"/>
          </w:tcPr>
          <w:p w14:paraId="4581EE48"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249F259C" w14:textId="460E8774" w:rsidR="005C2CFE" w:rsidRPr="007E13FF" w:rsidRDefault="005C2CFE" w:rsidP="001907AD">
            <w:pPr>
              <w:jc w:val="center"/>
              <w:rPr>
                <w:rFonts w:cstheme="minorHAnsi"/>
                <w:sz w:val="20"/>
                <w:szCs w:val="20"/>
              </w:rPr>
            </w:pPr>
            <w:r w:rsidRPr="007E13FF">
              <w:rPr>
                <w:rFonts w:cstheme="minorHAnsi"/>
                <w:sz w:val="20"/>
                <w:szCs w:val="20"/>
              </w:rPr>
              <w:t>Art. 1</w:t>
            </w:r>
          </w:p>
        </w:tc>
        <w:tc>
          <w:tcPr>
            <w:tcW w:w="1821" w:type="dxa"/>
            <w:vAlign w:val="center"/>
          </w:tcPr>
          <w:p w14:paraId="0872A944" w14:textId="6DD8015E" w:rsidR="005C2CFE" w:rsidRPr="007E13FF" w:rsidRDefault="005C2CFE" w:rsidP="004A28E0">
            <w:pPr>
              <w:jc w:val="both"/>
              <w:rPr>
                <w:rFonts w:cstheme="minorHAnsi"/>
                <w:sz w:val="20"/>
                <w:szCs w:val="20"/>
              </w:rPr>
            </w:pPr>
            <w:r w:rsidRPr="007E13FF">
              <w:rPr>
                <w:rFonts w:cstheme="minorHAnsi"/>
                <w:sz w:val="20"/>
                <w:szCs w:val="20"/>
              </w:rPr>
              <w:t>Bolt</w:t>
            </w:r>
          </w:p>
        </w:tc>
        <w:tc>
          <w:tcPr>
            <w:tcW w:w="4397" w:type="dxa"/>
            <w:vAlign w:val="center"/>
          </w:tcPr>
          <w:p w14:paraId="44121A85" w14:textId="77777777" w:rsidR="005C2CFE" w:rsidRPr="007E13FF" w:rsidRDefault="005C2CFE" w:rsidP="001907AD">
            <w:pPr>
              <w:jc w:val="both"/>
              <w:rPr>
                <w:rFonts w:cstheme="minorHAnsi"/>
                <w:b/>
                <w:bCs/>
                <w:sz w:val="20"/>
                <w:szCs w:val="20"/>
              </w:rPr>
            </w:pPr>
            <w:r w:rsidRPr="007E13FF">
              <w:rPr>
                <w:rFonts w:cstheme="minorHAnsi"/>
                <w:b/>
                <w:bCs/>
                <w:sz w:val="20"/>
                <w:szCs w:val="20"/>
              </w:rPr>
              <w:t xml:space="preserve">Ułatwienie dostępu do danych z Centralnej Ewidencji i Informacji o Działalności Gospodarczej </w:t>
            </w:r>
          </w:p>
          <w:p w14:paraId="05903AE9" w14:textId="77777777" w:rsidR="005C2CFE" w:rsidRPr="007E13FF" w:rsidRDefault="005C2CFE" w:rsidP="001907AD">
            <w:pPr>
              <w:jc w:val="both"/>
              <w:rPr>
                <w:rFonts w:cstheme="minorHAnsi"/>
                <w:sz w:val="20"/>
                <w:szCs w:val="20"/>
              </w:rPr>
            </w:pPr>
          </w:p>
          <w:p w14:paraId="0930A0EA" w14:textId="77777777" w:rsidR="005C2CFE" w:rsidRPr="007E13FF" w:rsidRDefault="005C2CFE" w:rsidP="001907AD">
            <w:pPr>
              <w:jc w:val="both"/>
              <w:rPr>
                <w:rFonts w:cstheme="minorHAnsi"/>
                <w:sz w:val="20"/>
                <w:szCs w:val="20"/>
              </w:rPr>
            </w:pPr>
            <w:r w:rsidRPr="007E13FF">
              <w:rPr>
                <w:rFonts w:cstheme="minorHAnsi"/>
                <w:sz w:val="20"/>
                <w:szCs w:val="20"/>
              </w:rPr>
              <w:t xml:space="preserve">Centralna Ewidencja i Informacji o Działalności Gospodarczej jest rejestrem przedsiębiorców, będących osobami fizycznymi, działających na terenie Rzeczypospolitej Polskiej. Rejestr jest prowadzony od dnia 1 lipca 2011 r. w systemie teleinformatycznym przez ministra właściwego do spraw gospodarki. U podstaw jego funkcjonowania jest m.in. zwiększenie bezpieczeństwa obrotu gospodarczego, poprawa działania administracji publicznej obsługującej CEIDG oraz uporządkowanie danych ewidencyjnych i informacyjnych o przedsiębiorcy. Dodatkowo, zadaniem CEIDG jest udostępnianie informacji o przedsiębiorcach i innych podmiotach, a także umożliwienie wglądu do tych danych. </w:t>
            </w:r>
          </w:p>
          <w:p w14:paraId="2999E130" w14:textId="77777777" w:rsidR="005C2CFE" w:rsidRPr="007E13FF" w:rsidRDefault="005C2CFE" w:rsidP="001907AD">
            <w:pPr>
              <w:jc w:val="both"/>
              <w:rPr>
                <w:rFonts w:cstheme="minorHAnsi"/>
                <w:sz w:val="20"/>
                <w:szCs w:val="20"/>
              </w:rPr>
            </w:pPr>
            <w:r w:rsidRPr="007E13FF">
              <w:rPr>
                <w:rFonts w:cstheme="minorHAnsi"/>
                <w:sz w:val="20"/>
                <w:szCs w:val="20"/>
              </w:rPr>
              <w:t xml:space="preserve">Obecnie, w CEIDG znajdują się informacje, które pozwalają na zidentyfikowanie osób fizycznych (przedsiębiorcy), w tym m.in. imię i nazwisko przedsiębiorcy, numer identyfikacji podatkowej czy dane teleadresowe prowadzone działalności gospodarczej. Z punktu widzenia świadczenia usług wykonywania krajowego transportu drogowego w zakresie przewozu osób taksówką istotną informacją, która znajduje się w CEiDG jest właśnie informacja o wydanej licencji, zarówno przyznanej przedsiębiorcy, jak i osobie fizycznej (kierowcy) wykonującej przewóz. Jednak przy próbie </w:t>
            </w:r>
            <w:r w:rsidRPr="007E13FF">
              <w:rPr>
                <w:rFonts w:cstheme="minorHAnsi"/>
                <w:sz w:val="20"/>
                <w:szCs w:val="20"/>
              </w:rPr>
              <w:lastRenderedPageBreak/>
              <w:t>weryfikacji tych danych pojawiają się następujące wyzwania:</w:t>
            </w:r>
          </w:p>
          <w:p w14:paraId="0F60C06A" w14:textId="77777777" w:rsidR="005C2CFE" w:rsidRPr="007E13FF" w:rsidRDefault="005C2CFE" w:rsidP="001907AD">
            <w:pPr>
              <w:jc w:val="both"/>
              <w:rPr>
                <w:rFonts w:cstheme="minorHAnsi"/>
                <w:sz w:val="20"/>
                <w:szCs w:val="20"/>
              </w:rPr>
            </w:pPr>
            <w:r w:rsidRPr="007E13FF">
              <w:rPr>
                <w:rFonts w:cstheme="minorHAnsi"/>
                <w:sz w:val="20"/>
                <w:szCs w:val="20"/>
              </w:rPr>
              <w:t>Na firmach pośredniczących w oferowaniu przejazdów ciąży prawny obowiązek zweryfikowania, czy kierowca chcący wykonywać przejazdy rzeczywiście posiada taką licencję. Odbywa się to w następujący sposób - firma pośrednicząca w oferowaniu przejazdów zwraca się do odpowiedniego urzędu z wnioskiem o potwierdzenie, czy dana osoba posiada licencję lub bezpośrednio sprawdza to w CEIDG poprzez wyszukiwarkę, wpisując konkretne zapytanie. Obie metody nie są jednak doskonałe - czas oczekiwania na odpowiedź z niektórych urzędów gmin/ miast trwa nawet do 30 dni, a dane w CEIDG lub trzeba je przeszukiwać “ręcznie”, co wydłuża cały proces weryfikacji.</w:t>
            </w:r>
          </w:p>
          <w:p w14:paraId="0DC24B0C" w14:textId="77777777" w:rsidR="005C2CFE" w:rsidRPr="007E13FF" w:rsidRDefault="005C2CFE" w:rsidP="001907AD">
            <w:pPr>
              <w:jc w:val="both"/>
              <w:rPr>
                <w:rFonts w:cstheme="minorHAnsi"/>
                <w:sz w:val="20"/>
                <w:szCs w:val="20"/>
              </w:rPr>
            </w:pPr>
            <w:r w:rsidRPr="007E13FF">
              <w:rPr>
                <w:rFonts w:cstheme="minorHAnsi"/>
                <w:sz w:val="20"/>
                <w:szCs w:val="20"/>
              </w:rPr>
              <w:t xml:space="preserve">W CEiDG są gromadzone dane dotyczące licencji przyznanych zarówno osobom fizycznym, jak i przedsiębiorcom. Jednak w przypadku pobierania danych za pomocą API - otrzymuje się dane w zakresie przedsiębiorców (jednoosobowych działalności gospodarczych) - bez informacji o innych formach prowadzenia działalności (np. spółki) i kierowcach (osobach fizycznych), do których przypisana jest licencja. </w:t>
            </w:r>
          </w:p>
          <w:p w14:paraId="71C5C919" w14:textId="77777777" w:rsidR="005C2CFE" w:rsidRPr="007E13FF" w:rsidRDefault="005C2CFE" w:rsidP="001907AD">
            <w:pPr>
              <w:jc w:val="both"/>
              <w:rPr>
                <w:rFonts w:cstheme="minorHAnsi"/>
                <w:sz w:val="20"/>
                <w:szCs w:val="20"/>
              </w:rPr>
            </w:pPr>
            <w:r w:rsidRPr="007E13FF">
              <w:rPr>
                <w:rFonts w:cstheme="minorHAnsi"/>
                <w:sz w:val="20"/>
                <w:szCs w:val="20"/>
              </w:rPr>
              <w:t>Zwracamy się z prośbą o rozszerzenie zakresu danych, które mogą być pobrane przez API o informację o wszelkich podmiotach posiadających licencję na wykonywanie krajowego transportu drogowego w zakresie przewozu osób taksówką, niezależnie od formy prowadzenia działalności gospodarczej; jak również informację o:</w:t>
            </w:r>
          </w:p>
          <w:p w14:paraId="4BC0B7B2" w14:textId="77777777" w:rsidR="005C2CFE" w:rsidRPr="007E13FF" w:rsidRDefault="005C2CFE" w:rsidP="001907AD">
            <w:pPr>
              <w:jc w:val="both"/>
              <w:rPr>
                <w:rFonts w:cstheme="minorHAnsi"/>
                <w:sz w:val="20"/>
                <w:szCs w:val="20"/>
              </w:rPr>
            </w:pPr>
            <w:r w:rsidRPr="007E13FF">
              <w:rPr>
                <w:rFonts w:cstheme="minorHAnsi"/>
                <w:sz w:val="20"/>
                <w:szCs w:val="20"/>
              </w:rPr>
              <w:t>1) o pojazdach przypisanych do licencji - numer rejestracyjny;</w:t>
            </w:r>
          </w:p>
          <w:p w14:paraId="31D45625" w14:textId="3B540BFE" w:rsidR="005C2CFE" w:rsidRPr="007E13FF" w:rsidRDefault="005C2CFE" w:rsidP="001907AD">
            <w:pPr>
              <w:jc w:val="both"/>
              <w:rPr>
                <w:rFonts w:cstheme="minorHAnsi"/>
                <w:sz w:val="20"/>
                <w:szCs w:val="20"/>
              </w:rPr>
            </w:pPr>
            <w:r w:rsidRPr="007E13FF">
              <w:rPr>
                <w:rFonts w:cstheme="minorHAnsi"/>
                <w:sz w:val="20"/>
                <w:szCs w:val="20"/>
              </w:rPr>
              <w:t xml:space="preserve">2) o numerze identyfikatorów kierowcy taksówki przypisanych do danej licencji - w przypadku licencji </w:t>
            </w:r>
            <w:r w:rsidRPr="007E13FF">
              <w:rPr>
                <w:rFonts w:cstheme="minorHAnsi"/>
                <w:sz w:val="20"/>
                <w:szCs w:val="20"/>
              </w:rPr>
              <w:lastRenderedPageBreak/>
              <w:t>wydawanych w gminach, w których istnieje obowiązek posiadania takiego identyfikatora.</w:t>
            </w:r>
          </w:p>
        </w:tc>
        <w:tc>
          <w:tcPr>
            <w:tcW w:w="5552" w:type="dxa"/>
          </w:tcPr>
          <w:p w14:paraId="7DF0E645" w14:textId="77777777" w:rsidR="005C2CFE" w:rsidRPr="007E13FF" w:rsidRDefault="0042239A" w:rsidP="001907AD">
            <w:pPr>
              <w:jc w:val="both"/>
              <w:rPr>
                <w:rFonts w:cstheme="minorHAnsi"/>
                <w:b/>
                <w:bCs/>
                <w:sz w:val="20"/>
                <w:szCs w:val="20"/>
              </w:rPr>
            </w:pPr>
            <w:r w:rsidRPr="007E13FF">
              <w:rPr>
                <w:rFonts w:cstheme="minorHAnsi"/>
                <w:b/>
                <w:bCs/>
                <w:sz w:val="20"/>
                <w:szCs w:val="20"/>
              </w:rPr>
              <w:lastRenderedPageBreak/>
              <w:t>Uwaga nieuwzględniona</w:t>
            </w:r>
          </w:p>
          <w:p w14:paraId="40B60B12" w14:textId="77777777" w:rsidR="0042239A" w:rsidRPr="007E13FF" w:rsidRDefault="0042239A" w:rsidP="001907AD">
            <w:pPr>
              <w:jc w:val="both"/>
              <w:rPr>
                <w:rFonts w:cstheme="minorHAnsi"/>
                <w:sz w:val="20"/>
                <w:szCs w:val="20"/>
              </w:rPr>
            </w:pPr>
          </w:p>
          <w:p w14:paraId="3860A51B" w14:textId="5A851A91" w:rsidR="0042239A" w:rsidRPr="007E13FF" w:rsidRDefault="0042239A" w:rsidP="001907AD">
            <w:pPr>
              <w:jc w:val="both"/>
              <w:rPr>
                <w:rFonts w:cstheme="minorHAnsi"/>
                <w:sz w:val="20"/>
                <w:szCs w:val="20"/>
              </w:rPr>
            </w:pPr>
            <w:r w:rsidRPr="007E13FF">
              <w:rPr>
                <w:rFonts w:cstheme="minorHAnsi"/>
                <w:sz w:val="20"/>
                <w:szCs w:val="20"/>
              </w:rPr>
              <w:t>Przepisy ustawy o CEIDG regulują już kwestie udostępnia danych. Zgodnie z art. 45 ust. 2 ustawy o CEIDG dane identyfikacyjne mogą być udostępnione na stronie internetowej.</w:t>
            </w:r>
          </w:p>
          <w:p w14:paraId="2AC5B24E" w14:textId="77777777" w:rsidR="0042239A" w:rsidRPr="007E13FF" w:rsidRDefault="0042239A" w:rsidP="001907AD">
            <w:pPr>
              <w:jc w:val="both"/>
              <w:rPr>
                <w:rFonts w:cstheme="minorHAnsi"/>
                <w:sz w:val="20"/>
                <w:szCs w:val="20"/>
              </w:rPr>
            </w:pPr>
          </w:p>
          <w:p w14:paraId="49850C07" w14:textId="21B1340C" w:rsidR="0042239A" w:rsidRPr="007E13FF" w:rsidRDefault="0042239A" w:rsidP="001907AD">
            <w:pPr>
              <w:jc w:val="both"/>
              <w:rPr>
                <w:rFonts w:cstheme="minorHAnsi"/>
                <w:sz w:val="20"/>
                <w:szCs w:val="20"/>
              </w:rPr>
            </w:pPr>
            <w:r w:rsidRPr="007E13FF">
              <w:rPr>
                <w:rFonts w:cstheme="minorHAnsi"/>
                <w:sz w:val="20"/>
                <w:szCs w:val="20"/>
              </w:rPr>
              <w:t>Zgodnie z art. 47 dane i informacje zgormadzone w CEIDG mogą być nieodpłatnie udostępniane w sposób inny niż przez stronę internetową po uprzednim ustaleniu z Ministrem właściwym do spraw gospodarki warunków udostępnia tych danych.</w:t>
            </w:r>
          </w:p>
          <w:p w14:paraId="15944731" w14:textId="747BEB54" w:rsidR="0042239A" w:rsidRPr="007E13FF" w:rsidRDefault="0042239A" w:rsidP="001907AD">
            <w:pPr>
              <w:jc w:val="both"/>
              <w:rPr>
                <w:rFonts w:cstheme="minorHAnsi"/>
                <w:b/>
                <w:bCs/>
                <w:sz w:val="20"/>
                <w:szCs w:val="20"/>
              </w:rPr>
            </w:pPr>
          </w:p>
          <w:p w14:paraId="2F7DE3F3" w14:textId="271CD27A" w:rsidR="0042239A" w:rsidRPr="007E13FF" w:rsidRDefault="0042239A" w:rsidP="001907AD">
            <w:pPr>
              <w:jc w:val="both"/>
              <w:rPr>
                <w:rFonts w:cstheme="minorHAnsi"/>
                <w:b/>
                <w:bCs/>
                <w:sz w:val="20"/>
                <w:szCs w:val="20"/>
              </w:rPr>
            </w:pPr>
          </w:p>
        </w:tc>
      </w:tr>
      <w:tr w:rsidR="005C2CFE" w:rsidRPr="007E13FF" w14:paraId="5EEF6875" w14:textId="0B9EABE9" w:rsidTr="005C2CFE">
        <w:trPr>
          <w:jc w:val="center"/>
        </w:trPr>
        <w:tc>
          <w:tcPr>
            <w:tcW w:w="542" w:type="dxa"/>
          </w:tcPr>
          <w:p w14:paraId="34708714"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5BFACC93" w14:textId="72222D3A" w:rsidR="005C2CFE" w:rsidRPr="007E13FF" w:rsidRDefault="005C2CFE" w:rsidP="004A28E0">
            <w:pPr>
              <w:jc w:val="both"/>
              <w:rPr>
                <w:rFonts w:cstheme="minorHAnsi"/>
                <w:sz w:val="20"/>
                <w:szCs w:val="20"/>
              </w:rPr>
            </w:pPr>
            <w:r w:rsidRPr="007E13FF">
              <w:rPr>
                <w:rFonts w:cstheme="minorHAnsi"/>
                <w:sz w:val="20"/>
                <w:szCs w:val="20"/>
              </w:rPr>
              <w:t>Art. 1</w:t>
            </w:r>
          </w:p>
        </w:tc>
        <w:tc>
          <w:tcPr>
            <w:tcW w:w="1821" w:type="dxa"/>
            <w:vAlign w:val="center"/>
          </w:tcPr>
          <w:p w14:paraId="3F871A17" w14:textId="630CC41C" w:rsidR="005C2CFE" w:rsidRPr="007E13FF" w:rsidRDefault="005C2CFE" w:rsidP="004A28E0">
            <w:pPr>
              <w:jc w:val="both"/>
              <w:rPr>
                <w:rFonts w:cstheme="minorHAnsi"/>
                <w:sz w:val="20"/>
                <w:szCs w:val="20"/>
              </w:rPr>
            </w:pPr>
            <w:r w:rsidRPr="007E13FF">
              <w:rPr>
                <w:rFonts w:cstheme="minorHAnsi"/>
                <w:sz w:val="20"/>
                <w:szCs w:val="20"/>
              </w:rPr>
              <w:t>Bolt</w:t>
            </w:r>
          </w:p>
        </w:tc>
        <w:tc>
          <w:tcPr>
            <w:tcW w:w="4397" w:type="dxa"/>
            <w:vAlign w:val="center"/>
          </w:tcPr>
          <w:p w14:paraId="3D00B368" w14:textId="6C386309" w:rsidR="005C2CFE" w:rsidRPr="007E13FF" w:rsidRDefault="00FD78BB" w:rsidP="004A28E0">
            <w:pPr>
              <w:jc w:val="both"/>
              <w:rPr>
                <w:rFonts w:cstheme="minorHAnsi"/>
                <w:sz w:val="20"/>
                <w:szCs w:val="20"/>
              </w:rPr>
            </w:pPr>
            <w:r w:rsidRPr="007E13FF">
              <w:rPr>
                <w:rFonts w:cstheme="minorHAnsi"/>
                <w:sz w:val="20"/>
                <w:szCs w:val="20"/>
              </w:rPr>
              <w:t>K</w:t>
            </w:r>
            <w:r w:rsidR="005C2CFE" w:rsidRPr="007E13FF">
              <w:rPr>
                <w:rFonts w:cstheme="minorHAnsi"/>
                <w:sz w:val="20"/>
                <w:szCs w:val="20"/>
              </w:rPr>
              <w:t>onieczne jest rozważenie uregulowania również obowiązku dla organów gminy do aktualizacji danych wprowadzanych do CEiDG w terminie maksymalnie 3 dni od dnia otrzymania informacji o uzyskaniu licencji przez przedsiębiorcę.</w:t>
            </w:r>
          </w:p>
        </w:tc>
        <w:tc>
          <w:tcPr>
            <w:tcW w:w="5552" w:type="dxa"/>
          </w:tcPr>
          <w:p w14:paraId="54C04C7A" w14:textId="77777777" w:rsidR="005C2CFE" w:rsidRPr="007E13FF" w:rsidRDefault="0042239A" w:rsidP="004A28E0">
            <w:pPr>
              <w:jc w:val="both"/>
              <w:rPr>
                <w:rFonts w:cstheme="minorHAnsi"/>
                <w:b/>
                <w:bCs/>
                <w:sz w:val="20"/>
                <w:szCs w:val="20"/>
              </w:rPr>
            </w:pPr>
            <w:r w:rsidRPr="007E13FF">
              <w:rPr>
                <w:rFonts w:cstheme="minorHAnsi"/>
                <w:b/>
                <w:bCs/>
                <w:sz w:val="20"/>
                <w:szCs w:val="20"/>
              </w:rPr>
              <w:t xml:space="preserve">Uwaga nieuwzględniona </w:t>
            </w:r>
          </w:p>
          <w:p w14:paraId="4B973BCA" w14:textId="77777777" w:rsidR="0042239A" w:rsidRPr="007E13FF" w:rsidRDefault="0042239A" w:rsidP="004A28E0">
            <w:pPr>
              <w:jc w:val="both"/>
              <w:rPr>
                <w:rFonts w:cstheme="minorHAnsi"/>
                <w:sz w:val="20"/>
                <w:szCs w:val="20"/>
              </w:rPr>
            </w:pPr>
          </w:p>
          <w:p w14:paraId="40D98B8A" w14:textId="6F939A9F" w:rsidR="0042239A" w:rsidRPr="007E13FF" w:rsidRDefault="0042239A" w:rsidP="004A28E0">
            <w:pPr>
              <w:jc w:val="both"/>
              <w:rPr>
                <w:rFonts w:cstheme="minorHAnsi"/>
                <w:sz w:val="20"/>
                <w:szCs w:val="20"/>
              </w:rPr>
            </w:pPr>
            <w:r w:rsidRPr="007E13FF">
              <w:rPr>
                <w:rFonts w:cstheme="minorHAnsi"/>
                <w:sz w:val="20"/>
                <w:szCs w:val="20"/>
              </w:rPr>
              <w:t xml:space="preserve">Ustawa o CEIDG w art. 44 ust. 3 przewiduje, że organy koncesyjne </w:t>
            </w:r>
            <w:r w:rsidR="004265E0" w:rsidRPr="007E13FF">
              <w:rPr>
                <w:rFonts w:cstheme="minorHAnsi"/>
                <w:sz w:val="20"/>
                <w:szCs w:val="20"/>
              </w:rPr>
              <w:t>są</w:t>
            </w:r>
            <w:r w:rsidRPr="007E13FF">
              <w:rPr>
                <w:rFonts w:cstheme="minorHAnsi"/>
                <w:sz w:val="20"/>
                <w:szCs w:val="20"/>
              </w:rPr>
              <w:t xml:space="preserve"> </w:t>
            </w:r>
            <w:r w:rsidR="004265E0" w:rsidRPr="007E13FF">
              <w:rPr>
                <w:rFonts w:cstheme="minorHAnsi"/>
                <w:sz w:val="20"/>
                <w:szCs w:val="20"/>
              </w:rPr>
              <w:t>zobowiązane</w:t>
            </w:r>
            <w:r w:rsidRPr="007E13FF">
              <w:rPr>
                <w:rFonts w:cstheme="minorHAnsi"/>
                <w:sz w:val="20"/>
                <w:szCs w:val="20"/>
              </w:rPr>
              <w:t xml:space="preserve"> </w:t>
            </w:r>
            <w:r w:rsidR="004265E0" w:rsidRPr="007E13FF">
              <w:rPr>
                <w:rFonts w:cstheme="minorHAnsi"/>
                <w:sz w:val="20"/>
                <w:szCs w:val="20"/>
              </w:rPr>
              <w:t>przekazywać</w:t>
            </w:r>
            <w:r w:rsidRPr="007E13FF">
              <w:rPr>
                <w:rFonts w:cstheme="minorHAnsi"/>
                <w:sz w:val="20"/>
                <w:szCs w:val="20"/>
              </w:rPr>
              <w:t xml:space="preserve"> do CEIDG </w:t>
            </w:r>
            <w:r w:rsidR="004265E0" w:rsidRPr="007E13FF">
              <w:rPr>
                <w:rFonts w:cstheme="minorHAnsi"/>
                <w:sz w:val="20"/>
                <w:szCs w:val="20"/>
              </w:rPr>
              <w:t>informację</w:t>
            </w:r>
            <w:r w:rsidRPr="007E13FF">
              <w:rPr>
                <w:rFonts w:cstheme="minorHAnsi"/>
                <w:sz w:val="20"/>
                <w:szCs w:val="20"/>
              </w:rPr>
              <w:t xml:space="preserve"> </w:t>
            </w:r>
            <w:r w:rsidRPr="007E13FF">
              <w:rPr>
                <w:rFonts w:cstheme="minorHAnsi"/>
                <w:b/>
                <w:bCs/>
                <w:sz w:val="20"/>
                <w:szCs w:val="20"/>
              </w:rPr>
              <w:t>nie później niż w dniu roboczym następującym po dniu uzyskania informacji o prawomocnym rozstrzygnięciu sprawy</w:t>
            </w:r>
            <w:r w:rsidRPr="007E13FF">
              <w:rPr>
                <w:rFonts w:cstheme="minorHAnsi"/>
                <w:sz w:val="20"/>
                <w:szCs w:val="20"/>
              </w:rPr>
              <w:t xml:space="preserve">. CEIDG informacje </w:t>
            </w:r>
            <w:r w:rsidR="004265E0" w:rsidRPr="007E13FF">
              <w:rPr>
                <w:rFonts w:cstheme="minorHAnsi"/>
                <w:sz w:val="20"/>
                <w:szCs w:val="20"/>
              </w:rPr>
              <w:t>udostępnia</w:t>
            </w:r>
            <w:r w:rsidRPr="007E13FF">
              <w:rPr>
                <w:rFonts w:cstheme="minorHAnsi"/>
                <w:sz w:val="20"/>
                <w:szCs w:val="20"/>
              </w:rPr>
              <w:t xml:space="preserve"> nie </w:t>
            </w:r>
            <w:r w:rsidR="004265E0" w:rsidRPr="007E13FF">
              <w:rPr>
                <w:rFonts w:cstheme="minorHAnsi"/>
                <w:sz w:val="20"/>
                <w:szCs w:val="20"/>
              </w:rPr>
              <w:t>później</w:t>
            </w:r>
            <w:r w:rsidRPr="007E13FF">
              <w:rPr>
                <w:rFonts w:cstheme="minorHAnsi"/>
                <w:sz w:val="20"/>
                <w:szCs w:val="20"/>
              </w:rPr>
              <w:t xml:space="preserve"> niż w dniu roboczym następującym po dniu ich </w:t>
            </w:r>
            <w:r w:rsidR="004265E0" w:rsidRPr="007E13FF">
              <w:rPr>
                <w:rFonts w:cstheme="minorHAnsi"/>
                <w:sz w:val="20"/>
                <w:szCs w:val="20"/>
              </w:rPr>
              <w:t>otrzymania</w:t>
            </w:r>
            <w:r w:rsidRPr="007E13FF">
              <w:rPr>
                <w:rFonts w:cstheme="minorHAnsi"/>
                <w:sz w:val="20"/>
                <w:szCs w:val="20"/>
              </w:rPr>
              <w:t>. A zatem organy kon</w:t>
            </w:r>
            <w:r w:rsidR="004265E0" w:rsidRPr="007E13FF">
              <w:rPr>
                <w:rFonts w:cstheme="minorHAnsi"/>
                <w:sz w:val="20"/>
                <w:szCs w:val="20"/>
              </w:rPr>
              <w:t xml:space="preserve">cesyjne </w:t>
            </w:r>
            <w:r w:rsidRPr="007E13FF">
              <w:rPr>
                <w:rFonts w:cstheme="minorHAnsi"/>
                <w:sz w:val="20"/>
                <w:szCs w:val="20"/>
              </w:rPr>
              <w:t xml:space="preserve">w przypadku </w:t>
            </w:r>
            <w:r w:rsidR="004265E0" w:rsidRPr="007E13FF">
              <w:rPr>
                <w:rFonts w:cstheme="minorHAnsi"/>
                <w:sz w:val="20"/>
                <w:szCs w:val="20"/>
              </w:rPr>
              <w:t>zmiany</w:t>
            </w:r>
            <w:r w:rsidRPr="007E13FF">
              <w:rPr>
                <w:rFonts w:cstheme="minorHAnsi"/>
                <w:sz w:val="20"/>
                <w:szCs w:val="20"/>
              </w:rPr>
              <w:t xml:space="preserve"> koncesji, licencji, </w:t>
            </w:r>
            <w:r w:rsidR="004265E0" w:rsidRPr="007E13FF">
              <w:rPr>
                <w:rFonts w:cstheme="minorHAnsi"/>
                <w:sz w:val="20"/>
                <w:szCs w:val="20"/>
              </w:rPr>
              <w:t>zezwolenie</w:t>
            </w:r>
            <w:r w:rsidRPr="007E13FF">
              <w:rPr>
                <w:rFonts w:cstheme="minorHAnsi"/>
                <w:sz w:val="20"/>
                <w:szCs w:val="20"/>
              </w:rPr>
              <w:t xml:space="preserve"> </w:t>
            </w:r>
            <w:r w:rsidR="004265E0" w:rsidRPr="007E13FF">
              <w:rPr>
                <w:rFonts w:cstheme="minorHAnsi"/>
                <w:sz w:val="20"/>
                <w:szCs w:val="20"/>
              </w:rPr>
              <w:t>są</w:t>
            </w:r>
            <w:r w:rsidRPr="007E13FF">
              <w:rPr>
                <w:rFonts w:cstheme="minorHAnsi"/>
                <w:sz w:val="20"/>
                <w:szCs w:val="20"/>
              </w:rPr>
              <w:t xml:space="preserve"> obowiązane niezwłocznie wprowadzać zmiany do CEIDG</w:t>
            </w:r>
            <w:r w:rsidR="004265E0" w:rsidRPr="007E13FF">
              <w:rPr>
                <w:rFonts w:cstheme="minorHAnsi"/>
                <w:sz w:val="20"/>
                <w:szCs w:val="20"/>
              </w:rPr>
              <w:t xml:space="preserve">. </w:t>
            </w:r>
          </w:p>
          <w:p w14:paraId="6135B9D2" w14:textId="0C9FAD9E" w:rsidR="0042239A" w:rsidRPr="007E13FF" w:rsidRDefault="0042239A" w:rsidP="004A28E0">
            <w:pPr>
              <w:jc w:val="both"/>
              <w:rPr>
                <w:rFonts w:cstheme="minorHAnsi"/>
                <w:sz w:val="20"/>
                <w:szCs w:val="20"/>
              </w:rPr>
            </w:pPr>
          </w:p>
        </w:tc>
      </w:tr>
      <w:tr w:rsidR="00987155" w:rsidRPr="007E13FF" w14:paraId="2DE2601A" w14:textId="77777777" w:rsidTr="005C2CFE">
        <w:trPr>
          <w:jc w:val="center"/>
        </w:trPr>
        <w:tc>
          <w:tcPr>
            <w:tcW w:w="542" w:type="dxa"/>
          </w:tcPr>
          <w:p w14:paraId="7B2B1F50" w14:textId="77777777" w:rsidR="00987155" w:rsidRPr="007E13FF" w:rsidRDefault="00987155"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405D48E2" w14:textId="000567FE" w:rsidR="00987155" w:rsidRPr="007E13FF" w:rsidRDefault="00987155" w:rsidP="004A28E0">
            <w:pPr>
              <w:jc w:val="both"/>
              <w:rPr>
                <w:rFonts w:cstheme="minorHAnsi"/>
                <w:sz w:val="20"/>
                <w:szCs w:val="20"/>
              </w:rPr>
            </w:pPr>
            <w:r w:rsidRPr="007E13FF">
              <w:rPr>
                <w:rFonts w:cstheme="minorHAnsi"/>
                <w:sz w:val="20"/>
                <w:szCs w:val="20"/>
              </w:rPr>
              <w:t xml:space="preserve">Art. 1 pkt </w:t>
            </w:r>
            <w:r w:rsidR="005C04A2" w:rsidRPr="007E13FF">
              <w:rPr>
                <w:rFonts w:cstheme="minorHAnsi"/>
                <w:sz w:val="20"/>
                <w:szCs w:val="20"/>
              </w:rPr>
              <w:t>5</w:t>
            </w:r>
            <w:r w:rsidRPr="007E13FF">
              <w:rPr>
                <w:rFonts w:cstheme="minorHAnsi"/>
                <w:sz w:val="20"/>
                <w:szCs w:val="20"/>
              </w:rPr>
              <w:t xml:space="preserve"> </w:t>
            </w:r>
          </w:p>
        </w:tc>
        <w:tc>
          <w:tcPr>
            <w:tcW w:w="1821" w:type="dxa"/>
            <w:vAlign w:val="center"/>
          </w:tcPr>
          <w:p w14:paraId="55C1EA94" w14:textId="27F36AFA" w:rsidR="00987155" w:rsidRPr="007E13FF" w:rsidRDefault="005C04A2" w:rsidP="004A28E0">
            <w:pPr>
              <w:jc w:val="both"/>
              <w:rPr>
                <w:rFonts w:cstheme="minorHAnsi"/>
                <w:sz w:val="20"/>
                <w:szCs w:val="20"/>
              </w:rPr>
            </w:pPr>
            <w:r w:rsidRPr="007E13FF">
              <w:rPr>
                <w:rFonts w:cstheme="minorHAnsi"/>
                <w:sz w:val="20"/>
                <w:szCs w:val="20"/>
              </w:rPr>
              <w:t xml:space="preserve">Obywatel </w:t>
            </w:r>
          </w:p>
        </w:tc>
        <w:tc>
          <w:tcPr>
            <w:tcW w:w="4397" w:type="dxa"/>
            <w:vAlign w:val="center"/>
          </w:tcPr>
          <w:p w14:paraId="70324BCE" w14:textId="77777777" w:rsidR="005C04A2" w:rsidRPr="007E13FF" w:rsidRDefault="005C04A2" w:rsidP="005C04A2">
            <w:pPr>
              <w:jc w:val="both"/>
              <w:rPr>
                <w:rFonts w:cstheme="minorHAnsi"/>
                <w:sz w:val="20"/>
                <w:szCs w:val="20"/>
              </w:rPr>
            </w:pPr>
            <w:r w:rsidRPr="007E13FF">
              <w:rPr>
                <w:rFonts w:cstheme="minorHAnsi"/>
                <w:sz w:val="20"/>
                <w:szCs w:val="20"/>
              </w:rPr>
              <w:t xml:space="preserve">Jestem urzędnikiem prowadzącym sprawy CEiDG w „mikro” gminie. </w:t>
            </w:r>
          </w:p>
          <w:p w14:paraId="5493212F" w14:textId="77777777" w:rsidR="005C04A2" w:rsidRPr="007E13FF" w:rsidRDefault="005C04A2" w:rsidP="005C04A2">
            <w:pPr>
              <w:jc w:val="both"/>
              <w:rPr>
                <w:rFonts w:cstheme="minorHAnsi"/>
                <w:sz w:val="20"/>
                <w:szCs w:val="20"/>
              </w:rPr>
            </w:pPr>
            <w:r w:rsidRPr="007E13FF">
              <w:rPr>
                <w:rFonts w:cstheme="minorHAnsi"/>
                <w:sz w:val="20"/>
                <w:szCs w:val="20"/>
              </w:rPr>
              <w:t xml:space="preserve">Dlatego też moje spostrzeżenia wynikają z tej właśnie perspektywy – malutkiego urzędu gminy, w którym bynajmniej sprawy CEiDG są załatwiane „od ręki” (tak zresztą się dzieje w większości takich urzędach). Pragnę wyrazić swoje zaniepokojenie chęcią likwidacji możliwości załatwienia spraw CEiDG w gminach w zamian za ich całkowitą informatyzację. Dotychczasowa możliwość wizyty w urzędzie jest wykorzystywana przez tych petentów, którzy nie chcą, nie mogą lub po prostu nie umieją załatwić samemu swoich spraw w zaciszu swojego pokoju za pomocą internetu. Z moich obserwacji wynika, że ludzi odwiedzających urząd w sprawach CEiDG można podzielić na 2 grupy: tych, którym zależy na czasie, a co za tym idzie  nie chcą bawić się samemu w internecie wiedząc, że załatwią swoją sprawę w ciągu kilku minut w urzędzie i na tych, którzy będąc „zielonymi w sprawach CEiDG” przychodzą raczej w ramach konsultacji i finalnego załatwienia swojej sprawy. Ci drudzy w większości przypadków nie wiedzą nawet co to jest PKD, </w:t>
            </w:r>
            <w:r w:rsidRPr="007E13FF">
              <w:rPr>
                <w:rFonts w:cstheme="minorHAnsi"/>
                <w:sz w:val="20"/>
                <w:szCs w:val="20"/>
              </w:rPr>
              <w:lastRenderedPageBreak/>
              <w:t xml:space="preserve">REGON, NIP. Mają tylko pomysł i nic poza tym. Efektem wprowadzanych zmian ustawowych we wspomnianym wyżej zakresie będzie to, że klientela pierwszego typu da sobie radę, zaś ci drudzy będą musieli odwiedzać biura rachunkowe (zapewne w miastach powiatowych) i za pieniądze uzyskiwać informację oraz załatwić sprawę CEiDG. Pragnę przypomnieć że obecny stan możliwości załatwienia spraw CEiDG, t.j. co do zasady informatycznie i wspomagająco w urzędzie gminy, był ukłonem do tych, którzy z różnych względów nie załatwiali ich samemu za pomocą internetu. </w:t>
            </w:r>
          </w:p>
          <w:p w14:paraId="2B6CF1F3" w14:textId="77777777" w:rsidR="005C04A2" w:rsidRPr="007E13FF" w:rsidRDefault="005C04A2" w:rsidP="005C04A2">
            <w:pPr>
              <w:jc w:val="both"/>
              <w:rPr>
                <w:rFonts w:cstheme="minorHAnsi"/>
                <w:sz w:val="20"/>
                <w:szCs w:val="20"/>
              </w:rPr>
            </w:pPr>
            <w:r w:rsidRPr="007E13FF">
              <w:rPr>
                <w:rFonts w:cstheme="minorHAnsi"/>
                <w:sz w:val="20"/>
                <w:szCs w:val="20"/>
              </w:rPr>
              <w:t>Dlatego też uważam, że w tym zakresie proponowane zmiany są niepotrzebne.</w:t>
            </w:r>
          </w:p>
          <w:p w14:paraId="0D8AC402" w14:textId="77777777" w:rsidR="005C04A2" w:rsidRPr="007E13FF" w:rsidRDefault="005C04A2" w:rsidP="005C04A2">
            <w:pPr>
              <w:jc w:val="both"/>
              <w:rPr>
                <w:rFonts w:cstheme="minorHAnsi"/>
                <w:sz w:val="20"/>
                <w:szCs w:val="20"/>
              </w:rPr>
            </w:pPr>
            <w:r w:rsidRPr="007E13FF">
              <w:rPr>
                <w:rFonts w:cstheme="minorHAnsi"/>
                <w:sz w:val="20"/>
                <w:szCs w:val="20"/>
              </w:rPr>
              <w:t>PS</w:t>
            </w:r>
          </w:p>
          <w:p w14:paraId="0B511FDD" w14:textId="1F8E3434" w:rsidR="00987155" w:rsidRPr="007E13FF" w:rsidRDefault="005C04A2" w:rsidP="005C04A2">
            <w:pPr>
              <w:jc w:val="both"/>
              <w:rPr>
                <w:rFonts w:cstheme="minorHAnsi"/>
                <w:sz w:val="20"/>
                <w:szCs w:val="20"/>
              </w:rPr>
            </w:pPr>
            <w:r w:rsidRPr="007E13FF">
              <w:rPr>
                <w:rFonts w:cstheme="minorHAnsi"/>
                <w:sz w:val="20"/>
                <w:szCs w:val="20"/>
              </w:rPr>
              <w:t>Wisienką na torcie niech będzie ta informacja, że osobom które pierwszy raz rejestrują działalność gospodarczą zawsze pokazuję list, który jest z automatu do nich wysyłany przez różne firmy „informujące” o konieczności uiszczenia drobnej opłaty celem dokończenia formalności rejestracyjnych. Są to oczywiście naciągacze, o których istnieniu dowiadują się w urzędzie.</w:t>
            </w:r>
          </w:p>
        </w:tc>
        <w:tc>
          <w:tcPr>
            <w:tcW w:w="5552" w:type="dxa"/>
          </w:tcPr>
          <w:p w14:paraId="59344FD3" w14:textId="77777777" w:rsidR="00987155" w:rsidRPr="007E13FF" w:rsidRDefault="004265E0" w:rsidP="004A28E0">
            <w:pPr>
              <w:jc w:val="both"/>
              <w:rPr>
                <w:rFonts w:cstheme="minorHAnsi"/>
                <w:b/>
                <w:bCs/>
                <w:sz w:val="20"/>
                <w:szCs w:val="20"/>
              </w:rPr>
            </w:pPr>
            <w:r w:rsidRPr="007E13FF">
              <w:rPr>
                <w:rFonts w:cstheme="minorHAnsi"/>
                <w:b/>
                <w:bCs/>
                <w:sz w:val="20"/>
                <w:szCs w:val="20"/>
              </w:rPr>
              <w:lastRenderedPageBreak/>
              <w:t xml:space="preserve">Uwaga nieuwzględniona </w:t>
            </w:r>
          </w:p>
          <w:p w14:paraId="303F72A2" w14:textId="77777777" w:rsidR="004265E0" w:rsidRPr="007E13FF" w:rsidRDefault="004265E0" w:rsidP="004A28E0">
            <w:pPr>
              <w:jc w:val="both"/>
              <w:rPr>
                <w:rFonts w:cstheme="minorHAnsi"/>
                <w:sz w:val="20"/>
                <w:szCs w:val="20"/>
              </w:rPr>
            </w:pPr>
          </w:p>
          <w:p w14:paraId="04D93162" w14:textId="0382AEE1" w:rsidR="006E7764" w:rsidRPr="007E13FF" w:rsidRDefault="00755F69" w:rsidP="006E7764">
            <w:pPr>
              <w:jc w:val="both"/>
              <w:rPr>
                <w:rFonts w:cstheme="minorHAnsi"/>
                <w:sz w:val="20"/>
                <w:szCs w:val="20"/>
              </w:rPr>
            </w:pPr>
            <w:r w:rsidRPr="007E13FF">
              <w:rPr>
                <w:rFonts w:cstheme="minorHAnsi"/>
                <w:sz w:val="20"/>
                <w:szCs w:val="20"/>
              </w:rPr>
              <w:t>Proces wdrażania do CEIDG rozwiązania polegającego na składaniu wniosków jedynie</w:t>
            </w:r>
            <w:r w:rsidR="004265E0" w:rsidRPr="007E13FF">
              <w:rPr>
                <w:rFonts w:cstheme="minorHAnsi"/>
                <w:sz w:val="20"/>
                <w:szCs w:val="20"/>
              </w:rPr>
              <w:t xml:space="preserve"> on-line będzie przebiegać etapami. </w:t>
            </w:r>
            <w:r w:rsidR="006E7764" w:rsidRPr="007E13FF">
              <w:rPr>
                <w:rFonts w:cstheme="minorHAnsi"/>
                <w:sz w:val="20"/>
                <w:szCs w:val="20"/>
              </w:rPr>
              <w:t>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w:t>
            </w:r>
          </w:p>
          <w:p w14:paraId="0439D750" w14:textId="03078A49" w:rsidR="006E7764" w:rsidRPr="007E13FF" w:rsidRDefault="006E7764" w:rsidP="006E7764">
            <w:pPr>
              <w:jc w:val="both"/>
              <w:rPr>
                <w:rFonts w:cstheme="minorHAnsi"/>
                <w:sz w:val="20"/>
                <w:szCs w:val="20"/>
              </w:rPr>
            </w:pPr>
            <w:r w:rsidRPr="007E13FF">
              <w:rPr>
                <w:rFonts w:cstheme="minorHAnsi"/>
                <w:sz w:val="20"/>
                <w:szCs w:val="20"/>
              </w:rPr>
              <w:t xml:space="preserve">Elektronizacja systemu składania wniosków o wpis w CEIDG będzie początkowo, tj. </w:t>
            </w:r>
            <w:r w:rsidRPr="007E13FF">
              <w:rPr>
                <w:rFonts w:cstheme="minorHAnsi"/>
                <w:b/>
                <w:bCs/>
                <w:sz w:val="20"/>
                <w:szCs w:val="20"/>
              </w:rPr>
              <w:t>od dnia 1 października 2024 r.,</w:t>
            </w:r>
            <w:r w:rsidRPr="007E13FF">
              <w:rPr>
                <w:rFonts w:cstheme="minorHAnsi"/>
                <w:sz w:val="20"/>
                <w:szCs w:val="20"/>
              </w:rPr>
              <w:t xml:space="preserve"> dotyczyć wniosków o wpis do CEIDG dotyczących rozpoczęcia działalności gospodarczej składanych przez przedsiębiorców podejmujących</w:t>
            </w:r>
          </w:p>
          <w:p w14:paraId="40C4D103" w14:textId="194D27FC" w:rsidR="004265E0" w:rsidRPr="007E13FF" w:rsidRDefault="006E7764" w:rsidP="006E7764">
            <w:pPr>
              <w:jc w:val="both"/>
              <w:rPr>
                <w:rFonts w:cstheme="minorHAnsi"/>
                <w:sz w:val="20"/>
                <w:szCs w:val="20"/>
              </w:rPr>
            </w:pPr>
            <w:r w:rsidRPr="007E13FF">
              <w:rPr>
                <w:rFonts w:cstheme="minorHAnsi"/>
                <w:sz w:val="20"/>
                <w:szCs w:val="20"/>
              </w:rPr>
              <w:t xml:space="preserve">wykonywanie działalności gospodarczej. Pozostałe wnioski CEIDG (o zawieszenie, wznowienie, zakończenie, zmianę wpisu) będą jeszcze przyjmowane w postaci papierowej przez kolejne 2 lata, czyli do dnia </w:t>
            </w:r>
            <w:r w:rsidRPr="007E13FF">
              <w:rPr>
                <w:rFonts w:cstheme="minorHAnsi"/>
                <w:b/>
                <w:bCs/>
                <w:sz w:val="20"/>
                <w:szCs w:val="20"/>
              </w:rPr>
              <w:t>1 października 2026 r</w:t>
            </w:r>
            <w:r w:rsidRPr="007E13FF">
              <w:rPr>
                <w:rFonts w:cstheme="minorHAnsi"/>
                <w:sz w:val="20"/>
                <w:szCs w:val="20"/>
              </w:rPr>
              <w:t>. Przyjęcie ww. terminów wprowadzenia zmian wynika z konieczności zapewnienia przedsiębiorcom odpowiedniego czasu na zapoznanie się ze zmianami a jednocześnie są one skorelowane z terminami zmian wprowadzającymi podobne rozwiązania np. w ZUS czy wynikającymi z obowiązku posiada skrzynki do e-dręczeń.</w:t>
            </w:r>
          </w:p>
          <w:p w14:paraId="3067286E" w14:textId="0086D93C" w:rsidR="004265E0" w:rsidRPr="007E13FF" w:rsidRDefault="004265E0" w:rsidP="004A28E0">
            <w:pPr>
              <w:jc w:val="both"/>
              <w:rPr>
                <w:rFonts w:cstheme="minorHAnsi"/>
                <w:sz w:val="20"/>
                <w:szCs w:val="20"/>
              </w:rPr>
            </w:pPr>
          </w:p>
          <w:p w14:paraId="198D142B" w14:textId="0BB711E9" w:rsidR="004A640C" w:rsidRPr="007E13FF" w:rsidRDefault="00755F69" w:rsidP="004A640C">
            <w:pPr>
              <w:jc w:val="both"/>
              <w:rPr>
                <w:rFonts w:cstheme="minorHAnsi"/>
                <w:sz w:val="20"/>
                <w:szCs w:val="20"/>
              </w:rPr>
            </w:pPr>
            <w:r w:rsidRPr="007E13FF">
              <w:rPr>
                <w:rFonts w:cstheme="minorHAnsi"/>
                <w:sz w:val="20"/>
                <w:szCs w:val="20"/>
              </w:rPr>
              <w:lastRenderedPageBreak/>
              <w:t xml:space="preserve">Przyjęcie rozwiązania polegającego na składaniu wniosków jedynie on-line jest efektem </w:t>
            </w:r>
            <w:r w:rsidR="004A640C" w:rsidRPr="007E13FF">
              <w:rPr>
                <w:rFonts w:cstheme="minorHAnsi"/>
                <w:sz w:val="20"/>
                <w:szCs w:val="20"/>
              </w:rPr>
              <w:t>zmiany, zwłaszcza w zakresie elektronizacji</w:t>
            </w:r>
            <w:r w:rsidRPr="007E13FF">
              <w:rPr>
                <w:rFonts w:cstheme="minorHAnsi"/>
                <w:sz w:val="20"/>
                <w:szCs w:val="20"/>
              </w:rPr>
              <w:t xml:space="preserve">, z której wynika, że </w:t>
            </w:r>
            <w:r w:rsidR="004A640C" w:rsidRPr="007E13FF">
              <w:rPr>
                <w:rFonts w:cstheme="minorHAnsi"/>
                <w:sz w:val="20"/>
                <w:szCs w:val="20"/>
              </w:rPr>
              <w:t xml:space="preserve">z czasem będzie się </w:t>
            </w:r>
            <w:r w:rsidRPr="007E13FF">
              <w:rPr>
                <w:rFonts w:cstheme="minorHAnsi"/>
                <w:sz w:val="20"/>
                <w:szCs w:val="20"/>
              </w:rPr>
              <w:t>zmniejszać</w:t>
            </w:r>
            <w:r w:rsidR="004A640C" w:rsidRPr="007E13FF">
              <w:rPr>
                <w:rFonts w:cstheme="minorHAnsi"/>
                <w:sz w:val="20"/>
                <w:szCs w:val="20"/>
              </w:rPr>
              <w:t xml:space="preserve"> liczba gmin, w których wnioski o wpis będą składane w formie papierowej</w:t>
            </w:r>
            <w:r w:rsidRPr="007E13FF">
              <w:rPr>
                <w:rFonts w:cstheme="minorHAnsi"/>
                <w:sz w:val="20"/>
                <w:szCs w:val="20"/>
              </w:rPr>
              <w:t xml:space="preserve"> - </w:t>
            </w:r>
            <w:r w:rsidR="004A640C" w:rsidRPr="007E13FF">
              <w:rPr>
                <w:rFonts w:cstheme="minorHAnsi"/>
                <w:sz w:val="20"/>
                <w:szCs w:val="20"/>
              </w:rPr>
              <w:t>zastąpią je wnioski elektroniczne.</w:t>
            </w:r>
          </w:p>
          <w:p w14:paraId="6EB7D6F9" w14:textId="59E3A763" w:rsidR="004A640C" w:rsidRPr="007E13FF" w:rsidRDefault="004A640C" w:rsidP="004A640C">
            <w:pPr>
              <w:jc w:val="both"/>
              <w:rPr>
                <w:rFonts w:cstheme="minorHAnsi"/>
                <w:sz w:val="20"/>
                <w:szCs w:val="20"/>
              </w:rPr>
            </w:pPr>
            <w:r w:rsidRPr="007E13FF">
              <w:rPr>
                <w:rFonts w:cstheme="minorHAnsi"/>
                <w:sz w:val="20"/>
                <w:szCs w:val="20"/>
              </w:rPr>
              <w:t>W 2020 r., w szczytowym okresie tzw. lockdownu (kwiecień 2020 r.), obserwowaliśmy, że blisko 70% wniosków dotyczących rejestracji działalności gospodarczej składanych było on-line.</w:t>
            </w:r>
          </w:p>
          <w:p w14:paraId="424F616C" w14:textId="50C450EB" w:rsidR="004A640C" w:rsidRPr="007E13FF" w:rsidRDefault="004A640C" w:rsidP="004A640C">
            <w:pPr>
              <w:jc w:val="both"/>
              <w:rPr>
                <w:rFonts w:cstheme="minorHAnsi"/>
                <w:sz w:val="20"/>
                <w:szCs w:val="20"/>
              </w:rPr>
            </w:pPr>
            <w:r w:rsidRPr="007E13FF">
              <w:rPr>
                <w:rFonts w:cstheme="minorHAnsi"/>
                <w:sz w:val="20"/>
                <w:szCs w:val="20"/>
              </w:rPr>
              <w:t>Analiza geograficzna w zakresie realizacji wniosków składanych on-line wskazuje, że udział procentowy wniosków w poszczególnych regionach kraju jest zbliżony, a ewentualne</w:t>
            </w:r>
          </w:p>
          <w:p w14:paraId="50487B08" w14:textId="2203970E" w:rsidR="004265E0" w:rsidRPr="007E13FF" w:rsidRDefault="004A640C" w:rsidP="004A640C">
            <w:pPr>
              <w:jc w:val="both"/>
              <w:rPr>
                <w:rFonts w:cstheme="minorHAnsi"/>
                <w:sz w:val="20"/>
                <w:szCs w:val="20"/>
              </w:rPr>
            </w:pPr>
            <w:r w:rsidRPr="007E13FF">
              <w:rPr>
                <w:rFonts w:cstheme="minorHAnsi"/>
                <w:sz w:val="20"/>
                <w:szCs w:val="20"/>
              </w:rPr>
              <w:t>dysproporcje w gminach mają związek z ogólną liczbą zarejestrowanych działalności gospodarczych, a nie infrastrukturą technologiczną (dostęp do internetu).</w:t>
            </w:r>
            <w:r w:rsidR="00755F69" w:rsidRPr="007E13FF">
              <w:rPr>
                <w:rFonts w:cstheme="minorHAnsi"/>
                <w:sz w:val="20"/>
                <w:szCs w:val="20"/>
              </w:rPr>
              <w:t xml:space="preserve"> Dodatkowo przewiduje się wsparcie dla przedsiębiorców mających trudności w realizacji usług on-line. Dodatkowo należy podkreślić, ze zmiany w zakresie pełnej elektronizacji składania wniosków o wpis są spójne z innymi zmianami w tym zakresie realizowany przez ZUS (składanie deklaracji) i US (elektroniczne PIT-y, pliki JPK, efaktury).</w:t>
            </w:r>
          </w:p>
          <w:p w14:paraId="2B59E89E" w14:textId="333DAF3F" w:rsidR="004265E0" w:rsidRPr="007E13FF" w:rsidRDefault="004265E0" w:rsidP="004A28E0">
            <w:pPr>
              <w:jc w:val="both"/>
              <w:rPr>
                <w:rFonts w:cstheme="minorHAnsi"/>
                <w:sz w:val="20"/>
                <w:szCs w:val="20"/>
              </w:rPr>
            </w:pPr>
          </w:p>
          <w:p w14:paraId="6078C00D" w14:textId="51A05B5E" w:rsidR="004265E0" w:rsidRPr="007E13FF" w:rsidRDefault="004265E0" w:rsidP="004A28E0">
            <w:pPr>
              <w:jc w:val="both"/>
              <w:rPr>
                <w:rFonts w:cstheme="minorHAnsi"/>
                <w:sz w:val="20"/>
                <w:szCs w:val="20"/>
              </w:rPr>
            </w:pPr>
            <w:r w:rsidRPr="007E13FF">
              <w:rPr>
                <w:rFonts w:cstheme="minorHAnsi"/>
                <w:sz w:val="20"/>
                <w:szCs w:val="20"/>
              </w:rPr>
              <w:t>Gminy nadal będą odpowiedzialne za archiwizację</w:t>
            </w:r>
            <w:r w:rsidR="004A640C" w:rsidRPr="007E13FF">
              <w:rPr>
                <w:rFonts w:cstheme="minorHAnsi"/>
                <w:sz w:val="20"/>
                <w:szCs w:val="20"/>
              </w:rPr>
              <w:t xml:space="preserve">. </w:t>
            </w:r>
          </w:p>
          <w:p w14:paraId="4E8F2914" w14:textId="6527BB68" w:rsidR="004265E0" w:rsidRPr="007E13FF" w:rsidRDefault="004265E0" w:rsidP="004A28E0">
            <w:pPr>
              <w:jc w:val="both"/>
              <w:rPr>
                <w:rFonts w:cstheme="minorHAnsi"/>
                <w:sz w:val="20"/>
                <w:szCs w:val="20"/>
              </w:rPr>
            </w:pPr>
          </w:p>
          <w:p w14:paraId="404D6823" w14:textId="39A0C550" w:rsidR="004265E0" w:rsidRPr="007E13FF" w:rsidRDefault="004265E0" w:rsidP="004A28E0">
            <w:pPr>
              <w:jc w:val="both"/>
              <w:rPr>
                <w:rFonts w:cstheme="minorHAnsi"/>
                <w:sz w:val="20"/>
                <w:szCs w:val="20"/>
              </w:rPr>
            </w:pPr>
            <w:r w:rsidRPr="007E13FF">
              <w:rPr>
                <w:rFonts w:cstheme="minorHAnsi"/>
                <w:sz w:val="20"/>
                <w:szCs w:val="20"/>
              </w:rPr>
              <w:t xml:space="preserve">W ramach prowadzonej działalności </w:t>
            </w:r>
            <w:r w:rsidR="009871FE" w:rsidRPr="007E13FF">
              <w:rPr>
                <w:rFonts w:cstheme="minorHAnsi"/>
                <w:sz w:val="20"/>
                <w:szCs w:val="20"/>
              </w:rPr>
              <w:t xml:space="preserve">w zakresie </w:t>
            </w:r>
            <w:r w:rsidRPr="007E13FF">
              <w:rPr>
                <w:rFonts w:cstheme="minorHAnsi"/>
                <w:sz w:val="20"/>
                <w:szCs w:val="20"/>
              </w:rPr>
              <w:t>gminnych programów wspierania przedsiębiorczości gminy nadal będą mogły udzielać informacji przedsiębiorcom</w:t>
            </w:r>
            <w:r w:rsidR="00755F69" w:rsidRPr="007E13FF">
              <w:rPr>
                <w:rFonts w:cstheme="minorHAnsi"/>
                <w:sz w:val="20"/>
                <w:szCs w:val="20"/>
              </w:rPr>
              <w:t xml:space="preserve"> i wspierać rozwój przedsiębiorczości.</w:t>
            </w:r>
          </w:p>
          <w:p w14:paraId="0030907E" w14:textId="77777777" w:rsidR="004265E0" w:rsidRPr="007E13FF" w:rsidRDefault="004265E0" w:rsidP="004A28E0">
            <w:pPr>
              <w:jc w:val="both"/>
              <w:rPr>
                <w:rFonts w:cstheme="minorHAnsi"/>
                <w:sz w:val="20"/>
                <w:szCs w:val="20"/>
              </w:rPr>
            </w:pPr>
          </w:p>
          <w:p w14:paraId="42400A92" w14:textId="59933A4D" w:rsidR="004265E0" w:rsidRPr="007E13FF" w:rsidRDefault="004265E0" w:rsidP="004A28E0">
            <w:pPr>
              <w:jc w:val="both"/>
              <w:rPr>
                <w:rFonts w:cstheme="minorHAnsi"/>
                <w:sz w:val="20"/>
                <w:szCs w:val="20"/>
              </w:rPr>
            </w:pPr>
          </w:p>
        </w:tc>
      </w:tr>
      <w:tr w:rsidR="00987155" w:rsidRPr="007E13FF" w14:paraId="7220BDED" w14:textId="77777777" w:rsidTr="005C2CFE">
        <w:trPr>
          <w:jc w:val="center"/>
        </w:trPr>
        <w:tc>
          <w:tcPr>
            <w:tcW w:w="542" w:type="dxa"/>
          </w:tcPr>
          <w:p w14:paraId="213FAF3D" w14:textId="77777777" w:rsidR="00987155" w:rsidRPr="007E13FF" w:rsidRDefault="00987155"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23326A43" w14:textId="1E54B24B" w:rsidR="00987155" w:rsidRPr="007E13FF" w:rsidRDefault="00987155" w:rsidP="004A28E0">
            <w:pPr>
              <w:jc w:val="both"/>
              <w:rPr>
                <w:rFonts w:cstheme="minorHAnsi"/>
                <w:sz w:val="20"/>
                <w:szCs w:val="20"/>
              </w:rPr>
            </w:pPr>
            <w:r w:rsidRPr="007E13FF">
              <w:rPr>
                <w:rFonts w:cstheme="minorHAnsi"/>
                <w:sz w:val="20"/>
                <w:szCs w:val="20"/>
              </w:rPr>
              <w:t>Art. 1 pkt</w:t>
            </w:r>
            <w:r w:rsidR="005C04A2" w:rsidRPr="007E13FF">
              <w:rPr>
                <w:rFonts w:cstheme="minorHAnsi"/>
                <w:sz w:val="20"/>
                <w:szCs w:val="20"/>
              </w:rPr>
              <w:t xml:space="preserve"> 5</w:t>
            </w:r>
            <w:r w:rsidRPr="007E13FF">
              <w:rPr>
                <w:rFonts w:cstheme="minorHAnsi"/>
                <w:sz w:val="20"/>
                <w:szCs w:val="20"/>
              </w:rPr>
              <w:t xml:space="preserve"> </w:t>
            </w:r>
          </w:p>
        </w:tc>
        <w:tc>
          <w:tcPr>
            <w:tcW w:w="1821" w:type="dxa"/>
            <w:vAlign w:val="center"/>
          </w:tcPr>
          <w:p w14:paraId="60236188" w14:textId="61DE4B16" w:rsidR="00987155" w:rsidRPr="007E13FF" w:rsidRDefault="005C04A2" w:rsidP="004A28E0">
            <w:pPr>
              <w:jc w:val="both"/>
              <w:rPr>
                <w:rFonts w:cstheme="minorHAnsi"/>
                <w:sz w:val="20"/>
                <w:szCs w:val="20"/>
              </w:rPr>
            </w:pPr>
            <w:r w:rsidRPr="007E13FF">
              <w:rPr>
                <w:rFonts w:cstheme="minorHAnsi"/>
                <w:sz w:val="20"/>
                <w:szCs w:val="20"/>
              </w:rPr>
              <w:t xml:space="preserve">Obywatel </w:t>
            </w:r>
          </w:p>
        </w:tc>
        <w:tc>
          <w:tcPr>
            <w:tcW w:w="4397" w:type="dxa"/>
            <w:vAlign w:val="center"/>
          </w:tcPr>
          <w:p w14:paraId="48618C67" w14:textId="1F59D21E" w:rsidR="00987155" w:rsidRPr="007E13FF" w:rsidRDefault="005C04A2" w:rsidP="00987155">
            <w:pPr>
              <w:jc w:val="both"/>
              <w:rPr>
                <w:rFonts w:cstheme="minorHAnsi"/>
                <w:sz w:val="20"/>
                <w:szCs w:val="20"/>
              </w:rPr>
            </w:pPr>
            <w:r w:rsidRPr="007E13FF">
              <w:rPr>
                <w:rFonts w:cstheme="minorHAnsi"/>
                <w:sz w:val="20"/>
                <w:szCs w:val="20"/>
              </w:rPr>
              <w:t xml:space="preserve">Jako obywatel Rzeczypospolitej Polskiej, pragnę wyrazić swoje ubolewanie na okoliczność proponowanych zmian. Od czasu gdy w Polsce władzę sprawuje obecna ekipa rządząca widoczne są tendencje, ażeby utrudnić obywatelom dostęp do administracji publicznej tradycyjną drogą w niektórych obszarach. Moim zdaniem obywatele nie powinni być zmuszani to załatwiania jakichkolwiek spraw drogą elektroniczną, nie jestem przeciwko </w:t>
            </w:r>
            <w:r w:rsidRPr="007E13FF">
              <w:rPr>
                <w:rFonts w:cstheme="minorHAnsi"/>
                <w:sz w:val="20"/>
                <w:szCs w:val="20"/>
              </w:rPr>
              <w:lastRenderedPageBreak/>
              <w:t>temu, aby mieli taką możliwość, ale państwo powinno dawać wybór co do tego, czy sprawy załatwiane są tradycyjnie tj. "papierowo" czy elektronicznie. Nie każdy potrafi/ma możliwości techniczne/chce załatwiać sprawy drogą elektroniczną. Możliwość tworzenia działalności gospodarczej drogą papierową nie powinna być obywatelom odbierana. Zmiany w tym zakresie oceniam negatywnie i uprzejmie proszę o pochylenie się nad tą kwestią ponownie.</w:t>
            </w:r>
          </w:p>
        </w:tc>
        <w:tc>
          <w:tcPr>
            <w:tcW w:w="5552" w:type="dxa"/>
          </w:tcPr>
          <w:p w14:paraId="306E1DAD" w14:textId="7F25635F" w:rsidR="00070083" w:rsidRPr="007E13FF" w:rsidRDefault="00070083" w:rsidP="004A28E0">
            <w:pPr>
              <w:jc w:val="both"/>
              <w:rPr>
                <w:rFonts w:cstheme="minorHAnsi"/>
                <w:b/>
                <w:bCs/>
                <w:sz w:val="20"/>
                <w:szCs w:val="20"/>
              </w:rPr>
            </w:pPr>
            <w:r w:rsidRPr="007E13FF">
              <w:rPr>
                <w:rFonts w:cstheme="minorHAnsi"/>
                <w:b/>
                <w:bCs/>
                <w:sz w:val="20"/>
                <w:szCs w:val="20"/>
              </w:rPr>
              <w:lastRenderedPageBreak/>
              <w:t>Uwaga nieuwzględniona</w:t>
            </w:r>
          </w:p>
          <w:p w14:paraId="2C655CCB" w14:textId="77777777" w:rsidR="00070083" w:rsidRPr="007E13FF" w:rsidRDefault="00070083" w:rsidP="004A28E0">
            <w:pPr>
              <w:jc w:val="both"/>
              <w:rPr>
                <w:rFonts w:cstheme="minorHAnsi"/>
                <w:sz w:val="20"/>
                <w:szCs w:val="20"/>
              </w:rPr>
            </w:pPr>
          </w:p>
          <w:p w14:paraId="1E2C307B" w14:textId="77777777" w:rsidR="00755F69" w:rsidRPr="007E13FF" w:rsidRDefault="00755F69" w:rsidP="00755F69">
            <w:pPr>
              <w:jc w:val="both"/>
              <w:rPr>
                <w:rFonts w:cstheme="minorHAnsi"/>
                <w:sz w:val="20"/>
                <w:szCs w:val="20"/>
              </w:rPr>
            </w:pPr>
            <w:r w:rsidRPr="007E13FF">
              <w:rPr>
                <w:rFonts w:cstheme="minorHAnsi"/>
                <w:sz w:val="20"/>
                <w:szCs w:val="20"/>
              </w:rPr>
              <w:t>Proces wdrażania do CEIDG rozwiązania polegającego na składaniu wniosków jedynie on-line będzie przebiegać etapami. 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w:t>
            </w:r>
          </w:p>
          <w:p w14:paraId="74DC0D04" w14:textId="77777777" w:rsidR="00070083" w:rsidRPr="007E13FF" w:rsidRDefault="00070083" w:rsidP="00070083">
            <w:pPr>
              <w:jc w:val="both"/>
              <w:rPr>
                <w:rFonts w:cstheme="minorHAnsi"/>
                <w:sz w:val="20"/>
                <w:szCs w:val="20"/>
              </w:rPr>
            </w:pPr>
            <w:r w:rsidRPr="007E13FF">
              <w:rPr>
                <w:rFonts w:cstheme="minorHAnsi"/>
                <w:sz w:val="20"/>
                <w:szCs w:val="20"/>
              </w:rPr>
              <w:lastRenderedPageBreak/>
              <w:t>Elektronizacja systemu składania wniosków o wpis w CEIDG będzie początkowo, tj. od dnia 1 października 2024 r., dotyczyć wniosków o wpis do CEIDG dotyczących rozpoczęcia działalności gospodarczej składanych przez przedsiębiorców podejmujących</w:t>
            </w:r>
          </w:p>
          <w:p w14:paraId="38EC568D" w14:textId="77777777" w:rsidR="00070083" w:rsidRPr="007E13FF" w:rsidRDefault="00070083" w:rsidP="00070083">
            <w:pPr>
              <w:jc w:val="both"/>
              <w:rPr>
                <w:rFonts w:cstheme="minorHAnsi"/>
                <w:sz w:val="20"/>
                <w:szCs w:val="20"/>
              </w:rPr>
            </w:pPr>
            <w:r w:rsidRPr="007E13FF">
              <w:rPr>
                <w:rFonts w:cstheme="minorHAnsi"/>
                <w:sz w:val="20"/>
                <w:szCs w:val="20"/>
              </w:rPr>
              <w:t>wykonywanie działalności gospodarczej. Pozostałe wnioski CEIDG (o zawieszenie, wznowienie, zakończenie, zmianę wpisu) będą jeszcze przyjmowane w postaci papierowej przez kolejne 2 lata, czyli do dnia 1 października 2026 r. Przyjęcie ww. terminów wprowadzenia zmian wynika z konieczności zapewnienia przedsiębiorcom odpowiedniego czasu na zapoznanie się ze zmianami a jednocześnie są one skorelowane z terminami zmian wprowadzającymi podobne rozwiązania np. w ZUS czy wynikającymi z obowiązku posiada skrzynki do e-dręczeń.</w:t>
            </w:r>
          </w:p>
          <w:p w14:paraId="5DC1420D" w14:textId="77777777" w:rsidR="00070083" w:rsidRPr="007E13FF" w:rsidRDefault="00070083" w:rsidP="00070083">
            <w:pPr>
              <w:jc w:val="both"/>
              <w:rPr>
                <w:rFonts w:cstheme="minorHAnsi"/>
                <w:sz w:val="20"/>
                <w:szCs w:val="20"/>
              </w:rPr>
            </w:pPr>
          </w:p>
          <w:p w14:paraId="41A643C1" w14:textId="77777777" w:rsidR="00755F69" w:rsidRPr="007E13FF" w:rsidRDefault="00755F69" w:rsidP="00755F69">
            <w:pPr>
              <w:jc w:val="both"/>
              <w:rPr>
                <w:rFonts w:cstheme="minorHAnsi"/>
                <w:sz w:val="20"/>
                <w:szCs w:val="20"/>
              </w:rPr>
            </w:pPr>
            <w:r w:rsidRPr="007E13FF">
              <w:rPr>
                <w:rFonts w:cstheme="minorHAnsi"/>
                <w:sz w:val="20"/>
                <w:szCs w:val="20"/>
              </w:rPr>
              <w:t>Przyjęcie rozwiązania polegającego na składaniu wniosków jedynie on-line jest efektem zmiany, zwłaszcza w zakresie elektronizacji, z której wynika, że z czasem będzie się zmniejszać liczba gmin, w których wnioski o wpis będą składane w formie papierowej - zastąpią je wnioski elektroniczne.</w:t>
            </w:r>
          </w:p>
          <w:p w14:paraId="22822B91" w14:textId="77777777" w:rsidR="00755F69" w:rsidRPr="007E13FF" w:rsidRDefault="00755F69" w:rsidP="00755F69">
            <w:pPr>
              <w:jc w:val="both"/>
              <w:rPr>
                <w:rFonts w:cstheme="minorHAnsi"/>
                <w:sz w:val="20"/>
                <w:szCs w:val="20"/>
              </w:rPr>
            </w:pPr>
            <w:r w:rsidRPr="007E13FF">
              <w:rPr>
                <w:rFonts w:cstheme="minorHAnsi"/>
                <w:sz w:val="20"/>
                <w:szCs w:val="20"/>
              </w:rPr>
              <w:t>W 2020 r., w szczytowym okresie tzw. lockdownu (kwiecień 2020 r.), obserwowaliśmy, że blisko 70% wniosków dotyczących rejestracji działalności gospodarczej składanych było on-line.</w:t>
            </w:r>
          </w:p>
          <w:p w14:paraId="76CE1517" w14:textId="77777777" w:rsidR="00755F69" w:rsidRPr="007E13FF" w:rsidRDefault="00755F69" w:rsidP="00755F69">
            <w:pPr>
              <w:jc w:val="both"/>
              <w:rPr>
                <w:rFonts w:cstheme="minorHAnsi"/>
                <w:sz w:val="20"/>
                <w:szCs w:val="20"/>
              </w:rPr>
            </w:pPr>
            <w:r w:rsidRPr="007E13FF">
              <w:rPr>
                <w:rFonts w:cstheme="minorHAnsi"/>
                <w:sz w:val="20"/>
                <w:szCs w:val="20"/>
              </w:rPr>
              <w:t>Analiza geograficzna w zakresie realizacji wniosków składanych on-line wskazuje, że udział procentowy wniosków w poszczególnych regionach kraju jest zbliżony, a ewentualne</w:t>
            </w:r>
          </w:p>
          <w:p w14:paraId="5B0C1521" w14:textId="77777777" w:rsidR="00755F69" w:rsidRPr="007E13FF" w:rsidRDefault="00755F69" w:rsidP="00755F69">
            <w:pPr>
              <w:jc w:val="both"/>
              <w:rPr>
                <w:rFonts w:cstheme="minorHAnsi"/>
                <w:sz w:val="20"/>
                <w:szCs w:val="20"/>
              </w:rPr>
            </w:pPr>
            <w:r w:rsidRPr="007E13FF">
              <w:rPr>
                <w:rFonts w:cstheme="minorHAnsi"/>
                <w:sz w:val="20"/>
                <w:szCs w:val="20"/>
              </w:rPr>
              <w:t>dysproporcje w gminach mają związek z ogólną liczbą zarejestrowanych działalności gospodarczych, a nie infrastrukturą technologiczną (dostęp do internetu). Dodatkowo przewiduje się wsparcie dla przedsiębiorców mających trudności w realizacji usług on-line. Dodatkowo należy podkreślić, ze zmiany w zakresie pełnej elektronizacji składania wniosków o wpis są spójne z innymi zmianami w tym zakresie realizowany przez ZUS (składanie deklaracji) i US (elektroniczne PIT-y, pliki JPK, efaktury).</w:t>
            </w:r>
          </w:p>
          <w:p w14:paraId="615417C5" w14:textId="17B97ABC" w:rsidR="00987155" w:rsidRPr="007E13FF" w:rsidRDefault="00987155" w:rsidP="00070083">
            <w:pPr>
              <w:jc w:val="both"/>
              <w:rPr>
                <w:rFonts w:cstheme="minorHAnsi"/>
                <w:sz w:val="20"/>
                <w:szCs w:val="20"/>
              </w:rPr>
            </w:pPr>
          </w:p>
        </w:tc>
      </w:tr>
      <w:tr w:rsidR="0032472A" w:rsidRPr="007E13FF" w14:paraId="4E550206" w14:textId="77777777" w:rsidTr="005C2CFE">
        <w:trPr>
          <w:jc w:val="center"/>
        </w:trPr>
        <w:tc>
          <w:tcPr>
            <w:tcW w:w="542" w:type="dxa"/>
          </w:tcPr>
          <w:p w14:paraId="4A3D6416" w14:textId="77777777" w:rsidR="0032472A" w:rsidRPr="007E13FF" w:rsidRDefault="0032472A"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30356A79" w14:textId="2D02C557" w:rsidR="0032472A" w:rsidRPr="007E13FF" w:rsidRDefault="0032472A" w:rsidP="004A28E0">
            <w:pPr>
              <w:jc w:val="both"/>
              <w:rPr>
                <w:rFonts w:cstheme="minorHAnsi"/>
                <w:sz w:val="20"/>
                <w:szCs w:val="20"/>
              </w:rPr>
            </w:pPr>
            <w:r w:rsidRPr="007E13FF">
              <w:rPr>
                <w:rFonts w:cstheme="minorHAnsi"/>
                <w:sz w:val="20"/>
                <w:szCs w:val="20"/>
              </w:rPr>
              <w:t xml:space="preserve">Art. 1 pkt 5 </w:t>
            </w:r>
          </w:p>
        </w:tc>
        <w:tc>
          <w:tcPr>
            <w:tcW w:w="1821" w:type="dxa"/>
            <w:vAlign w:val="center"/>
          </w:tcPr>
          <w:p w14:paraId="0C426C91" w14:textId="405BC672" w:rsidR="0032472A" w:rsidRPr="007E13FF" w:rsidRDefault="005C04A2" w:rsidP="004A28E0">
            <w:pPr>
              <w:jc w:val="both"/>
              <w:rPr>
                <w:rFonts w:cstheme="minorHAnsi"/>
                <w:sz w:val="20"/>
                <w:szCs w:val="20"/>
              </w:rPr>
            </w:pPr>
            <w:r w:rsidRPr="007E13FF">
              <w:rPr>
                <w:rFonts w:cstheme="minorHAnsi"/>
                <w:sz w:val="20"/>
                <w:szCs w:val="20"/>
              </w:rPr>
              <w:t xml:space="preserve">Obywatel </w:t>
            </w:r>
          </w:p>
        </w:tc>
        <w:tc>
          <w:tcPr>
            <w:tcW w:w="4397" w:type="dxa"/>
            <w:vAlign w:val="center"/>
          </w:tcPr>
          <w:p w14:paraId="02710ABA" w14:textId="77777777" w:rsidR="0032472A" w:rsidRPr="007E13FF" w:rsidRDefault="0032472A" w:rsidP="0032472A">
            <w:pPr>
              <w:jc w:val="both"/>
              <w:rPr>
                <w:rFonts w:cstheme="minorHAnsi"/>
                <w:sz w:val="20"/>
                <w:szCs w:val="20"/>
              </w:rPr>
            </w:pPr>
            <w:r w:rsidRPr="007E13FF">
              <w:rPr>
                <w:rFonts w:cstheme="minorHAnsi"/>
                <w:sz w:val="20"/>
                <w:szCs w:val="20"/>
              </w:rPr>
              <w:t xml:space="preserve">Rezygnacja z formy papierowej spowoduje wykluczenie cyfrowe pewnej grupy obywateli z możliwości prowadzenia działalności gospodarczej </w:t>
            </w:r>
            <w:r w:rsidRPr="007E13FF">
              <w:rPr>
                <w:rFonts w:cstheme="minorHAnsi"/>
                <w:sz w:val="20"/>
                <w:szCs w:val="20"/>
              </w:rPr>
              <w:lastRenderedPageBreak/>
              <w:t>co pogłębi dysproporcje materialne w kraju. Te formy (cyfrowa jak i papierowa) powinny działać obok siebie i wzajemnie się uzupełniać. Jest to podstawą przyjaznego i odpowiedzialnego państwa szanującego swoich obywateli.</w:t>
            </w:r>
          </w:p>
          <w:p w14:paraId="45B54575" w14:textId="77777777" w:rsidR="0032472A" w:rsidRPr="007E13FF" w:rsidRDefault="0032472A" w:rsidP="0032472A">
            <w:pPr>
              <w:jc w:val="both"/>
              <w:rPr>
                <w:rFonts w:cstheme="minorHAnsi"/>
                <w:sz w:val="20"/>
                <w:szCs w:val="20"/>
              </w:rPr>
            </w:pPr>
          </w:p>
          <w:p w14:paraId="563662B6" w14:textId="77777777" w:rsidR="0032472A" w:rsidRPr="007E13FF" w:rsidRDefault="0032472A" w:rsidP="0032472A">
            <w:pPr>
              <w:jc w:val="both"/>
              <w:rPr>
                <w:rFonts w:cstheme="minorHAnsi"/>
                <w:sz w:val="20"/>
                <w:szCs w:val="20"/>
              </w:rPr>
            </w:pPr>
            <w:r w:rsidRPr="007E13FF">
              <w:rPr>
                <w:rFonts w:cstheme="minorHAnsi"/>
                <w:sz w:val="20"/>
                <w:szCs w:val="20"/>
              </w:rPr>
              <w:t>Proszę o odpowiedź autorów projektu na poniższe pytania:</w:t>
            </w:r>
          </w:p>
          <w:p w14:paraId="7F75BC5A" w14:textId="77777777" w:rsidR="0032472A" w:rsidRPr="007E13FF" w:rsidRDefault="0032472A" w:rsidP="0032472A">
            <w:pPr>
              <w:jc w:val="both"/>
              <w:rPr>
                <w:rFonts w:cstheme="minorHAnsi"/>
                <w:sz w:val="20"/>
                <w:szCs w:val="20"/>
              </w:rPr>
            </w:pPr>
          </w:p>
          <w:p w14:paraId="62C7B989" w14:textId="77777777" w:rsidR="0032472A" w:rsidRPr="007E13FF" w:rsidRDefault="0032472A" w:rsidP="0032472A">
            <w:pPr>
              <w:jc w:val="both"/>
              <w:rPr>
                <w:rFonts w:cstheme="minorHAnsi"/>
                <w:sz w:val="20"/>
                <w:szCs w:val="20"/>
              </w:rPr>
            </w:pPr>
            <w:r w:rsidRPr="007E13FF">
              <w:rPr>
                <w:rFonts w:cstheme="minorHAnsi"/>
                <w:sz w:val="20"/>
                <w:szCs w:val="20"/>
              </w:rPr>
              <w:t>1. Dlaczego autorzy projektu uważają, że forma online i papierowa składania wniosków o wpis w CEIDG nie mogą funkcjonować obok siebie jednocześnie?</w:t>
            </w:r>
          </w:p>
          <w:p w14:paraId="2325ABE4" w14:textId="77777777" w:rsidR="0032472A" w:rsidRPr="007E13FF" w:rsidRDefault="0032472A" w:rsidP="0032472A">
            <w:pPr>
              <w:jc w:val="both"/>
              <w:rPr>
                <w:rFonts w:cstheme="minorHAnsi"/>
                <w:sz w:val="20"/>
                <w:szCs w:val="20"/>
              </w:rPr>
            </w:pPr>
          </w:p>
          <w:p w14:paraId="648C304B" w14:textId="04C2B424" w:rsidR="0032472A" w:rsidRPr="007E13FF" w:rsidRDefault="0032472A" w:rsidP="0032472A">
            <w:pPr>
              <w:jc w:val="both"/>
              <w:rPr>
                <w:rFonts w:cstheme="minorHAnsi"/>
                <w:sz w:val="20"/>
                <w:szCs w:val="20"/>
              </w:rPr>
            </w:pPr>
            <w:r w:rsidRPr="007E13FF">
              <w:rPr>
                <w:rFonts w:cstheme="minorHAnsi"/>
                <w:sz w:val="20"/>
                <w:szCs w:val="20"/>
              </w:rPr>
              <w:t>2. Dlaczego w ramach zmiany danych w CEIDG podczas logowania formą mojeID lista banków jest tak uboga i nie zawiera wszystkich najpopularniejszych banków w Polsce? Przecież to samo w sobie wykluczenie cyfrowe pewnej grupy społecznej mającej konta w innych bankach, a usługi publiczne powinny być dostępne dla każdego.</w:t>
            </w:r>
          </w:p>
          <w:p w14:paraId="4973F4E0" w14:textId="77777777" w:rsidR="0032472A" w:rsidRPr="007E13FF" w:rsidRDefault="0032472A" w:rsidP="0032472A">
            <w:pPr>
              <w:jc w:val="both"/>
              <w:rPr>
                <w:rFonts w:cstheme="minorHAnsi"/>
                <w:sz w:val="20"/>
                <w:szCs w:val="20"/>
              </w:rPr>
            </w:pPr>
          </w:p>
          <w:p w14:paraId="4734A584" w14:textId="77777777" w:rsidR="0032472A" w:rsidRPr="007E13FF" w:rsidRDefault="0032472A" w:rsidP="0032472A">
            <w:pPr>
              <w:jc w:val="both"/>
              <w:rPr>
                <w:rFonts w:cstheme="minorHAnsi"/>
                <w:sz w:val="20"/>
                <w:szCs w:val="20"/>
              </w:rPr>
            </w:pPr>
            <w:r w:rsidRPr="007E13FF">
              <w:rPr>
                <w:rFonts w:cstheme="minorHAnsi"/>
                <w:sz w:val="20"/>
                <w:szCs w:val="20"/>
              </w:rPr>
              <w:t>3. Czy zostały przeprowadzone badania dotyczące upraszczania procesu składania wniosków o wpis w CEIDG?</w:t>
            </w:r>
          </w:p>
          <w:p w14:paraId="49BE8A53" w14:textId="77777777" w:rsidR="0032472A" w:rsidRPr="007E13FF" w:rsidRDefault="0032472A" w:rsidP="0032472A">
            <w:pPr>
              <w:jc w:val="both"/>
              <w:rPr>
                <w:rFonts w:cstheme="minorHAnsi"/>
                <w:sz w:val="20"/>
                <w:szCs w:val="20"/>
              </w:rPr>
            </w:pPr>
          </w:p>
          <w:p w14:paraId="2DCD7608" w14:textId="77777777" w:rsidR="0032472A" w:rsidRPr="007E13FF" w:rsidRDefault="0032472A" w:rsidP="0032472A">
            <w:pPr>
              <w:jc w:val="both"/>
              <w:rPr>
                <w:rFonts w:cstheme="minorHAnsi"/>
                <w:sz w:val="20"/>
                <w:szCs w:val="20"/>
              </w:rPr>
            </w:pPr>
            <w:r w:rsidRPr="007E13FF">
              <w:rPr>
                <w:rFonts w:cstheme="minorHAnsi"/>
                <w:sz w:val="20"/>
                <w:szCs w:val="20"/>
              </w:rPr>
              <w:t>4. Czy zostały przeprowadzone badania dotyczące prostoty i zrozumiałości języka w aktualnych wnioskach składanych w CEIDG?</w:t>
            </w:r>
          </w:p>
          <w:p w14:paraId="3E35EF9E" w14:textId="77777777" w:rsidR="0032472A" w:rsidRPr="007E13FF" w:rsidRDefault="0032472A" w:rsidP="0032472A">
            <w:pPr>
              <w:jc w:val="both"/>
              <w:rPr>
                <w:rFonts w:cstheme="minorHAnsi"/>
                <w:sz w:val="20"/>
                <w:szCs w:val="20"/>
              </w:rPr>
            </w:pPr>
          </w:p>
          <w:p w14:paraId="434567C3" w14:textId="77777777" w:rsidR="0032472A" w:rsidRPr="007E13FF" w:rsidRDefault="0032472A" w:rsidP="0032472A">
            <w:pPr>
              <w:jc w:val="both"/>
              <w:rPr>
                <w:rFonts w:cstheme="minorHAnsi"/>
                <w:sz w:val="20"/>
                <w:szCs w:val="20"/>
              </w:rPr>
            </w:pPr>
            <w:r w:rsidRPr="007E13FF">
              <w:rPr>
                <w:rFonts w:cstheme="minorHAnsi"/>
                <w:sz w:val="20"/>
                <w:szCs w:val="20"/>
              </w:rPr>
              <w:t xml:space="preserve">5. Czy według autorów projektu po wprowadzeniu składania wniosków o wpis w CEIDG jedynie w formie cyfrowej dalej będzie można taki wniosek złożyć przy pomocy urzędnika podczas wizyty w urzędzie? Jest to ważne pod kątem osób z niepełnosprawnościami i starszych, które mają problemy podczas wypełniania wniosków co </w:t>
            </w:r>
            <w:r w:rsidRPr="007E13FF">
              <w:rPr>
                <w:rFonts w:cstheme="minorHAnsi"/>
                <w:sz w:val="20"/>
                <w:szCs w:val="20"/>
              </w:rPr>
              <w:lastRenderedPageBreak/>
              <w:t>sprawia, że samodzielne ich wypełnienie jest dużą przeszkodą.</w:t>
            </w:r>
          </w:p>
          <w:p w14:paraId="58AA8791" w14:textId="77777777" w:rsidR="0032472A" w:rsidRPr="007E13FF" w:rsidRDefault="0032472A" w:rsidP="0032472A">
            <w:pPr>
              <w:jc w:val="both"/>
              <w:rPr>
                <w:rFonts w:cstheme="minorHAnsi"/>
                <w:sz w:val="20"/>
                <w:szCs w:val="20"/>
              </w:rPr>
            </w:pPr>
          </w:p>
          <w:p w14:paraId="6B4BAA86" w14:textId="39C9BED2" w:rsidR="0032472A" w:rsidRPr="007E13FF" w:rsidRDefault="0032472A" w:rsidP="0032472A">
            <w:pPr>
              <w:jc w:val="both"/>
              <w:rPr>
                <w:rFonts w:cstheme="minorHAnsi"/>
                <w:sz w:val="20"/>
                <w:szCs w:val="20"/>
              </w:rPr>
            </w:pPr>
          </w:p>
        </w:tc>
        <w:tc>
          <w:tcPr>
            <w:tcW w:w="5552" w:type="dxa"/>
          </w:tcPr>
          <w:p w14:paraId="59A7DA19" w14:textId="63EA9D6E" w:rsidR="0032472A" w:rsidRPr="007E13FF" w:rsidRDefault="00070083" w:rsidP="004A28E0">
            <w:pPr>
              <w:jc w:val="both"/>
              <w:rPr>
                <w:rFonts w:cstheme="minorHAnsi"/>
                <w:b/>
                <w:bCs/>
                <w:sz w:val="20"/>
                <w:szCs w:val="20"/>
              </w:rPr>
            </w:pPr>
            <w:r w:rsidRPr="007E13FF">
              <w:rPr>
                <w:rFonts w:cstheme="minorHAnsi"/>
                <w:b/>
                <w:bCs/>
                <w:sz w:val="20"/>
                <w:szCs w:val="20"/>
              </w:rPr>
              <w:lastRenderedPageBreak/>
              <w:t xml:space="preserve">Uwaga nieuwzględniona </w:t>
            </w:r>
          </w:p>
          <w:p w14:paraId="3AA68191" w14:textId="20C57424" w:rsidR="00070083" w:rsidRPr="007E13FF" w:rsidRDefault="00070083" w:rsidP="004A28E0">
            <w:pPr>
              <w:jc w:val="both"/>
              <w:rPr>
                <w:rFonts w:cstheme="minorHAnsi"/>
                <w:sz w:val="20"/>
                <w:szCs w:val="20"/>
              </w:rPr>
            </w:pPr>
          </w:p>
          <w:p w14:paraId="7DA639EE" w14:textId="6079F88D" w:rsidR="00755F69" w:rsidRPr="007E13FF" w:rsidRDefault="00F85218" w:rsidP="00F85218">
            <w:pPr>
              <w:jc w:val="both"/>
              <w:rPr>
                <w:rFonts w:cstheme="minorHAnsi"/>
                <w:sz w:val="20"/>
                <w:szCs w:val="20"/>
              </w:rPr>
            </w:pPr>
            <w:r w:rsidRPr="007E13FF">
              <w:rPr>
                <w:rFonts w:cstheme="minorHAnsi"/>
                <w:sz w:val="20"/>
                <w:szCs w:val="20"/>
              </w:rPr>
              <w:lastRenderedPageBreak/>
              <w:t>1.</w:t>
            </w:r>
            <w:r w:rsidR="00755F69" w:rsidRPr="007E13FF">
              <w:rPr>
                <w:rFonts w:cstheme="minorHAnsi"/>
                <w:sz w:val="20"/>
                <w:szCs w:val="20"/>
              </w:rPr>
              <w:t>Proces wdrażania do CEIDG rozwiązania polegającego na składaniu wniosków jedynie on-line będzie przebiegać etapami. 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w:t>
            </w:r>
          </w:p>
          <w:p w14:paraId="6D096535" w14:textId="77777777" w:rsidR="00755F69" w:rsidRPr="007E13FF" w:rsidRDefault="00755F69" w:rsidP="00755F69">
            <w:pPr>
              <w:jc w:val="both"/>
              <w:rPr>
                <w:rFonts w:cstheme="minorHAnsi"/>
                <w:sz w:val="20"/>
                <w:szCs w:val="20"/>
              </w:rPr>
            </w:pPr>
            <w:r w:rsidRPr="007E13FF">
              <w:rPr>
                <w:rFonts w:cstheme="minorHAnsi"/>
                <w:sz w:val="20"/>
                <w:szCs w:val="20"/>
              </w:rPr>
              <w:t xml:space="preserve">Elektronizacja systemu składania wniosków o wpis w CEIDG będzie początkowo, tj. </w:t>
            </w:r>
            <w:r w:rsidRPr="007E13FF">
              <w:rPr>
                <w:rFonts w:cstheme="minorHAnsi"/>
                <w:b/>
                <w:bCs/>
                <w:sz w:val="20"/>
                <w:szCs w:val="20"/>
              </w:rPr>
              <w:t>od dnia 1 października 2024 r.,</w:t>
            </w:r>
            <w:r w:rsidRPr="007E13FF">
              <w:rPr>
                <w:rFonts w:cstheme="minorHAnsi"/>
                <w:sz w:val="20"/>
                <w:szCs w:val="20"/>
              </w:rPr>
              <w:t xml:space="preserve"> dotyczyć wniosków o wpis do CEIDG dotyczących rozpoczęcia działalności gospodarczej składanych przez przedsiębiorców podejmujących</w:t>
            </w:r>
          </w:p>
          <w:p w14:paraId="1C7C84F0" w14:textId="77777777" w:rsidR="00755F69" w:rsidRPr="007E13FF" w:rsidRDefault="00755F69" w:rsidP="00755F69">
            <w:pPr>
              <w:jc w:val="both"/>
              <w:rPr>
                <w:rFonts w:cstheme="minorHAnsi"/>
                <w:sz w:val="20"/>
                <w:szCs w:val="20"/>
              </w:rPr>
            </w:pPr>
            <w:r w:rsidRPr="007E13FF">
              <w:rPr>
                <w:rFonts w:cstheme="minorHAnsi"/>
                <w:sz w:val="20"/>
                <w:szCs w:val="20"/>
              </w:rPr>
              <w:t xml:space="preserve">wykonywanie działalności gospodarczej. Pozostałe wnioski CEIDG (o zawieszenie, wznowienie, zakończenie, zmianę wpisu) będą jeszcze przyjmowane w postaci papierowej przez kolejne 2 lata, czyli do dnia </w:t>
            </w:r>
            <w:r w:rsidRPr="007E13FF">
              <w:rPr>
                <w:rFonts w:cstheme="minorHAnsi"/>
                <w:b/>
                <w:bCs/>
                <w:sz w:val="20"/>
                <w:szCs w:val="20"/>
              </w:rPr>
              <w:t>1 października 2026 r</w:t>
            </w:r>
            <w:r w:rsidRPr="007E13FF">
              <w:rPr>
                <w:rFonts w:cstheme="minorHAnsi"/>
                <w:sz w:val="20"/>
                <w:szCs w:val="20"/>
              </w:rPr>
              <w:t>. Przyjęcie ww. terminów wprowadzenia zmian wynika z konieczności zapewnienia przedsiębiorcom odpowiedniego czasu na zapoznanie się ze zmianami a jednocześnie są one skorelowane z terminami zmian wprowadzającymi podobne rozwiązania np. w ZUS czy wynikającymi z obowiązku posiada skrzynki do e-dręczeń.</w:t>
            </w:r>
          </w:p>
          <w:p w14:paraId="14DD8B72" w14:textId="77777777" w:rsidR="00070083" w:rsidRPr="007E13FF" w:rsidRDefault="00070083" w:rsidP="00070083">
            <w:pPr>
              <w:jc w:val="both"/>
              <w:rPr>
                <w:rFonts w:cstheme="minorHAnsi"/>
                <w:sz w:val="20"/>
                <w:szCs w:val="20"/>
              </w:rPr>
            </w:pPr>
          </w:p>
          <w:p w14:paraId="123B4AF7" w14:textId="77777777" w:rsidR="00070083" w:rsidRPr="007E13FF" w:rsidRDefault="00070083" w:rsidP="00070083">
            <w:pPr>
              <w:jc w:val="both"/>
              <w:rPr>
                <w:rFonts w:cstheme="minorHAnsi"/>
                <w:sz w:val="20"/>
                <w:szCs w:val="20"/>
              </w:rPr>
            </w:pPr>
            <w:r w:rsidRPr="007E13FF">
              <w:rPr>
                <w:rFonts w:cstheme="minorHAnsi"/>
                <w:sz w:val="20"/>
                <w:szCs w:val="20"/>
              </w:rPr>
              <w:t>Dane dotyczące informatyzacji. Biorąc pod uwagę zachodzące</w:t>
            </w:r>
          </w:p>
          <w:p w14:paraId="07B7A234" w14:textId="77777777" w:rsidR="00070083" w:rsidRPr="007E13FF" w:rsidRDefault="00070083" w:rsidP="00070083">
            <w:pPr>
              <w:jc w:val="both"/>
              <w:rPr>
                <w:rFonts w:cstheme="minorHAnsi"/>
                <w:sz w:val="20"/>
                <w:szCs w:val="20"/>
              </w:rPr>
            </w:pPr>
            <w:r w:rsidRPr="007E13FF">
              <w:rPr>
                <w:rFonts w:cstheme="minorHAnsi"/>
                <w:sz w:val="20"/>
                <w:szCs w:val="20"/>
              </w:rPr>
              <w:t>zmiany, zwłaszcza w zakresie elektronizacji, z czasem będzie się zwiększać liczba gmin, w których wnioski o wpis nie będą składane w formie papierowej, lecz zastąpią je wnioski elektroniczne.</w:t>
            </w:r>
          </w:p>
          <w:p w14:paraId="2AD64869" w14:textId="77777777" w:rsidR="00070083" w:rsidRPr="007E13FF" w:rsidRDefault="00070083" w:rsidP="00070083">
            <w:pPr>
              <w:jc w:val="both"/>
              <w:rPr>
                <w:rFonts w:cstheme="minorHAnsi"/>
                <w:sz w:val="20"/>
                <w:szCs w:val="20"/>
              </w:rPr>
            </w:pPr>
            <w:r w:rsidRPr="007E13FF">
              <w:rPr>
                <w:rFonts w:cstheme="minorHAnsi"/>
                <w:sz w:val="20"/>
                <w:szCs w:val="20"/>
              </w:rPr>
              <w:t>W 2020 r., w szczytowym okresie tzw. lockdownu (kwiecień 2020 r.), obserwowaliśmy, że blisko 70% wniosków dotyczących rejestracji działalności gospodarczej składanych było on-line.</w:t>
            </w:r>
          </w:p>
          <w:p w14:paraId="79A49B5D" w14:textId="77777777" w:rsidR="00070083" w:rsidRPr="007E13FF" w:rsidRDefault="00070083" w:rsidP="00070083">
            <w:pPr>
              <w:jc w:val="both"/>
              <w:rPr>
                <w:rFonts w:cstheme="minorHAnsi"/>
                <w:sz w:val="20"/>
                <w:szCs w:val="20"/>
              </w:rPr>
            </w:pPr>
            <w:r w:rsidRPr="007E13FF">
              <w:rPr>
                <w:rFonts w:cstheme="minorHAnsi"/>
                <w:sz w:val="20"/>
                <w:szCs w:val="20"/>
              </w:rPr>
              <w:t>Analiza geograficzna w zakresie realizacji wniosków składanych on-line wskazuje, że udział procentowy wniosków w poszczególnych regionach kraju jest zbliżony, a ewentualne</w:t>
            </w:r>
          </w:p>
          <w:p w14:paraId="5DCD13D8" w14:textId="77777777" w:rsidR="00070083" w:rsidRPr="007E13FF" w:rsidRDefault="00070083" w:rsidP="00070083">
            <w:pPr>
              <w:jc w:val="both"/>
              <w:rPr>
                <w:rFonts w:cstheme="minorHAnsi"/>
                <w:sz w:val="20"/>
                <w:szCs w:val="20"/>
              </w:rPr>
            </w:pPr>
            <w:r w:rsidRPr="007E13FF">
              <w:rPr>
                <w:rFonts w:cstheme="minorHAnsi"/>
                <w:sz w:val="20"/>
                <w:szCs w:val="20"/>
              </w:rPr>
              <w:t>dysproporcje w gminach mają związek z ogólną liczbą zarejestrowanych działalności gospodarczych, a nie infrastrukturą technologiczną (dostęp do internetu).</w:t>
            </w:r>
          </w:p>
          <w:p w14:paraId="5DFF2BD8" w14:textId="77777777" w:rsidR="00070083" w:rsidRPr="007E13FF" w:rsidRDefault="00070083" w:rsidP="004A28E0">
            <w:pPr>
              <w:jc w:val="both"/>
              <w:rPr>
                <w:rFonts w:cstheme="minorHAnsi"/>
                <w:sz w:val="20"/>
                <w:szCs w:val="20"/>
              </w:rPr>
            </w:pPr>
          </w:p>
          <w:p w14:paraId="274B73CC" w14:textId="1DE170D5" w:rsidR="00070083" w:rsidRPr="007E13FF" w:rsidRDefault="00F85218" w:rsidP="004A28E0">
            <w:pPr>
              <w:jc w:val="both"/>
              <w:rPr>
                <w:rFonts w:cstheme="minorHAnsi"/>
                <w:sz w:val="20"/>
                <w:szCs w:val="20"/>
              </w:rPr>
            </w:pPr>
            <w:r w:rsidRPr="007E13FF">
              <w:rPr>
                <w:rFonts w:cstheme="minorHAnsi"/>
                <w:sz w:val="20"/>
                <w:szCs w:val="20"/>
              </w:rPr>
              <w:t>2.</w:t>
            </w:r>
            <w:r w:rsidR="00070083" w:rsidRPr="007E13FF">
              <w:rPr>
                <w:rFonts w:cstheme="minorHAnsi"/>
                <w:sz w:val="20"/>
                <w:szCs w:val="20"/>
              </w:rPr>
              <w:t xml:space="preserve">Usługa z bankami w miarę możliwości będzie rozwijana. </w:t>
            </w:r>
          </w:p>
          <w:p w14:paraId="702E93C4" w14:textId="45E7C582" w:rsidR="00070083" w:rsidRPr="007E13FF" w:rsidRDefault="00070083" w:rsidP="004A28E0">
            <w:pPr>
              <w:jc w:val="both"/>
              <w:rPr>
                <w:rFonts w:cstheme="minorHAnsi"/>
                <w:sz w:val="20"/>
                <w:szCs w:val="20"/>
              </w:rPr>
            </w:pPr>
          </w:p>
          <w:p w14:paraId="536A5E55" w14:textId="5EA8FA8F" w:rsidR="00070083" w:rsidRPr="007E13FF" w:rsidRDefault="00F85218" w:rsidP="004A28E0">
            <w:pPr>
              <w:jc w:val="both"/>
              <w:rPr>
                <w:rFonts w:cstheme="minorHAnsi"/>
                <w:sz w:val="20"/>
                <w:szCs w:val="20"/>
              </w:rPr>
            </w:pPr>
            <w:r w:rsidRPr="007E13FF">
              <w:rPr>
                <w:rFonts w:cstheme="minorHAnsi"/>
                <w:sz w:val="20"/>
                <w:szCs w:val="20"/>
              </w:rPr>
              <w:t>3.</w:t>
            </w:r>
            <w:r w:rsidR="00070083" w:rsidRPr="007E13FF">
              <w:rPr>
                <w:rFonts w:cstheme="minorHAnsi"/>
                <w:sz w:val="20"/>
                <w:szCs w:val="20"/>
              </w:rPr>
              <w:t>Proces składania wniosku jest systematycznie monitorowany zarówno w zakresie prostoty i zrozumiałości języka, jak i uproszeniu składania wniosków.</w:t>
            </w:r>
          </w:p>
          <w:p w14:paraId="66909CCD" w14:textId="77777777" w:rsidR="00070083" w:rsidRPr="007E13FF" w:rsidRDefault="00070083" w:rsidP="004A28E0">
            <w:pPr>
              <w:jc w:val="both"/>
              <w:rPr>
                <w:rFonts w:cstheme="minorHAnsi"/>
                <w:sz w:val="20"/>
                <w:szCs w:val="20"/>
              </w:rPr>
            </w:pPr>
          </w:p>
          <w:p w14:paraId="6790D714" w14:textId="3A2BB4F4" w:rsidR="00070083" w:rsidRPr="007E13FF" w:rsidRDefault="00F85218" w:rsidP="004A28E0">
            <w:pPr>
              <w:jc w:val="both"/>
              <w:rPr>
                <w:rFonts w:cstheme="minorHAnsi"/>
                <w:sz w:val="20"/>
                <w:szCs w:val="20"/>
              </w:rPr>
            </w:pPr>
            <w:r w:rsidRPr="007E13FF">
              <w:rPr>
                <w:rFonts w:cstheme="minorHAnsi"/>
                <w:sz w:val="20"/>
                <w:szCs w:val="20"/>
              </w:rPr>
              <w:t xml:space="preserve">4. Elektronizacja systemu składania wniosków o wpis w CEIDG będzie początkowo, tj. </w:t>
            </w:r>
            <w:r w:rsidRPr="007E13FF">
              <w:rPr>
                <w:rFonts w:cstheme="minorHAnsi"/>
                <w:b/>
                <w:bCs/>
                <w:sz w:val="20"/>
                <w:szCs w:val="20"/>
              </w:rPr>
              <w:t>od dnia 1 października 2024 r.,</w:t>
            </w:r>
            <w:r w:rsidRPr="007E13FF">
              <w:rPr>
                <w:rFonts w:cstheme="minorHAnsi"/>
                <w:sz w:val="20"/>
                <w:szCs w:val="20"/>
              </w:rPr>
              <w:t xml:space="preserve"> dotyczyć wniosków o wpis do CEIDG dotyczących rozpoczęcia działalności gospodarczej. A zatem od dnia wejścia w życie ustawy  do 1.10.2024 r. wszystkie wnioski będzie można złożyć papierowo lub on-line .Po 1.10.2024 r. do 1.10.2026 t. będzie można składać wnioski papierowe jedynie dotyczące zmiany, zawieszenia, wznowienia, zaprzestania wykonywania działalności gospodarczej. Po </w:t>
            </w:r>
            <w:r w:rsidRPr="007E13FF">
              <w:rPr>
                <w:rFonts w:cstheme="minorHAnsi"/>
                <w:b/>
                <w:bCs/>
                <w:sz w:val="20"/>
                <w:szCs w:val="20"/>
              </w:rPr>
              <w:t xml:space="preserve">1 października 2026 wszystkie wniosku będzie można złożyć jedynie on-line </w:t>
            </w:r>
            <w:r w:rsidRPr="007E13FF">
              <w:rPr>
                <w:rFonts w:cstheme="minorHAnsi"/>
                <w:sz w:val="20"/>
                <w:szCs w:val="20"/>
              </w:rPr>
              <w:t>(niezależnie czy zostały złożone przez osobę starszą czy niepełnosprawną)</w:t>
            </w:r>
            <w:r w:rsidR="002C2ACA" w:rsidRPr="007E13FF">
              <w:rPr>
                <w:rFonts w:cstheme="minorHAnsi"/>
                <w:sz w:val="20"/>
                <w:szCs w:val="20"/>
              </w:rPr>
              <w:t>.</w:t>
            </w:r>
          </w:p>
          <w:p w14:paraId="457F1726" w14:textId="77777777" w:rsidR="00070083" w:rsidRPr="007E13FF" w:rsidRDefault="00070083" w:rsidP="004A28E0">
            <w:pPr>
              <w:jc w:val="both"/>
              <w:rPr>
                <w:rFonts w:cstheme="minorHAnsi"/>
                <w:sz w:val="20"/>
                <w:szCs w:val="20"/>
              </w:rPr>
            </w:pPr>
          </w:p>
          <w:p w14:paraId="50D9CB31" w14:textId="14A628FC" w:rsidR="00070083" w:rsidRPr="007E13FF" w:rsidRDefault="00070083" w:rsidP="004A28E0">
            <w:pPr>
              <w:jc w:val="both"/>
              <w:rPr>
                <w:rFonts w:cstheme="minorHAnsi"/>
                <w:sz w:val="20"/>
                <w:szCs w:val="20"/>
              </w:rPr>
            </w:pPr>
          </w:p>
        </w:tc>
      </w:tr>
      <w:tr w:rsidR="005C04A2" w:rsidRPr="007E13FF" w14:paraId="29112AB8" w14:textId="77777777" w:rsidTr="005C2CFE">
        <w:trPr>
          <w:jc w:val="center"/>
        </w:trPr>
        <w:tc>
          <w:tcPr>
            <w:tcW w:w="542" w:type="dxa"/>
          </w:tcPr>
          <w:p w14:paraId="46B116A4" w14:textId="77777777" w:rsidR="005C04A2" w:rsidRPr="007E13FF" w:rsidRDefault="005C04A2"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12BE6F9E" w14:textId="7AD65B18" w:rsidR="005C04A2" w:rsidRPr="007E13FF" w:rsidRDefault="005C04A2" w:rsidP="004A28E0">
            <w:pPr>
              <w:jc w:val="both"/>
              <w:rPr>
                <w:rFonts w:cstheme="minorHAnsi"/>
                <w:sz w:val="20"/>
                <w:szCs w:val="20"/>
              </w:rPr>
            </w:pPr>
            <w:r w:rsidRPr="007E13FF">
              <w:rPr>
                <w:rFonts w:cstheme="minorHAnsi"/>
                <w:sz w:val="20"/>
                <w:szCs w:val="20"/>
              </w:rPr>
              <w:t>Art. 1 pkt 5</w:t>
            </w:r>
          </w:p>
        </w:tc>
        <w:tc>
          <w:tcPr>
            <w:tcW w:w="1821" w:type="dxa"/>
            <w:vAlign w:val="center"/>
          </w:tcPr>
          <w:p w14:paraId="2ECCB24D" w14:textId="1BD8E426" w:rsidR="005C04A2" w:rsidRPr="007E13FF" w:rsidRDefault="005C04A2" w:rsidP="004A28E0">
            <w:pPr>
              <w:jc w:val="both"/>
              <w:rPr>
                <w:rFonts w:cstheme="minorHAnsi"/>
                <w:sz w:val="20"/>
                <w:szCs w:val="20"/>
              </w:rPr>
            </w:pPr>
            <w:r w:rsidRPr="007E13FF">
              <w:rPr>
                <w:rFonts w:cstheme="minorHAnsi"/>
                <w:sz w:val="20"/>
                <w:szCs w:val="20"/>
              </w:rPr>
              <w:t xml:space="preserve">Obywatel </w:t>
            </w:r>
          </w:p>
        </w:tc>
        <w:tc>
          <w:tcPr>
            <w:tcW w:w="4397" w:type="dxa"/>
            <w:vAlign w:val="center"/>
          </w:tcPr>
          <w:p w14:paraId="7DE10CC2" w14:textId="0BAA5163" w:rsidR="005C04A2" w:rsidRPr="007E13FF" w:rsidRDefault="005C04A2" w:rsidP="00987155">
            <w:pPr>
              <w:jc w:val="both"/>
              <w:rPr>
                <w:rFonts w:cstheme="minorHAnsi"/>
                <w:sz w:val="20"/>
                <w:szCs w:val="20"/>
              </w:rPr>
            </w:pPr>
            <w:r w:rsidRPr="007E13FF">
              <w:rPr>
                <w:rFonts w:cstheme="minorHAnsi"/>
                <w:sz w:val="20"/>
                <w:szCs w:val="20"/>
              </w:rPr>
              <w:t xml:space="preserve">Jako urzędnik mogę wyrazić swoją uwagę, że "usługi" rejestracji działalności - jeśli będą wyłącznie on-line - będą świadczyć głównie biura rachunkowe i księgowe reprezentujące swoich klientów (co wpłynie na dodatkowe koszty dla osoby zakładającej działalność). W pierwszym kontakcie z klientami widzimy jakie problemy mają osoby zakładające działalność (np. ze zrozumieniem zagadnień i informacji wymaganych we wnioskach, z odszukaniem PKD, określaniem nawet adresów itp. ) - są to zarówno osoby starsze jak i bardzo młode. Jako urzędnicy nie zajmujemy się wyłącznie sprawdzeniem i przetworzeniem wniosków, ale także bardzo często udzielamy informacji co i gdzie trzeba dodatkowo załatwić w związku z zakładaną działalnością, jakie uprawnienia trzeba posiadać. Częstymi błędami jakie zauważamy gdy przedsiębiorcy sami wypełniają wnioski on-line, to: niewłaściwe określanie statusu prowadzenia </w:t>
            </w:r>
            <w:r w:rsidRPr="007E13FF">
              <w:rPr>
                <w:rFonts w:cstheme="minorHAnsi"/>
                <w:sz w:val="20"/>
                <w:szCs w:val="20"/>
              </w:rPr>
              <w:lastRenderedPageBreak/>
              <w:t>działalności, błędnie zgłaszanie informacji odnośnie zawieszenia i wznowienia działalności prowadzonych w spółkach cywilnych, niezatwierdzenie wniosków - a co dalej ma wpływ na niepoprawne dane zawarte we wpisach. Moim zdaniem winna nadal pozostać forma papierowa - tradycyjna jako ALTERNATYWA załatwienia określonej sprawy.</w:t>
            </w:r>
          </w:p>
        </w:tc>
        <w:tc>
          <w:tcPr>
            <w:tcW w:w="5552" w:type="dxa"/>
          </w:tcPr>
          <w:p w14:paraId="7F34C48C" w14:textId="54139C28" w:rsidR="005C04A2" w:rsidRPr="007E13FF" w:rsidRDefault="00070083" w:rsidP="004A28E0">
            <w:pPr>
              <w:jc w:val="both"/>
              <w:rPr>
                <w:rFonts w:cstheme="minorHAnsi"/>
                <w:b/>
                <w:bCs/>
                <w:sz w:val="20"/>
                <w:szCs w:val="20"/>
              </w:rPr>
            </w:pPr>
            <w:r w:rsidRPr="007E13FF">
              <w:rPr>
                <w:rFonts w:cstheme="minorHAnsi"/>
                <w:b/>
                <w:bCs/>
                <w:sz w:val="20"/>
                <w:szCs w:val="20"/>
              </w:rPr>
              <w:lastRenderedPageBreak/>
              <w:t xml:space="preserve">Uwaga nieuwzględniona </w:t>
            </w:r>
          </w:p>
          <w:p w14:paraId="136C4352" w14:textId="0F5A97A1" w:rsidR="00070083" w:rsidRPr="007E13FF" w:rsidRDefault="00070083" w:rsidP="004A28E0">
            <w:pPr>
              <w:jc w:val="both"/>
              <w:rPr>
                <w:rFonts w:cstheme="minorHAnsi"/>
                <w:sz w:val="20"/>
                <w:szCs w:val="20"/>
                <w:u w:val="single"/>
              </w:rPr>
            </w:pPr>
          </w:p>
          <w:p w14:paraId="2177C0F3" w14:textId="13B34D8B" w:rsidR="00070083" w:rsidRPr="007E13FF" w:rsidRDefault="00346E2C" w:rsidP="004A28E0">
            <w:pPr>
              <w:jc w:val="both"/>
              <w:rPr>
                <w:rFonts w:cstheme="minorHAnsi"/>
                <w:sz w:val="20"/>
                <w:szCs w:val="20"/>
              </w:rPr>
            </w:pPr>
            <w:r w:rsidRPr="007E13FF">
              <w:rPr>
                <w:rFonts w:cstheme="minorHAnsi"/>
                <w:sz w:val="20"/>
                <w:szCs w:val="20"/>
              </w:rPr>
              <w:t>Urzędnicy</w:t>
            </w:r>
            <w:r w:rsidR="00070083" w:rsidRPr="007E13FF">
              <w:rPr>
                <w:rFonts w:cstheme="minorHAnsi"/>
                <w:sz w:val="20"/>
                <w:szCs w:val="20"/>
              </w:rPr>
              <w:t xml:space="preserve"> nadal mogą </w:t>
            </w:r>
            <w:r w:rsidRPr="007E13FF">
              <w:rPr>
                <w:rFonts w:cstheme="minorHAnsi"/>
                <w:sz w:val="20"/>
                <w:szCs w:val="20"/>
              </w:rPr>
              <w:t>świadczyć</w:t>
            </w:r>
            <w:r w:rsidR="00070083" w:rsidRPr="007E13FF">
              <w:rPr>
                <w:rFonts w:cstheme="minorHAnsi"/>
                <w:sz w:val="20"/>
                <w:szCs w:val="20"/>
              </w:rPr>
              <w:t xml:space="preserve"> radą, pomocą w ramach prowadzonych przez siebie </w:t>
            </w:r>
            <w:r w:rsidRPr="007E13FF">
              <w:rPr>
                <w:rFonts w:cstheme="minorHAnsi"/>
                <w:sz w:val="20"/>
                <w:szCs w:val="20"/>
              </w:rPr>
              <w:t xml:space="preserve">działań. </w:t>
            </w:r>
          </w:p>
          <w:p w14:paraId="3DB3780C" w14:textId="26653342" w:rsidR="00070083" w:rsidRPr="007E13FF" w:rsidRDefault="00070083" w:rsidP="004A28E0">
            <w:pPr>
              <w:jc w:val="both"/>
              <w:rPr>
                <w:rFonts w:cstheme="minorHAnsi"/>
                <w:sz w:val="20"/>
                <w:szCs w:val="20"/>
                <w:u w:val="single"/>
              </w:rPr>
            </w:pPr>
          </w:p>
        </w:tc>
      </w:tr>
      <w:tr w:rsidR="0032472A" w:rsidRPr="007E13FF" w14:paraId="4A35893F" w14:textId="77777777" w:rsidTr="005C2CFE">
        <w:trPr>
          <w:jc w:val="center"/>
        </w:trPr>
        <w:tc>
          <w:tcPr>
            <w:tcW w:w="542" w:type="dxa"/>
          </w:tcPr>
          <w:p w14:paraId="26675DA7" w14:textId="77777777" w:rsidR="0032472A" w:rsidRPr="007E13FF" w:rsidRDefault="0032472A"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66808CCF" w14:textId="001C607C" w:rsidR="0032472A" w:rsidRPr="007E13FF" w:rsidRDefault="0032472A" w:rsidP="004A28E0">
            <w:pPr>
              <w:jc w:val="both"/>
              <w:rPr>
                <w:rFonts w:cstheme="minorHAnsi"/>
                <w:sz w:val="20"/>
                <w:szCs w:val="20"/>
              </w:rPr>
            </w:pPr>
            <w:r w:rsidRPr="007E13FF">
              <w:rPr>
                <w:rFonts w:cstheme="minorHAnsi"/>
                <w:sz w:val="20"/>
                <w:szCs w:val="20"/>
              </w:rPr>
              <w:t>Art. 1 pkt 5</w:t>
            </w:r>
          </w:p>
        </w:tc>
        <w:tc>
          <w:tcPr>
            <w:tcW w:w="1821" w:type="dxa"/>
            <w:vAlign w:val="center"/>
          </w:tcPr>
          <w:p w14:paraId="6CA6C36E" w14:textId="02BFFAC3" w:rsidR="0032472A" w:rsidRPr="007E13FF" w:rsidRDefault="0032472A" w:rsidP="004A28E0">
            <w:pPr>
              <w:jc w:val="both"/>
              <w:rPr>
                <w:rFonts w:cstheme="minorHAnsi"/>
                <w:sz w:val="20"/>
                <w:szCs w:val="20"/>
              </w:rPr>
            </w:pPr>
            <w:r w:rsidRPr="007E13FF">
              <w:rPr>
                <w:rFonts w:cstheme="minorHAnsi"/>
                <w:sz w:val="20"/>
                <w:szCs w:val="20"/>
              </w:rPr>
              <w:t>Prezydent Miasta Rzeszowa</w:t>
            </w:r>
          </w:p>
        </w:tc>
        <w:tc>
          <w:tcPr>
            <w:tcW w:w="4397" w:type="dxa"/>
            <w:vAlign w:val="center"/>
          </w:tcPr>
          <w:p w14:paraId="31ACFC08" w14:textId="77777777" w:rsidR="0032472A" w:rsidRPr="007E13FF" w:rsidRDefault="0032472A" w:rsidP="00987155">
            <w:pPr>
              <w:jc w:val="both"/>
              <w:rPr>
                <w:rFonts w:cstheme="minorHAnsi"/>
                <w:sz w:val="20"/>
                <w:szCs w:val="20"/>
              </w:rPr>
            </w:pPr>
            <w:r w:rsidRPr="007E13FF">
              <w:rPr>
                <w:rFonts w:cstheme="minorHAnsi"/>
                <w:sz w:val="20"/>
                <w:szCs w:val="20"/>
              </w:rPr>
              <w:t>W związku z projektem ustawy o zmianie ustawy o Centralnej Ewidencji i Informacji o Działalności Gospodarczej i Punkcie Informacji dla Przedsiębiorcy oraz kwestii proponowanego wprowadzenia możliwości składania wniosków o wpis w CEIDG tylko -online, a tym samym rezygnację z formy papierowej informuję, że zadania dotyczące ewidencji działalności gospodarczej realizowane są w Urzędzie Miasta Rzeszowa przez Biuro Ewidencji Działalności Gospodarczej i Zezwoleń.</w:t>
            </w:r>
          </w:p>
          <w:p w14:paraId="066AB07D" w14:textId="77777777" w:rsidR="0032472A" w:rsidRPr="007E13FF" w:rsidRDefault="0032472A" w:rsidP="0032472A">
            <w:pPr>
              <w:jc w:val="both"/>
              <w:rPr>
                <w:rFonts w:cstheme="minorHAnsi"/>
                <w:sz w:val="20"/>
                <w:szCs w:val="20"/>
              </w:rPr>
            </w:pPr>
            <w:r w:rsidRPr="007E13FF">
              <w:rPr>
                <w:rFonts w:cstheme="minorHAnsi"/>
                <w:sz w:val="20"/>
                <w:szCs w:val="20"/>
              </w:rPr>
              <w:t>Do 2011r. Prezydent Miasta Rzeszowa jako organ ewidencyjny zgodnie z właściwością miejscową prowadził ewidencję przedsiębiorców. Realizowane z powodzeniem były zadania dotyczące tzw. „Jednego Okienka" oraz „Zero Okienka."</w:t>
            </w:r>
          </w:p>
          <w:p w14:paraId="46016A93" w14:textId="77777777" w:rsidR="0032472A" w:rsidRPr="007E13FF" w:rsidRDefault="0032472A" w:rsidP="0032472A">
            <w:pPr>
              <w:jc w:val="both"/>
              <w:rPr>
                <w:rFonts w:cstheme="minorHAnsi"/>
                <w:sz w:val="20"/>
                <w:szCs w:val="20"/>
              </w:rPr>
            </w:pPr>
            <w:r w:rsidRPr="007E13FF">
              <w:rPr>
                <w:rFonts w:cstheme="minorHAnsi"/>
                <w:sz w:val="20"/>
                <w:szCs w:val="20"/>
              </w:rPr>
              <w:t>Od 2011r. Biuro EDG wykonuje zadnia zlecone z zakresu administracji rządowej w zakresie CEIDG.</w:t>
            </w:r>
          </w:p>
          <w:p w14:paraId="3F6267F6" w14:textId="77777777" w:rsidR="0032472A" w:rsidRPr="007E13FF" w:rsidRDefault="0032472A" w:rsidP="0032472A">
            <w:pPr>
              <w:jc w:val="both"/>
              <w:rPr>
                <w:rFonts w:cstheme="minorHAnsi"/>
                <w:sz w:val="20"/>
                <w:szCs w:val="20"/>
              </w:rPr>
            </w:pPr>
            <w:r w:rsidRPr="007E13FF">
              <w:rPr>
                <w:rFonts w:cstheme="minorHAnsi"/>
                <w:sz w:val="20"/>
                <w:szCs w:val="20"/>
              </w:rPr>
              <w:t>Pomimo braku właściwości miejscowej oraz możliwości załatwienia spraw droga online przedsiębiorcy przez cały czas korzystają z możliwości kontaktu bezpośredniego z urzędem</w:t>
            </w:r>
          </w:p>
          <w:p w14:paraId="3D3B2B0C" w14:textId="77777777" w:rsidR="0032472A" w:rsidRPr="007E13FF" w:rsidRDefault="0032472A" w:rsidP="0032472A">
            <w:pPr>
              <w:jc w:val="both"/>
              <w:rPr>
                <w:rFonts w:cstheme="minorHAnsi"/>
                <w:sz w:val="20"/>
                <w:szCs w:val="20"/>
              </w:rPr>
            </w:pPr>
            <w:r w:rsidRPr="007E13FF">
              <w:rPr>
                <w:rFonts w:cstheme="minorHAnsi"/>
                <w:sz w:val="20"/>
                <w:szCs w:val="20"/>
              </w:rPr>
              <w:t>1.możliwości złożenia wniosku do CEIDG za pośrednictwem urzędu. Widoczna jest ponadto tendencja korzystania z usług tutejszego urzędu przez osoby mieszkające w gminach ościennych.</w:t>
            </w:r>
          </w:p>
          <w:p w14:paraId="21EF4DAB" w14:textId="77777777" w:rsidR="0032472A" w:rsidRPr="007E13FF" w:rsidRDefault="0032472A" w:rsidP="0032472A">
            <w:pPr>
              <w:jc w:val="both"/>
              <w:rPr>
                <w:rFonts w:cstheme="minorHAnsi"/>
                <w:sz w:val="20"/>
                <w:szCs w:val="20"/>
              </w:rPr>
            </w:pPr>
            <w:r w:rsidRPr="007E13FF">
              <w:rPr>
                <w:rFonts w:cstheme="minorHAnsi"/>
                <w:sz w:val="20"/>
                <w:szCs w:val="20"/>
              </w:rPr>
              <w:t xml:space="preserve">Biuro Ewidencji Działalności Gospodarczej i Zezwoleń wychodząc naprzeciw oczekiwaniom przedsiębiorców wypracowało system obsługi polegający na możliwości konsultacji, rozmowy z </w:t>
            </w:r>
            <w:r w:rsidRPr="007E13FF">
              <w:rPr>
                <w:rFonts w:cstheme="minorHAnsi"/>
                <w:sz w:val="20"/>
                <w:szCs w:val="20"/>
              </w:rPr>
              <w:lastRenderedPageBreak/>
              <w:t xml:space="preserve">przedsiębiorcą w zależności od charakteru sprawy jaką chce załatwić i wygenerowania elektronicznego wniosku. Tym samym przedsiębiorca zawsze ma komfort szybkiego załatwienia sprawy, wnioski są wprowadzane niezwłocznie do systemu. </w:t>
            </w:r>
          </w:p>
          <w:p w14:paraId="4489DFD9" w14:textId="018DF089" w:rsidR="0032472A" w:rsidRPr="007E13FF" w:rsidRDefault="0032472A" w:rsidP="0032472A">
            <w:pPr>
              <w:jc w:val="both"/>
              <w:rPr>
                <w:rFonts w:cstheme="minorHAnsi"/>
                <w:sz w:val="20"/>
                <w:szCs w:val="20"/>
              </w:rPr>
            </w:pPr>
            <w:r w:rsidRPr="007E13FF">
              <w:rPr>
                <w:rFonts w:cstheme="minorHAnsi"/>
                <w:sz w:val="20"/>
                <w:szCs w:val="20"/>
              </w:rPr>
              <w:t xml:space="preserve">Nie musi analizować instrukcji wypełniania wniosku, w kontakcie z urzędnikiem otrzymuje kompleksowe informacje dotyczące działalności gospodarczej. Na przestrzeni lat i zmieniających się przepisów można z cała pewnością powiedzieć, że urzędnicy zajmujący się tematem działalności gospodarczej są specjalistami posiadającymi wiedzę w szerokim zakresie, tj. prawa gospodarczego, KPA, zagadnień statystycznych, ubezpieczeń społecznych, skarbowych, kwestii działalności regulowanych itp. Zawsze byli elementem łączącym przedsiębiorców z wieloma instytucjami. Szczególnie ważne jest to w przypadku osób rozpoczynających działalność gospodarczą po raz pierwszy. To podczas pierwszych kroków przedsiębiorca oswaja się z procesem administracji, otrzymuje wiadomości i odpowiedzi na nurtujące go pytania. Przedsiębiorcy poza kontaktem osobistym korzystają bardzo często z rozmowy telefonicznej z urzędnikiem. W pierwszej kolejności wybierają macierzysty urząd, a nie infolinię CEIDG. Wielokrotnie zdarzały się sytuacje, że przedsiębiorca podejmował próbę samodzielnego przesłania wniosku online, lecz w sytuacji wątpliwości nie otrzymywał wystarczających wskazówek od infolinii CEIDG, które umożliwiłyby mu kompleksowe i satysfakcjonujące załatwienie sprawy. Finalnie taka osoba trafiała do urzędu prosząc o pomoc w sfinalizowaniu sprawy. </w:t>
            </w:r>
          </w:p>
          <w:p w14:paraId="785D6650" w14:textId="77777777" w:rsidR="0032472A" w:rsidRPr="007E13FF" w:rsidRDefault="0032472A" w:rsidP="0032472A">
            <w:pPr>
              <w:jc w:val="both"/>
              <w:rPr>
                <w:rFonts w:cstheme="minorHAnsi"/>
                <w:sz w:val="20"/>
                <w:szCs w:val="20"/>
              </w:rPr>
            </w:pPr>
            <w:r w:rsidRPr="007E13FF">
              <w:rPr>
                <w:rFonts w:cstheme="minorHAnsi"/>
                <w:sz w:val="20"/>
                <w:szCs w:val="20"/>
              </w:rPr>
              <w:t xml:space="preserve">Doba pandemii nie spowodowała wyłączenia Biura EDG w obsłudze przedsiębiorców. Wręcz zaobserwowano tendencje do zwiększenia </w:t>
            </w:r>
            <w:r w:rsidRPr="007E13FF">
              <w:rPr>
                <w:rFonts w:cstheme="minorHAnsi"/>
                <w:sz w:val="20"/>
                <w:szCs w:val="20"/>
              </w:rPr>
              <w:lastRenderedPageBreak/>
              <w:t>wysyłanych wniosków przez pocztę oraz konsultacji telefonicznych z tutejszym urzędem. Bardzo wielu przedsiębiorców korzystało z konsultacji telefonicznych w zakresie ewentualnych możliwości dotyczących wypełniania wniosku, wyboru dogodnej daty i godziny (urząd wychodząc naprzeciw oczekiwaniom przedsiębiorców dostosowywał się do ich potrzeb, a mianowicie klient urzędu mógł dokonać rezerwacji terminu i godziny wizyty w Biurze EDG).</w:t>
            </w:r>
          </w:p>
          <w:p w14:paraId="5FFFC350" w14:textId="77777777" w:rsidR="0032472A" w:rsidRPr="007E13FF" w:rsidRDefault="0032472A" w:rsidP="0032472A">
            <w:pPr>
              <w:jc w:val="both"/>
              <w:rPr>
                <w:rFonts w:cstheme="minorHAnsi"/>
                <w:sz w:val="20"/>
                <w:szCs w:val="20"/>
              </w:rPr>
            </w:pPr>
            <w:r w:rsidRPr="007E13FF">
              <w:rPr>
                <w:rFonts w:cstheme="minorHAnsi"/>
                <w:sz w:val="20"/>
                <w:szCs w:val="20"/>
              </w:rPr>
              <w:t>W czasie trwania pandemii i uruchomienia programów pomocowych dla przedsiębiorców, min. Tarczy Antykryzysowych Biuro Ewidencji Działalności Gospodarczej i Zezwoleń służyło pomocą dla przedsiębiorców w tym zakresie. Uruchomiono element współpracy z Zakładem Ubezpieczeń Społecznych w Rzeszowie i innymi podmiotami odpowiedzialnymi za realizacje zadań pomocowych, celem przyspieszenia kontaktu i realizacji wyżej wymienionych zadań dla przedsiębiorców. Istnieje grupa przedsiębiorców dla których najlepszą i jedyną formą jest kontakt z Urzędem. To właśnie w gminie przedsiębiorca przychodzi załatwić wiele spraw, ale to też miejsce w którym mówi o swoich sukcesach, jak i poszukuje pomocy w trudnych momentach. Zwracali uwagę, że zawsze powinna być opcja wyboru ścieżki załatwienia sprawy.</w:t>
            </w:r>
          </w:p>
          <w:p w14:paraId="71F4CF77" w14:textId="77777777" w:rsidR="0032472A" w:rsidRPr="007E13FF" w:rsidRDefault="0032472A" w:rsidP="0032472A">
            <w:pPr>
              <w:jc w:val="both"/>
              <w:rPr>
                <w:rFonts w:cstheme="minorHAnsi"/>
                <w:sz w:val="20"/>
                <w:szCs w:val="20"/>
              </w:rPr>
            </w:pPr>
            <w:r w:rsidRPr="007E13FF">
              <w:rPr>
                <w:rFonts w:cstheme="minorHAnsi"/>
                <w:sz w:val="20"/>
                <w:szCs w:val="20"/>
              </w:rPr>
              <w:t xml:space="preserve">Należy podkreślić, że Miasto Rzeszów podjęło szereg inicjatyw, które miały na celu edukowanie przedsiębiorców. W Centrum Innowacji Miejskich Urban Lab Rzeszów przeprowadziliśmy szereg spotkań z zakresu działalności gospodarczej, spotkania z Zakładem Ubezpieczeń Społecznych, Urzędami Skarbowymi, Państwową Inspekcjom Pracy, Kasa Rolniczego Ubezpieczenia Społecznego, Urzędem Statystycznym, Powiatowym </w:t>
            </w:r>
            <w:r w:rsidRPr="007E13FF">
              <w:rPr>
                <w:rFonts w:cstheme="minorHAnsi"/>
                <w:sz w:val="20"/>
                <w:szCs w:val="20"/>
              </w:rPr>
              <w:lastRenderedPageBreak/>
              <w:t>Inspektoratem Sanitarno-Epidemiologicznym, szkolenia z zakresu zezwoleń na sprzedaż napojów alkoholowych, obiektów krótkotrwałego najmu, spotkania z Powiatowym Urzędem Pracy w zakresie instrumentów rynku pracy, dostępnych środków na rozpoczęcie działalności gospodarczej.</w:t>
            </w:r>
          </w:p>
          <w:p w14:paraId="57C80EA7" w14:textId="77777777" w:rsidR="0032472A" w:rsidRPr="007E13FF" w:rsidRDefault="0032472A" w:rsidP="0032472A">
            <w:pPr>
              <w:jc w:val="both"/>
              <w:rPr>
                <w:rFonts w:cstheme="minorHAnsi"/>
                <w:sz w:val="20"/>
                <w:szCs w:val="20"/>
              </w:rPr>
            </w:pPr>
            <w:r w:rsidRPr="007E13FF">
              <w:rPr>
                <w:rFonts w:cstheme="minorHAnsi"/>
                <w:sz w:val="20"/>
                <w:szCs w:val="20"/>
              </w:rPr>
              <w:t>W każdym spotkaniu brało udział kilkadziesiąt osób. Podczas spotkań można było zauważyć, że przedsiębiorcy bardzo cenią sobie bezpośredni kontakt z urzędem czy to w sprawach administracyjnych, czy też w zakresie edukowania.</w:t>
            </w:r>
          </w:p>
          <w:p w14:paraId="738EB287" w14:textId="77777777" w:rsidR="0032472A" w:rsidRPr="007E13FF" w:rsidRDefault="0032472A" w:rsidP="0032472A">
            <w:pPr>
              <w:jc w:val="both"/>
              <w:rPr>
                <w:rFonts w:cstheme="minorHAnsi"/>
                <w:sz w:val="20"/>
                <w:szCs w:val="20"/>
              </w:rPr>
            </w:pPr>
            <w:r w:rsidRPr="007E13FF">
              <w:rPr>
                <w:rFonts w:cstheme="minorHAnsi"/>
                <w:sz w:val="20"/>
                <w:szCs w:val="20"/>
              </w:rPr>
              <w:t>Podobnie w 2021 r. Biuro EDG spotkało się z 2000 młodych osób w rzeszowskich szkołach średnich o profilu zawodowym realizując cykl spotkań z zakresu zakładania działalności gospodarczej i rozwijania ścieżek kariery zawodowej. Proponowane zmiany w tym zakresie z całą pewnością spowodują zanik tego typu inicjatyw. Będzie to konsekwencja braku kontaktu z przedsiębiorcami i osób zajmujących się tematyką działalności gospodarczej w urzędzie. Sugerowane przeniesienie zasobów kadrowych do innych zadań spowoduje, że administracja straci nieodwracalnie wykwalifikowanych urzędników w temacie przedsiębiorczości. W związku z projektem zmiany w analizowanej ustawie o CEIDG pojawia się pytanie dotyczące kwestii kosztów utrzymania dokumentów od proponowanego czasu zmian tj. 2027, kategoria B10, kto w tym przypadku poniesie koszty utrzymania archiwum?</w:t>
            </w:r>
          </w:p>
          <w:p w14:paraId="4463DD14" w14:textId="77777777" w:rsidR="0032472A" w:rsidRPr="007E13FF" w:rsidRDefault="0032472A" w:rsidP="0032472A">
            <w:pPr>
              <w:jc w:val="both"/>
              <w:rPr>
                <w:rFonts w:cstheme="minorHAnsi"/>
                <w:sz w:val="20"/>
                <w:szCs w:val="20"/>
              </w:rPr>
            </w:pPr>
            <w:r w:rsidRPr="007E13FF">
              <w:rPr>
                <w:rFonts w:cstheme="minorHAnsi"/>
                <w:sz w:val="20"/>
                <w:szCs w:val="20"/>
              </w:rPr>
              <w:t xml:space="preserve">Kto będzie realizował zadania z zakresu informacji, ewentualnych potrzeb uzyskania duplikatu złożonych dokumentów po 2011 r. z zakresu CEIDG ? Przedsiębiorcy wielokrotnie potrzebują informacje na temat historii działalności gospodarczej, chcą wrócić do treści złożonych wniosków, chcą uzyskać kopie złożonych wcześniej </w:t>
            </w:r>
            <w:r w:rsidRPr="007E13FF">
              <w:rPr>
                <w:rFonts w:cstheme="minorHAnsi"/>
                <w:sz w:val="20"/>
                <w:szCs w:val="20"/>
              </w:rPr>
              <w:lastRenderedPageBreak/>
              <w:t>dokumentów np. druków ZUS. Jak tego typu zagadnienia zostaną rozwiązane. Istnieje potrzeba doszczegółowienia tematu archiwizacji, precyzyjnych informacji w tym zakresie, żeby urząd miał czas na zorganizowanie zasobów kadrowych i finansowych związanych z zadaniem.</w:t>
            </w:r>
          </w:p>
          <w:p w14:paraId="462521CE" w14:textId="77777777" w:rsidR="0032472A" w:rsidRPr="007E13FF" w:rsidRDefault="0032472A" w:rsidP="0032472A">
            <w:pPr>
              <w:jc w:val="both"/>
              <w:rPr>
                <w:rFonts w:cstheme="minorHAnsi"/>
                <w:sz w:val="20"/>
                <w:szCs w:val="20"/>
              </w:rPr>
            </w:pPr>
            <w:r w:rsidRPr="007E13FF">
              <w:rPr>
                <w:rFonts w:cstheme="minorHAnsi"/>
                <w:sz w:val="20"/>
                <w:szCs w:val="20"/>
              </w:rPr>
              <w:t>Zasadnym byłoby żeby program posiadał w większej części tzw. blokady logiczne. Praktyka pokazuje, że przedsiębiorcy wpisują dane bez głębszej analizy, a to w konsekwencji niesie za sobą określone konsekwencje np. dotyczące ZUS, Urzędu Skarbowego itp.</w:t>
            </w:r>
          </w:p>
          <w:p w14:paraId="198EB800" w14:textId="77777777" w:rsidR="0032472A" w:rsidRPr="007E13FF" w:rsidRDefault="0032472A" w:rsidP="0032472A">
            <w:pPr>
              <w:jc w:val="both"/>
              <w:rPr>
                <w:rFonts w:cstheme="minorHAnsi"/>
                <w:sz w:val="20"/>
                <w:szCs w:val="20"/>
              </w:rPr>
            </w:pPr>
            <w:r w:rsidRPr="007E13FF">
              <w:rPr>
                <w:rFonts w:cstheme="minorHAnsi"/>
                <w:sz w:val="20"/>
                <w:szCs w:val="20"/>
              </w:rPr>
              <w:t>Można było zauważyć także brak wpisów u przedsiębiorców w zakresie uprawomocnionych wyroków sądów. Takie sytuacje powodowały, że przedsiębiorca funkcjonował w obrocie gospodarczym bez informacji w CEIDG o zakazach lub ograniczeniach w zakresie prowadzenia działalności gospodarczej wprowadzając tym samym w błąd ewentualnych kontrahentów. Pojawiały się także przypadki cudzoziemców którzy dokonując wpisu i zaznaczając błędne dane dotyczące obywatelstwa nie byli odrzucani podczas weryfikacji danych osobowych. System z całą pewnością wymaga uszczelnienia, wprowadzenia blokad logicznych, które nie pozwolą przedsiębiorcy wpisywać niewłaściwych danych. Takie funkcjonalności już na samym początku wyeliminują nieprawidłowości.</w:t>
            </w:r>
          </w:p>
          <w:p w14:paraId="54A431D2" w14:textId="13359B83" w:rsidR="0032472A" w:rsidRPr="007E13FF" w:rsidRDefault="0032472A" w:rsidP="0032472A">
            <w:pPr>
              <w:jc w:val="both"/>
              <w:rPr>
                <w:rFonts w:cstheme="minorHAnsi"/>
                <w:sz w:val="20"/>
                <w:szCs w:val="20"/>
              </w:rPr>
            </w:pPr>
            <w:r w:rsidRPr="007E13FF">
              <w:rPr>
                <w:rFonts w:cstheme="minorHAnsi"/>
                <w:sz w:val="20"/>
                <w:szCs w:val="20"/>
              </w:rPr>
              <w:t>Kompleksowa elektronizacja czynności związanych z procesami działalności gospodarczej wymagają kampanii informacyjnych skierowanych do przedsiębiorców, intuicyjności i prostoty programu na którym będą pracować.</w:t>
            </w:r>
          </w:p>
        </w:tc>
        <w:tc>
          <w:tcPr>
            <w:tcW w:w="5552" w:type="dxa"/>
          </w:tcPr>
          <w:p w14:paraId="5F5B8945" w14:textId="77777777" w:rsidR="0032472A" w:rsidRPr="007E13FF" w:rsidRDefault="00070083" w:rsidP="004A28E0">
            <w:pPr>
              <w:jc w:val="both"/>
              <w:rPr>
                <w:rFonts w:cstheme="minorHAnsi"/>
                <w:b/>
                <w:bCs/>
                <w:sz w:val="20"/>
                <w:szCs w:val="20"/>
              </w:rPr>
            </w:pPr>
            <w:r w:rsidRPr="007E13FF">
              <w:rPr>
                <w:rFonts w:cstheme="minorHAnsi"/>
                <w:b/>
                <w:bCs/>
                <w:sz w:val="20"/>
                <w:szCs w:val="20"/>
              </w:rPr>
              <w:lastRenderedPageBreak/>
              <w:t xml:space="preserve">Nie </w:t>
            </w:r>
            <w:r w:rsidR="00346E2C" w:rsidRPr="007E13FF">
              <w:rPr>
                <w:rFonts w:cstheme="minorHAnsi"/>
                <w:b/>
                <w:bCs/>
                <w:sz w:val="20"/>
                <w:szCs w:val="20"/>
              </w:rPr>
              <w:t>uwzględniona</w:t>
            </w:r>
            <w:r w:rsidRPr="007E13FF">
              <w:rPr>
                <w:rFonts w:cstheme="minorHAnsi"/>
                <w:b/>
                <w:bCs/>
                <w:sz w:val="20"/>
                <w:szCs w:val="20"/>
              </w:rPr>
              <w:t xml:space="preserve"> </w:t>
            </w:r>
          </w:p>
          <w:p w14:paraId="107177EB" w14:textId="77777777" w:rsidR="00346E2C" w:rsidRPr="007E13FF" w:rsidRDefault="00346E2C" w:rsidP="004A28E0">
            <w:pPr>
              <w:jc w:val="both"/>
              <w:rPr>
                <w:rFonts w:cstheme="minorHAnsi"/>
                <w:sz w:val="20"/>
                <w:szCs w:val="20"/>
              </w:rPr>
            </w:pPr>
          </w:p>
          <w:p w14:paraId="164241FB" w14:textId="77777777" w:rsidR="002C2ACA" w:rsidRPr="007E13FF" w:rsidRDefault="002C2ACA" w:rsidP="002C2ACA">
            <w:pPr>
              <w:jc w:val="both"/>
              <w:rPr>
                <w:rFonts w:cstheme="minorHAnsi"/>
                <w:sz w:val="20"/>
                <w:szCs w:val="20"/>
              </w:rPr>
            </w:pPr>
            <w:r w:rsidRPr="007E13FF">
              <w:rPr>
                <w:rFonts w:cstheme="minorHAnsi"/>
                <w:sz w:val="20"/>
                <w:szCs w:val="20"/>
              </w:rPr>
              <w:t>Proces wdrażania do CEIDG rozwiązania polegającego na składaniu wniosków jedynie on-line będzie przebiegać etapami. 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w:t>
            </w:r>
          </w:p>
          <w:p w14:paraId="06E9E592" w14:textId="77777777" w:rsidR="002C2ACA" w:rsidRPr="007E13FF" w:rsidRDefault="002C2ACA" w:rsidP="002C2ACA">
            <w:pPr>
              <w:jc w:val="both"/>
              <w:rPr>
                <w:rFonts w:cstheme="minorHAnsi"/>
                <w:sz w:val="20"/>
                <w:szCs w:val="20"/>
              </w:rPr>
            </w:pPr>
            <w:r w:rsidRPr="007E13FF">
              <w:rPr>
                <w:rFonts w:cstheme="minorHAnsi"/>
                <w:sz w:val="20"/>
                <w:szCs w:val="20"/>
              </w:rPr>
              <w:t xml:space="preserve">Elektronizacja systemu składania wniosków o wpis w CEIDG będzie początkowo, tj. </w:t>
            </w:r>
            <w:r w:rsidRPr="007E13FF">
              <w:rPr>
                <w:rFonts w:cstheme="minorHAnsi"/>
                <w:b/>
                <w:bCs/>
                <w:sz w:val="20"/>
                <w:szCs w:val="20"/>
              </w:rPr>
              <w:t>od dnia 1 października 2024 r.,</w:t>
            </w:r>
            <w:r w:rsidRPr="007E13FF">
              <w:rPr>
                <w:rFonts w:cstheme="minorHAnsi"/>
                <w:sz w:val="20"/>
                <w:szCs w:val="20"/>
              </w:rPr>
              <w:t xml:space="preserve"> dotyczyć wniosków o wpis do CEIDG dotyczących rozpoczęcia działalności gospodarczej składanych przez przedsiębiorców podejmujących</w:t>
            </w:r>
          </w:p>
          <w:p w14:paraId="5618CC08" w14:textId="77777777" w:rsidR="002C2ACA" w:rsidRPr="007E13FF" w:rsidRDefault="002C2ACA" w:rsidP="002C2ACA">
            <w:pPr>
              <w:jc w:val="both"/>
              <w:rPr>
                <w:rFonts w:cstheme="minorHAnsi"/>
                <w:sz w:val="20"/>
                <w:szCs w:val="20"/>
              </w:rPr>
            </w:pPr>
            <w:r w:rsidRPr="007E13FF">
              <w:rPr>
                <w:rFonts w:cstheme="minorHAnsi"/>
                <w:sz w:val="20"/>
                <w:szCs w:val="20"/>
              </w:rPr>
              <w:t xml:space="preserve">wykonywanie działalności gospodarczej. Pozostałe wnioski CEIDG (o zawieszenie, wznowienie, zakończenie, zmianę wpisu) będą jeszcze przyjmowane w postaci papierowej przez kolejne 2 lata, czyli do dnia </w:t>
            </w:r>
            <w:r w:rsidRPr="007E13FF">
              <w:rPr>
                <w:rFonts w:cstheme="minorHAnsi"/>
                <w:b/>
                <w:bCs/>
                <w:sz w:val="20"/>
                <w:szCs w:val="20"/>
              </w:rPr>
              <w:t>1 października 2026 r</w:t>
            </w:r>
            <w:r w:rsidRPr="007E13FF">
              <w:rPr>
                <w:rFonts w:cstheme="minorHAnsi"/>
                <w:sz w:val="20"/>
                <w:szCs w:val="20"/>
              </w:rPr>
              <w:t>. Przyjęcie ww. terminów wprowadzenia zmian wynika z konieczności zapewnienia przedsiębiorcom odpowiedniego czasu na zapoznanie się ze zmianami a jednocześnie są one skorelowane z terminami zmian wprowadzającymi podobne rozwiązania np. w ZUS czy wynikającymi z obowiązku posiada skrzynki do e-dręczeń.</w:t>
            </w:r>
          </w:p>
          <w:p w14:paraId="0A91412D" w14:textId="77777777" w:rsidR="00346E2C" w:rsidRPr="007E13FF" w:rsidRDefault="00346E2C" w:rsidP="00346E2C">
            <w:pPr>
              <w:jc w:val="both"/>
              <w:rPr>
                <w:rFonts w:cstheme="minorHAnsi"/>
                <w:sz w:val="20"/>
                <w:szCs w:val="20"/>
              </w:rPr>
            </w:pPr>
          </w:p>
          <w:p w14:paraId="7704113E" w14:textId="77777777" w:rsidR="002C2ACA" w:rsidRPr="007E13FF" w:rsidRDefault="002C2ACA" w:rsidP="002C2ACA">
            <w:pPr>
              <w:jc w:val="both"/>
              <w:rPr>
                <w:rFonts w:cstheme="minorHAnsi"/>
                <w:sz w:val="20"/>
                <w:szCs w:val="20"/>
              </w:rPr>
            </w:pPr>
            <w:r w:rsidRPr="007E13FF">
              <w:rPr>
                <w:rFonts w:cstheme="minorHAnsi"/>
                <w:sz w:val="20"/>
                <w:szCs w:val="20"/>
              </w:rPr>
              <w:t>Przyjęcie rozwiązania polegającego na składaniu wniosków jedynie on-line jest efektem zmiany, zwłaszcza w zakresie elektronizacji, z której wynika, że z czasem będzie się zmniejszać liczba gmin, w których wnioski o wpis będą składane w formie papierowej - zastąpią je wnioski elektroniczne.</w:t>
            </w:r>
          </w:p>
          <w:p w14:paraId="72167BC5" w14:textId="77777777" w:rsidR="002C2ACA" w:rsidRPr="007E13FF" w:rsidRDefault="002C2ACA" w:rsidP="002C2ACA">
            <w:pPr>
              <w:jc w:val="both"/>
              <w:rPr>
                <w:rFonts w:cstheme="minorHAnsi"/>
                <w:sz w:val="20"/>
                <w:szCs w:val="20"/>
              </w:rPr>
            </w:pPr>
            <w:r w:rsidRPr="007E13FF">
              <w:rPr>
                <w:rFonts w:cstheme="minorHAnsi"/>
                <w:sz w:val="20"/>
                <w:szCs w:val="20"/>
              </w:rPr>
              <w:lastRenderedPageBreak/>
              <w:t>W 2020 r., w szczytowym okresie tzw. lockdownu (kwiecień 2020 r.), obserwowaliśmy, że blisko 70% wniosków dotyczących rejestracji działalności gospodarczej składanych było on-line.</w:t>
            </w:r>
          </w:p>
          <w:p w14:paraId="63972555" w14:textId="77777777" w:rsidR="002C2ACA" w:rsidRPr="007E13FF" w:rsidRDefault="002C2ACA" w:rsidP="002C2ACA">
            <w:pPr>
              <w:jc w:val="both"/>
              <w:rPr>
                <w:rFonts w:cstheme="minorHAnsi"/>
                <w:sz w:val="20"/>
                <w:szCs w:val="20"/>
              </w:rPr>
            </w:pPr>
            <w:r w:rsidRPr="007E13FF">
              <w:rPr>
                <w:rFonts w:cstheme="minorHAnsi"/>
                <w:sz w:val="20"/>
                <w:szCs w:val="20"/>
              </w:rPr>
              <w:t>Analiza geograficzna w zakresie realizacji wniosków składanych on-line wskazuje, że udział procentowy wniosków w poszczególnych regionach kraju jest zbliżony, a ewentualne</w:t>
            </w:r>
          </w:p>
          <w:p w14:paraId="388015F5" w14:textId="77777777" w:rsidR="002C2ACA" w:rsidRPr="007E13FF" w:rsidRDefault="002C2ACA" w:rsidP="002C2ACA">
            <w:pPr>
              <w:jc w:val="both"/>
              <w:rPr>
                <w:rFonts w:cstheme="minorHAnsi"/>
                <w:sz w:val="20"/>
                <w:szCs w:val="20"/>
              </w:rPr>
            </w:pPr>
            <w:r w:rsidRPr="007E13FF">
              <w:rPr>
                <w:rFonts w:cstheme="minorHAnsi"/>
                <w:sz w:val="20"/>
                <w:szCs w:val="20"/>
              </w:rPr>
              <w:t>dysproporcje w gminach mają związek z ogólną liczbą zarejestrowanych działalności gospodarczych, a nie infrastrukturą technologiczną (dostęp do internetu). Dodatkowo przewiduje się wsparcie dla przedsiębiorców mających trudności w realizacji usług on-line. Dodatkowo należy podkreślić, ze zmiany w zakresie pełnej elektronizacji składania wniosków o wpis są spójne z innymi zmianami w tym zakresie realizowany przez ZUS (składanie deklaracji) i US (elektroniczne PIT-y, pliki JPK, efaktury).</w:t>
            </w:r>
          </w:p>
          <w:p w14:paraId="3A181DA1" w14:textId="3C8936B2" w:rsidR="00346E2C" w:rsidRPr="007E13FF" w:rsidRDefault="00346E2C" w:rsidP="00346E2C">
            <w:pPr>
              <w:jc w:val="both"/>
              <w:rPr>
                <w:rFonts w:cstheme="minorHAnsi"/>
                <w:sz w:val="20"/>
                <w:szCs w:val="20"/>
              </w:rPr>
            </w:pPr>
          </w:p>
        </w:tc>
      </w:tr>
      <w:tr w:rsidR="003A5463" w:rsidRPr="007E13FF" w14:paraId="64DD5D62" w14:textId="77777777" w:rsidTr="005C2CFE">
        <w:trPr>
          <w:jc w:val="center"/>
        </w:trPr>
        <w:tc>
          <w:tcPr>
            <w:tcW w:w="542" w:type="dxa"/>
          </w:tcPr>
          <w:p w14:paraId="04D69033" w14:textId="77777777" w:rsidR="003A5463" w:rsidRPr="007E13FF" w:rsidRDefault="003A5463"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3666B93D" w14:textId="5F4A0B24" w:rsidR="003A5463" w:rsidRPr="007E13FF" w:rsidRDefault="003A5463" w:rsidP="00987155">
            <w:pPr>
              <w:jc w:val="both"/>
              <w:rPr>
                <w:rFonts w:cstheme="minorHAnsi"/>
                <w:sz w:val="20"/>
                <w:szCs w:val="20"/>
              </w:rPr>
            </w:pPr>
            <w:r w:rsidRPr="007E13FF">
              <w:rPr>
                <w:rFonts w:cstheme="minorHAnsi"/>
                <w:sz w:val="20"/>
                <w:szCs w:val="20"/>
              </w:rPr>
              <w:t>Art. 1 pkt 5</w:t>
            </w:r>
          </w:p>
        </w:tc>
        <w:tc>
          <w:tcPr>
            <w:tcW w:w="1821" w:type="dxa"/>
            <w:vAlign w:val="center"/>
          </w:tcPr>
          <w:p w14:paraId="1DDD224B" w14:textId="61C3A9DB" w:rsidR="003A5463" w:rsidRPr="007E13FF" w:rsidRDefault="00334AD7" w:rsidP="004A28E0">
            <w:pPr>
              <w:jc w:val="both"/>
              <w:rPr>
                <w:rFonts w:cstheme="minorHAnsi"/>
                <w:sz w:val="20"/>
                <w:szCs w:val="20"/>
              </w:rPr>
            </w:pPr>
            <w:r w:rsidRPr="007E13FF">
              <w:rPr>
                <w:rFonts w:cstheme="minorHAnsi"/>
                <w:sz w:val="20"/>
                <w:szCs w:val="20"/>
              </w:rPr>
              <w:t>Prezydent Miasta Krakowa</w:t>
            </w:r>
          </w:p>
        </w:tc>
        <w:tc>
          <w:tcPr>
            <w:tcW w:w="4397" w:type="dxa"/>
            <w:vAlign w:val="center"/>
          </w:tcPr>
          <w:p w14:paraId="1DAC0EC2" w14:textId="77777777" w:rsidR="003A5463" w:rsidRPr="007E13FF" w:rsidRDefault="003A5463" w:rsidP="003A5463">
            <w:pPr>
              <w:jc w:val="both"/>
              <w:rPr>
                <w:rFonts w:cstheme="minorHAnsi"/>
                <w:sz w:val="20"/>
                <w:szCs w:val="20"/>
              </w:rPr>
            </w:pPr>
            <w:r w:rsidRPr="007E13FF">
              <w:rPr>
                <w:rFonts w:cstheme="minorHAnsi"/>
                <w:sz w:val="20"/>
                <w:szCs w:val="20"/>
              </w:rPr>
              <w:t xml:space="preserve">Zdaniem pracowników, którzy na co dzień obsługują przedsiębiorców, Autorzy projektowanych przepisów nie powinni stawiać wyłącznie na metodę </w:t>
            </w:r>
            <w:r w:rsidRPr="007E13FF">
              <w:rPr>
                <w:rFonts w:cstheme="minorHAnsi"/>
                <w:sz w:val="20"/>
                <w:szCs w:val="20"/>
              </w:rPr>
              <w:lastRenderedPageBreak/>
              <w:t>elektroniczną przy wypełnianiu obowiązków wobec CE1DG przez przedsiębiorców - osoby fizyczne.</w:t>
            </w:r>
          </w:p>
          <w:p w14:paraId="6CBEF833" w14:textId="77777777" w:rsidR="003A5463" w:rsidRPr="007E13FF" w:rsidRDefault="003A5463" w:rsidP="003A5463">
            <w:pPr>
              <w:jc w:val="both"/>
              <w:rPr>
                <w:rFonts w:cstheme="minorHAnsi"/>
                <w:sz w:val="20"/>
                <w:szCs w:val="20"/>
              </w:rPr>
            </w:pPr>
            <w:r w:rsidRPr="007E13FF">
              <w:rPr>
                <w:rFonts w:cstheme="minorHAnsi"/>
                <w:sz w:val="20"/>
                <w:szCs w:val="20"/>
              </w:rPr>
              <w:t>Nie mamy wątpliwości, że taką metodę należy promować, ale nie można zapominać o osobach wykluczonych cyfrowo (w szczególności starszych przedsiębiorcach, czy osobach zagranicznych), które oczekują bezpośredniego kontaktu - pomocy urzędnika. Proponowany okres przejściowy - w naszej ocenie - niewiele zmieni. Forma papierowa powinna pozostać dla chętnych.</w:t>
            </w:r>
          </w:p>
          <w:p w14:paraId="7544A08E" w14:textId="129546B6" w:rsidR="003A5463" w:rsidRPr="007E13FF" w:rsidRDefault="003A5463" w:rsidP="003A5463">
            <w:pPr>
              <w:jc w:val="both"/>
              <w:rPr>
                <w:rFonts w:cstheme="minorHAnsi"/>
                <w:sz w:val="20"/>
                <w:szCs w:val="20"/>
              </w:rPr>
            </w:pPr>
            <w:r w:rsidRPr="007E13FF">
              <w:rPr>
                <w:rFonts w:cstheme="minorHAnsi"/>
                <w:sz w:val="20"/>
                <w:szCs w:val="20"/>
              </w:rPr>
              <w:t>Polska od lat jest jednym z nielicznych krajów w Unii Europejskiej, gdzie proces rejestracji działalności gospodarczej można wykonać w całości on-line.</w:t>
            </w:r>
          </w:p>
          <w:p w14:paraId="64D0544E" w14:textId="77777777" w:rsidR="003A5463" w:rsidRPr="007E13FF" w:rsidRDefault="003A5463" w:rsidP="003A5463">
            <w:pPr>
              <w:jc w:val="both"/>
              <w:rPr>
                <w:rFonts w:cstheme="minorHAnsi"/>
                <w:sz w:val="20"/>
                <w:szCs w:val="20"/>
              </w:rPr>
            </w:pPr>
            <w:r w:rsidRPr="007E13FF">
              <w:rPr>
                <w:rFonts w:cstheme="minorHAnsi"/>
                <w:sz w:val="20"/>
                <w:szCs w:val="20"/>
              </w:rPr>
              <w:t>Lata doświadczeń (od dekad zajmujemy się obsługą przedsiębiorców w zakresie ewidencji działalności gospodarczej) pokazują, że pomimo możliwości składania wniosków on-line za pośrednictwem m.in. ST CEIDG - chociaż wygodne, to nadal znaczna część przedsiębiorców nie korzysta z tej formy. Spotykamy także przedsiębiorców, którzy korzystali z usługi online i z różnych powodów ponownie powracają do tradycyjnej formy kontaktu z urzędem. Centrum Pomocy Przedsiębiorcy to nie to samo co bezpośrednie wsparcie w urzędzie.</w:t>
            </w:r>
          </w:p>
          <w:p w14:paraId="6D39271F" w14:textId="77777777" w:rsidR="003A5463" w:rsidRPr="007E13FF" w:rsidRDefault="003A5463" w:rsidP="003A5463">
            <w:pPr>
              <w:jc w:val="both"/>
              <w:rPr>
                <w:rFonts w:cstheme="minorHAnsi"/>
                <w:sz w:val="20"/>
                <w:szCs w:val="20"/>
              </w:rPr>
            </w:pPr>
            <w:r w:rsidRPr="007E13FF">
              <w:rPr>
                <w:rFonts w:cstheme="minorHAnsi"/>
                <w:sz w:val="20"/>
                <w:szCs w:val="20"/>
              </w:rPr>
              <w:t>Naszym zdaniem wyłączenie możliwości składnia wniosków w gminie w żaden sposób nie wpłynie na ułatwienie prowadzenia działalności gospodarczej. Wprost przeciwnie dla wielu przedsiębiorców może to być kolejny „cios" utrudniający prowadzenie własnej firmy, gdyż eliminacja tradycyjnej formy zmusi wielu z nich do korzystania z pomocy prawnej m.in. oferowanej przez biura rachunkowe i tym samym do ponoszenia dodatkowych kosztów związanych z prowadzeniem działalności gospodarczej.</w:t>
            </w:r>
          </w:p>
          <w:p w14:paraId="38C49556" w14:textId="77777777" w:rsidR="003A5463" w:rsidRPr="007E13FF" w:rsidRDefault="003A5463" w:rsidP="003A5463">
            <w:pPr>
              <w:jc w:val="both"/>
              <w:rPr>
                <w:rFonts w:cstheme="minorHAnsi"/>
                <w:sz w:val="20"/>
                <w:szCs w:val="20"/>
              </w:rPr>
            </w:pPr>
            <w:r w:rsidRPr="007E13FF">
              <w:rPr>
                <w:rFonts w:cstheme="minorHAnsi"/>
                <w:sz w:val="20"/>
                <w:szCs w:val="20"/>
              </w:rPr>
              <w:t xml:space="preserve">Wydaje się, że projektowane przepisy po upływie I etapu (tj. od 1 października 2024 r.) wyeliminują </w:t>
            </w:r>
            <w:r w:rsidRPr="007E13FF">
              <w:rPr>
                <w:rFonts w:cstheme="minorHAnsi"/>
                <w:sz w:val="20"/>
                <w:szCs w:val="20"/>
              </w:rPr>
              <w:lastRenderedPageBreak/>
              <w:t xml:space="preserve">możliwość złożenia wniosku o rozpoczęcie działalności gospodarczej za pośrednictwem ustanowionego pełnomocnika. W konsekwencji przyjęta regulacja ograniczy/uniemożliwi rozpoczęcia prowadzenia działalności gospodarczej przez osoby zagraniczne – w szczególności przez obywateli Stanów Zjednoczonych, którzy obecnie rozpoczynając działalność gospodarczą korzystają z pośrednictwa profesjonalnych pełnomocników. </w:t>
            </w:r>
          </w:p>
          <w:p w14:paraId="47795583" w14:textId="48A02859" w:rsidR="00292E03" w:rsidRPr="007E13FF" w:rsidRDefault="00292E03" w:rsidP="003A5463">
            <w:pPr>
              <w:jc w:val="both"/>
              <w:rPr>
                <w:rFonts w:cstheme="minorHAnsi"/>
                <w:sz w:val="20"/>
                <w:szCs w:val="20"/>
              </w:rPr>
            </w:pPr>
            <w:r w:rsidRPr="007E13FF">
              <w:rPr>
                <w:rFonts w:cstheme="minorHAnsi"/>
                <w:sz w:val="20"/>
                <w:szCs w:val="20"/>
              </w:rPr>
              <w:t xml:space="preserve">Pod rozwagę poddajemy Autorom ustawy propozycję uchylenia art. 2 ust. 2 i ust. 3 ustawy o Krajowym Rejestrze Sądowym. </w:t>
            </w:r>
          </w:p>
        </w:tc>
        <w:tc>
          <w:tcPr>
            <w:tcW w:w="5552" w:type="dxa"/>
          </w:tcPr>
          <w:p w14:paraId="7A97FA9E" w14:textId="4AEAF106" w:rsidR="003A5463" w:rsidRPr="007E13FF" w:rsidRDefault="00346E2C" w:rsidP="004A28E0">
            <w:pPr>
              <w:jc w:val="both"/>
              <w:rPr>
                <w:rFonts w:cstheme="minorHAnsi"/>
                <w:sz w:val="20"/>
                <w:szCs w:val="20"/>
              </w:rPr>
            </w:pPr>
            <w:r w:rsidRPr="007E13FF">
              <w:rPr>
                <w:rFonts w:cstheme="minorHAnsi"/>
                <w:sz w:val="20"/>
                <w:szCs w:val="20"/>
              </w:rPr>
              <w:lastRenderedPageBreak/>
              <w:t xml:space="preserve">Uwaga nieuwzględniona </w:t>
            </w:r>
            <w:r w:rsidR="00070083" w:rsidRPr="007E13FF">
              <w:rPr>
                <w:rFonts w:cstheme="minorHAnsi"/>
                <w:sz w:val="20"/>
                <w:szCs w:val="20"/>
              </w:rPr>
              <w:t xml:space="preserve"> </w:t>
            </w:r>
          </w:p>
          <w:p w14:paraId="613B6906" w14:textId="77777777" w:rsidR="00346E2C" w:rsidRPr="007E13FF" w:rsidRDefault="00346E2C" w:rsidP="004A28E0">
            <w:pPr>
              <w:jc w:val="both"/>
              <w:rPr>
                <w:rFonts w:cstheme="minorHAnsi"/>
                <w:sz w:val="20"/>
                <w:szCs w:val="20"/>
              </w:rPr>
            </w:pPr>
          </w:p>
          <w:p w14:paraId="45D62C79" w14:textId="77777777" w:rsidR="002C2ACA" w:rsidRPr="007E13FF" w:rsidRDefault="002C2ACA" w:rsidP="002C2ACA">
            <w:pPr>
              <w:jc w:val="both"/>
              <w:rPr>
                <w:rFonts w:cstheme="minorHAnsi"/>
                <w:sz w:val="20"/>
                <w:szCs w:val="20"/>
              </w:rPr>
            </w:pPr>
            <w:r w:rsidRPr="007E13FF">
              <w:rPr>
                <w:rFonts w:cstheme="minorHAnsi"/>
                <w:sz w:val="20"/>
                <w:szCs w:val="20"/>
              </w:rPr>
              <w:lastRenderedPageBreak/>
              <w:t>Proces wdrażania do CEIDG rozwiązania polegającego na składaniu wniosków jedynie on-line będzie przebiegać etapami. Dzięki wprowadzeniu możliwości składania wniosków do CEIDG jedynie on-line będzie możliwe uwolnienie zasobów ludzkich w gminach dotychczas zajmujących się rejestracją działalności gospodarczej i bardziej efektywne wykorzystanie ich do realizacji innych zadań realizowanych przez jednostki samorządu terytorialnego.</w:t>
            </w:r>
          </w:p>
          <w:p w14:paraId="4474F34D" w14:textId="77777777" w:rsidR="002C2ACA" w:rsidRPr="007E13FF" w:rsidRDefault="002C2ACA" w:rsidP="002C2ACA">
            <w:pPr>
              <w:jc w:val="both"/>
              <w:rPr>
                <w:rFonts w:cstheme="minorHAnsi"/>
                <w:sz w:val="20"/>
                <w:szCs w:val="20"/>
              </w:rPr>
            </w:pPr>
            <w:r w:rsidRPr="007E13FF">
              <w:rPr>
                <w:rFonts w:cstheme="minorHAnsi"/>
                <w:sz w:val="20"/>
                <w:szCs w:val="20"/>
              </w:rPr>
              <w:t xml:space="preserve">Elektronizacja systemu składania wniosków o wpis w CEIDG będzie początkowo, tj. </w:t>
            </w:r>
            <w:r w:rsidRPr="007E13FF">
              <w:rPr>
                <w:rFonts w:cstheme="minorHAnsi"/>
                <w:b/>
                <w:bCs/>
                <w:sz w:val="20"/>
                <w:szCs w:val="20"/>
              </w:rPr>
              <w:t>od dnia 1 października 2024 r.,</w:t>
            </w:r>
            <w:r w:rsidRPr="007E13FF">
              <w:rPr>
                <w:rFonts w:cstheme="minorHAnsi"/>
                <w:sz w:val="20"/>
                <w:szCs w:val="20"/>
              </w:rPr>
              <w:t xml:space="preserve"> dotyczyć wniosków o wpis do CEIDG dotyczących rozpoczęcia działalności gospodarczej składanych przez przedsiębiorców podejmujących</w:t>
            </w:r>
          </w:p>
          <w:p w14:paraId="55A6A68A" w14:textId="77777777" w:rsidR="002C2ACA" w:rsidRPr="007E13FF" w:rsidRDefault="002C2ACA" w:rsidP="002C2ACA">
            <w:pPr>
              <w:jc w:val="both"/>
              <w:rPr>
                <w:rFonts w:cstheme="minorHAnsi"/>
                <w:sz w:val="20"/>
                <w:szCs w:val="20"/>
              </w:rPr>
            </w:pPr>
            <w:r w:rsidRPr="007E13FF">
              <w:rPr>
                <w:rFonts w:cstheme="minorHAnsi"/>
                <w:sz w:val="20"/>
                <w:szCs w:val="20"/>
              </w:rPr>
              <w:t xml:space="preserve">wykonywanie działalności gospodarczej. Pozostałe wnioski CEIDG (o zawieszenie, wznowienie, zakończenie, zmianę wpisu) będą jeszcze przyjmowane w postaci papierowej przez kolejne 2 lata, czyli do dnia </w:t>
            </w:r>
            <w:r w:rsidRPr="007E13FF">
              <w:rPr>
                <w:rFonts w:cstheme="minorHAnsi"/>
                <w:b/>
                <w:bCs/>
                <w:sz w:val="20"/>
                <w:szCs w:val="20"/>
              </w:rPr>
              <w:t>1 października 2026 r</w:t>
            </w:r>
            <w:r w:rsidRPr="007E13FF">
              <w:rPr>
                <w:rFonts w:cstheme="minorHAnsi"/>
                <w:sz w:val="20"/>
                <w:szCs w:val="20"/>
              </w:rPr>
              <w:t>. Przyjęcie ww. terminów wprowadzenia zmian wynika z konieczności zapewnienia przedsiębiorcom odpowiedniego czasu na zapoznanie się ze zmianami a jednocześnie są one skorelowane z terminami zmian wprowadzającymi podobne rozwiązania np. w ZUS czy wynikającymi z obowiązku posiada skrzynki do e-dręczeń.</w:t>
            </w:r>
          </w:p>
          <w:p w14:paraId="754FE69A" w14:textId="77777777" w:rsidR="002C2ACA" w:rsidRPr="007E13FF" w:rsidRDefault="002C2ACA" w:rsidP="002C2ACA">
            <w:pPr>
              <w:jc w:val="both"/>
              <w:rPr>
                <w:rFonts w:cstheme="minorHAnsi"/>
                <w:sz w:val="20"/>
                <w:szCs w:val="20"/>
              </w:rPr>
            </w:pPr>
          </w:p>
          <w:p w14:paraId="154EA66C" w14:textId="77777777" w:rsidR="002C2ACA" w:rsidRPr="007E13FF" w:rsidRDefault="002C2ACA" w:rsidP="002C2ACA">
            <w:pPr>
              <w:jc w:val="both"/>
              <w:rPr>
                <w:rFonts w:cstheme="minorHAnsi"/>
                <w:sz w:val="20"/>
                <w:szCs w:val="20"/>
              </w:rPr>
            </w:pPr>
            <w:r w:rsidRPr="007E13FF">
              <w:rPr>
                <w:rFonts w:cstheme="minorHAnsi"/>
                <w:sz w:val="20"/>
                <w:szCs w:val="20"/>
              </w:rPr>
              <w:t>Przyjęcie rozwiązania polegającego na składaniu wniosków jedynie on-line jest efektem zmiany, zwłaszcza w zakresie elektronizacji, z której wynika, że z czasem będzie się zmniejszać liczba gmin, w których wnioski o wpis będą składane w formie papierowej - zastąpią je wnioski elektroniczne.</w:t>
            </w:r>
          </w:p>
          <w:p w14:paraId="0553361C" w14:textId="77777777" w:rsidR="002C2ACA" w:rsidRPr="007E13FF" w:rsidRDefault="002C2ACA" w:rsidP="002C2ACA">
            <w:pPr>
              <w:jc w:val="both"/>
              <w:rPr>
                <w:rFonts w:cstheme="minorHAnsi"/>
                <w:sz w:val="20"/>
                <w:szCs w:val="20"/>
              </w:rPr>
            </w:pPr>
            <w:r w:rsidRPr="007E13FF">
              <w:rPr>
                <w:rFonts w:cstheme="minorHAnsi"/>
                <w:sz w:val="20"/>
                <w:szCs w:val="20"/>
              </w:rPr>
              <w:t>W 2020 r., w szczytowym okresie tzw. lockdownu (kwiecień 2020 r.), obserwowaliśmy, że blisko 70% wniosków dotyczących rejestracji działalności gospodarczej składanych było on-line.</w:t>
            </w:r>
          </w:p>
          <w:p w14:paraId="644F7E7A" w14:textId="77777777" w:rsidR="002C2ACA" w:rsidRPr="007E13FF" w:rsidRDefault="002C2ACA" w:rsidP="002C2ACA">
            <w:pPr>
              <w:jc w:val="both"/>
              <w:rPr>
                <w:rFonts w:cstheme="minorHAnsi"/>
                <w:sz w:val="20"/>
                <w:szCs w:val="20"/>
              </w:rPr>
            </w:pPr>
            <w:r w:rsidRPr="007E13FF">
              <w:rPr>
                <w:rFonts w:cstheme="minorHAnsi"/>
                <w:sz w:val="20"/>
                <w:szCs w:val="20"/>
              </w:rPr>
              <w:t>Analiza geograficzna w zakresie realizacji wniosków składanych on-line wskazuje, że udział procentowy wniosków w poszczególnych regionach kraju jest zbliżony, a ewentualne</w:t>
            </w:r>
          </w:p>
          <w:p w14:paraId="14D25A42" w14:textId="58B3F1E6" w:rsidR="00346E2C" w:rsidRPr="007E13FF" w:rsidRDefault="002C2ACA" w:rsidP="002C2ACA">
            <w:pPr>
              <w:jc w:val="both"/>
              <w:rPr>
                <w:rFonts w:cstheme="minorHAnsi"/>
                <w:sz w:val="20"/>
                <w:szCs w:val="20"/>
              </w:rPr>
            </w:pPr>
            <w:r w:rsidRPr="007E13FF">
              <w:rPr>
                <w:rFonts w:cstheme="minorHAnsi"/>
                <w:sz w:val="20"/>
                <w:szCs w:val="20"/>
              </w:rPr>
              <w:t xml:space="preserve">dysproporcje w gminach mają związek z ogólną liczbą zarejestrowanych działalności gospodarczych, a nie infrastrukturą technologiczną (dostęp do internetu). Dodatkowo przewiduje się wsparcie dla przedsiębiorców mających trudności w realizacji usług on-line. Dodatkowo należy podkreślić, ze zmiany w zakresie </w:t>
            </w:r>
            <w:r w:rsidRPr="007E13FF">
              <w:rPr>
                <w:rFonts w:cstheme="minorHAnsi"/>
                <w:sz w:val="20"/>
                <w:szCs w:val="20"/>
              </w:rPr>
              <w:lastRenderedPageBreak/>
              <w:t>pełnej elektronizacji składania wniosków o wpis są spójne z innymi zmianami w tym zakresie realizowany przez ZUS (składanie deklaracji) i US (elektroniczne PIT-y, pliki JPK, efaktury).</w:t>
            </w:r>
          </w:p>
        </w:tc>
      </w:tr>
      <w:tr w:rsidR="0032472A" w:rsidRPr="007E13FF" w14:paraId="0480E3E5" w14:textId="77777777" w:rsidTr="005C2CFE">
        <w:trPr>
          <w:jc w:val="center"/>
        </w:trPr>
        <w:tc>
          <w:tcPr>
            <w:tcW w:w="542" w:type="dxa"/>
          </w:tcPr>
          <w:p w14:paraId="1B6926AC" w14:textId="77777777" w:rsidR="0032472A" w:rsidRPr="007E13FF" w:rsidRDefault="0032472A"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2BFD469D" w14:textId="4239976A" w:rsidR="0032472A" w:rsidRPr="007E13FF" w:rsidRDefault="00532A6E" w:rsidP="00987155">
            <w:pPr>
              <w:jc w:val="both"/>
              <w:rPr>
                <w:rFonts w:cstheme="minorHAnsi"/>
                <w:sz w:val="20"/>
                <w:szCs w:val="20"/>
              </w:rPr>
            </w:pPr>
            <w:r w:rsidRPr="007E13FF">
              <w:rPr>
                <w:rFonts w:cstheme="minorHAnsi"/>
                <w:sz w:val="20"/>
                <w:szCs w:val="20"/>
              </w:rPr>
              <w:t>A</w:t>
            </w:r>
            <w:r w:rsidR="003A5463" w:rsidRPr="007E13FF">
              <w:rPr>
                <w:rFonts w:cstheme="minorHAnsi"/>
                <w:sz w:val="20"/>
                <w:szCs w:val="20"/>
              </w:rPr>
              <w:t>rt. 1 pkt 5 lit. a-b (dot. art. 8 ustawy o CEIDG)</w:t>
            </w:r>
          </w:p>
        </w:tc>
        <w:tc>
          <w:tcPr>
            <w:tcW w:w="1821" w:type="dxa"/>
            <w:vAlign w:val="center"/>
          </w:tcPr>
          <w:p w14:paraId="2E8ABC5E" w14:textId="710E5FB8" w:rsidR="0032472A" w:rsidRPr="007E13FF" w:rsidRDefault="00334AD7" w:rsidP="004A28E0">
            <w:pPr>
              <w:jc w:val="both"/>
              <w:rPr>
                <w:rFonts w:cstheme="minorHAnsi"/>
                <w:sz w:val="20"/>
                <w:szCs w:val="20"/>
              </w:rPr>
            </w:pPr>
            <w:r w:rsidRPr="007E13FF">
              <w:rPr>
                <w:rFonts w:cstheme="minorHAnsi"/>
                <w:sz w:val="20"/>
                <w:szCs w:val="20"/>
              </w:rPr>
              <w:t>Stowarzyszenie Księgowych w Polsce</w:t>
            </w:r>
          </w:p>
        </w:tc>
        <w:tc>
          <w:tcPr>
            <w:tcW w:w="4397" w:type="dxa"/>
            <w:vAlign w:val="center"/>
          </w:tcPr>
          <w:p w14:paraId="14066BB5" w14:textId="77777777" w:rsidR="003A5463" w:rsidRPr="007E13FF" w:rsidRDefault="003A5463" w:rsidP="003A5463">
            <w:pPr>
              <w:jc w:val="both"/>
              <w:rPr>
                <w:rFonts w:cstheme="minorHAnsi"/>
                <w:sz w:val="20"/>
                <w:szCs w:val="20"/>
              </w:rPr>
            </w:pPr>
            <w:r w:rsidRPr="007E13FF">
              <w:rPr>
                <w:rFonts w:cstheme="minorHAnsi"/>
                <w:sz w:val="20"/>
                <w:szCs w:val="20"/>
              </w:rPr>
              <w:t xml:space="preserve">Uważamy, że nie jest celowe tworzenie w ramach art. 8 dodatkowej jednostki redakcyjnej tj. ust. 1a. W takiej sytuacji - naszym zdaniem - wystarczyłoby przyjąć, że dotychczasowy ust. 1, otrzymuje brzmienie: </w:t>
            </w:r>
          </w:p>
          <w:p w14:paraId="2DA60A92" w14:textId="3D0A4B1C" w:rsidR="003A5463" w:rsidRPr="007E13FF" w:rsidRDefault="003A5463" w:rsidP="003A5463">
            <w:pPr>
              <w:jc w:val="both"/>
              <w:rPr>
                <w:rFonts w:cstheme="minorHAnsi"/>
                <w:sz w:val="20"/>
                <w:szCs w:val="20"/>
              </w:rPr>
            </w:pPr>
            <w:r w:rsidRPr="007E13FF">
              <w:rPr>
                <w:rFonts w:cstheme="minorHAnsi"/>
                <w:sz w:val="20"/>
                <w:szCs w:val="20"/>
              </w:rPr>
              <w:t xml:space="preserve">„1. Wniosek o wpis do CEIDG składa się z </w:t>
            </w:r>
            <w:r w:rsidR="00346E2C" w:rsidRPr="007E13FF">
              <w:rPr>
                <w:rFonts w:cstheme="minorHAnsi"/>
                <w:sz w:val="20"/>
                <w:szCs w:val="20"/>
              </w:rPr>
              <w:t xml:space="preserve"> </w:t>
            </w:r>
            <w:r w:rsidRPr="007E13FF">
              <w:rPr>
                <w:rFonts w:cstheme="minorHAnsi"/>
                <w:sz w:val="20"/>
                <w:szCs w:val="20"/>
              </w:rPr>
              <w:t xml:space="preserve">wykorzystaniem formularza elektronicznego, o którym mowa w art. 3 ust. 2. System teleinformatyczny CEIDG przesyła na wskazany w tym formularzu adres poczty </w:t>
            </w:r>
          </w:p>
          <w:p w14:paraId="1B6938FE" w14:textId="55F058FB" w:rsidR="0032472A" w:rsidRPr="007E13FF" w:rsidRDefault="003A5463" w:rsidP="003A5463">
            <w:pPr>
              <w:jc w:val="both"/>
              <w:rPr>
                <w:rFonts w:cstheme="minorHAnsi"/>
                <w:sz w:val="20"/>
                <w:szCs w:val="20"/>
              </w:rPr>
            </w:pPr>
            <w:r w:rsidRPr="007E13FF">
              <w:rPr>
                <w:rFonts w:cstheme="minorHAnsi"/>
                <w:sz w:val="20"/>
                <w:szCs w:val="20"/>
              </w:rPr>
              <w:t>elektronicznej urzędowe poświadczenie odbioru, o którym mowa w art. 3 pkt 20 ustawy z dnia 17 lutego 2005 r. o informatyzacji działalności podmiotów realizujących zadania publiczne (Dz. U. z 2021 r. poz. 2070 oraz z 2022 r. poz. 1087).”.</w:t>
            </w:r>
          </w:p>
        </w:tc>
        <w:tc>
          <w:tcPr>
            <w:tcW w:w="5552" w:type="dxa"/>
          </w:tcPr>
          <w:p w14:paraId="5FC1764D" w14:textId="77777777" w:rsidR="0032472A" w:rsidRPr="007E13FF" w:rsidRDefault="00346E2C" w:rsidP="004A28E0">
            <w:pPr>
              <w:jc w:val="both"/>
              <w:rPr>
                <w:rFonts w:cstheme="minorHAnsi"/>
                <w:b/>
                <w:bCs/>
                <w:sz w:val="20"/>
                <w:szCs w:val="20"/>
              </w:rPr>
            </w:pPr>
            <w:r w:rsidRPr="007E13FF">
              <w:rPr>
                <w:rFonts w:cstheme="minorHAnsi"/>
                <w:b/>
                <w:bCs/>
                <w:sz w:val="20"/>
                <w:szCs w:val="20"/>
              </w:rPr>
              <w:t xml:space="preserve">Uwaga nieuwzględniona </w:t>
            </w:r>
          </w:p>
          <w:p w14:paraId="1ECBF997" w14:textId="77777777" w:rsidR="00346E2C" w:rsidRPr="007E13FF" w:rsidRDefault="00346E2C" w:rsidP="004A28E0">
            <w:pPr>
              <w:jc w:val="both"/>
              <w:rPr>
                <w:rFonts w:cstheme="minorHAnsi"/>
                <w:sz w:val="20"/>
                <w:szCs w:val="20"/>
              </w:rPr>
            </w:pPr>
          </w:p>
          <w:p w14:paraId="2EBC2FC2" w14:textId="040669A8" w:rsidR="00346E2C" w:rsidRPr="007E13FF" w:rsidRDefault="00346E2C" w:rsidP="004A28E0">
            <w:pPr>
              <w:jc w:val="both"/>
              <w:rPr>
                <w:rFonts w:cstheme="minorHAnsi"/>
                <w:sz w:val="20"/>
                <w:szCs w:val="20"/>
              </w:rPr>
            </w:pPr>
            <w:r w:rsidRPr="007E13FF">
              <w:rPr>
                <w:rFonts w:cstheme="minorHAnsi"/>
                <w:sz w:val="20"/>
                <w:szCs w:val="20"/>
              </w:rPr>
              <w:t xml:space="preserve">Konieczność uchylania ust. 1 w art. 8 i wprowadzenia dodatkowej jednostki redakcyjnej tj. ust 1a wynika z wprowadzenia rejestracji działalności tylko on-line. W związku z tym brzmienie ust.1 nie może zaczynać się od słów ”jeżeli wniosek”. </w:t>
            </w:r>
          </w:p>
        </w:tc>
      </w:tr>
      <w:tr w:rsidR="0032472A" w:rsidRPr="007E13FF" w14:paraId="101B5B7E" w14:textId="77777777" w:rsidTr="005C2CFE">
        <w:trPr>
          <w:jc w:val="center"/>
        </w:trPr>
        <w:tc>
          <w:tcPr>
            <w:tcW w:w="542" w:type="dxa"/>
          </w:tcPr>
          <w:p w14:paraId="1F1E4816" w14:textId="77777777" w:rsidR="0032472A" w:rsidRPr="007E13FF" w:rsidRDefault="0032472A"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2102B286" w14:textId="6319DA8A" w:rsidR="003A5463" w:rsidRPr="007E13FF" w:rsidRDefault="00532A6E" w:rsidP="003A5463">
            <w:pPr>
              <w:jc w:val="both"/>
              <w:rPr>
                <w:rFonts w:cstheme="minorHAnsi"/>
                <w:sz w:val="20"/>
                <w:szCs w:val="20"/>
              </w:rPr>
            </w:pPr>
            <w:r w:rsidRPr="007E13FF">
              <w:rPr>
                <w:rFonts w:cstheme="minorHAnsi"/>
                <w:sz w:val="20"/>
                <w:szCs w:val="20"/>
              </w:rPr>
              <w:t>A</w:t>
            </w:r>
            <w:r w:rsidR="003A5463" w:rsidRPr="007E13FF">
              <w:rPr>
                <w:rFonts w:cstheme="minorHAnsi"/>
                <w:sz w:val="20"/>
                <w:szCs w:val="20"/>
              </w:rPr>
              <w:t xml:space="preserve">rt. 1 pkt 14 lit. </w:t>
            </w:r>
          </w:p>
          <w:p w14:paraId="67C0474F" w14:textId="7F878CAD" w:rsidR="0032472A" w:rsidRPr="007E13FF" w:rsidRDefault="003A5463" w:rsidP="003A5463">
            <w:pPr>
              <w:jc w:val="both"/>
              <w:rPr>
                <w:rFonts w:cstheme="minorHAnsi"/>
                <w:sz w:val="20"/>
                <w:szCs w:val="20"/>
              </w:rPr>
            </w:pPr>
            <w:r w:rsidRPr="007E13FF">
              <w:rPr>
                <w:rFonts w:cstheme="minorHAnsi"/>
                <w:sz w:val="20"/>
                <w:szCs w:val="20"/>
              </w:rPr>
              <w:t>a (dot. art. 21 ust. 1a ustawy o CEIDG )</w:t>
            </w:r>
          </w:p>
        </w:tc>
        <w:tc>
          <w:tcPr>
            <w:tcW w:w="1821" w:type="dxa"/>
            <w:vAlign w:val="center"/>
          </w:tcPr>
          <w:p w14:paraId="567CA14D" w14:textId="2B6F3CB2" w:rsidR="0032472A" w:rsidRPr="007E13FF" w:rsidRDefault="00334AD7" w:rsidP="004A28E0">
            <w:pPr>
              <w:jc w:val="both"/>
              <w:rPr>
                <w:rFonts w:cstheme="minorHAnsi"/>
                <w:sz w:val="20"/>
                <w:szCs w:val="20"/>
              </w:rPr>
            </w:pPr>
            <w:r w:rsidRPr="007E13FF">
              <w:rPr>
                <w:rFonts w:cstheme="minorHAnsi"/>
                <w:sz w:val="20"/>
                <w:szCs w:val="20"/>
              </w:rPr>
              <w:t>Stowarzyszenie Księgowych w Polsce</w:t>
            </w:r>
          </w:p>
        </w:tc>
        <w:tc>
          <w:tcPr>
            <w:tcW w:w="4397" w:type="dxa"/>
            <w:vAlign w:val="center"/>
          </w:tcPr>
          <w:p w14:paraId="46D932B2" w14:textId="77777777" w:rsidR="003A5463" w:rsidRPr="007E13FF" w:rsidRDefault="003A5463" w:rsidP="003A5463">
            <w:pPr>
              <w:jc w:val="both"/>
              <w:rPr>
                <w:rFonts w:cstheme="minorHAnsi"/>
                <w:sz w:val="20"/>
                <w:szCs w:val="20"/>
              </w:rPr>
            </w:pPr>
            <w:r w:rsidRPr="007E13FF">
              <w:rPr>
                <w:rFonts w:cstheme="minorHAnsi"/>
                <w:sz w:val="20"/>
                <w:szCs w:val="20"/>
              </w:rPr>
              <w:t xml:space="preserve">W sytuacji, gdy wniosek czegoś nie zawiera (tj. brak we wpisie w CEIDG imienia i nazwiska albo brak jednej z tych danych w firmie przedsiębiorcy), wówczas tego rodzaju wniosek należałoby traktować jako wadliwy - co z kolei rodzi konieczność jego poprawienia przez wypełniającego </w:t>
            </w:r>
          </w:p>
          <w:p w14:paraId="0644EDA1" w14:textId="157AAB90" w:rsidR="0032472A" w:rsidRPr="007E13FF" w:rsidRDefault="003A5463" w:rsidP="003A5463">
            <w:pPr>
              <w:jc w:val="both"/>
              <w:rPr>
                <w:rFonts w:cstheme="minorHAnsi"/>
                <w:sz w:val="20"/>
                <w:szCs w:val="20"/>
              </w:rPr>
            </w:pPr>
            <w:r w:rsidRPr="007E13FF">
              <w:rPr>
                <w:rFonts w:cstheme="minorHAnsi"/>
                <w:sz w:val="20"/>
                <w:szCs w:val="20"/>
              </w:rPr>
              <w:t>wniosek. W naszej ocenie, nie powinno dochodzić - w takim przypadku - do korekty z „urzędu”.</w:t>
            </w:r>
          </w:p>
        </w:tc>
        <w:tc>
          <w:tcPr>
            <w:tcW w:w="5552" w:type="dxa"/>
          </w:tcPr>
          <w:p w14:paraId="02D7C266" w14:textId="77777777" w:rsidR="0032472A" w:rsidRPr="007E13FF" w:rsidRDefault="00346E2C" w:rsidP="004A28E0">
            <w:pPr>
              <w:jc w:val="both"/>
              <w:rPr>
                <w:rFonts w:cstheme="minorHAnsi"/>
                <w:b/>
                <w:bCs/>
                <w:sz w:val="20"/>
                <w:szCs w:val="20"/>
              </w:rPr>
            </w:pPr>
            <w:r w:rsidRPr="007E13FF">
              <w:rPr>
                <w:rFonts w:cstheme="minorHAnsi"/>
                <w:b/>
                <w:bCs/>
                <w:sz w:val="20"/>
                <w:szCs w:val="20"/>
              </w:rPr>
              <w:t xml:space="preserve">Uwaga nieuwzględniona </w:t>
            </w:r>
          </w:p>
          <w:p w14:paraId="521AA49F" w14:textId="77777777" w:rsidR="00346E2C" w:rsidRPr="007E13FF" w:rsidRDefault="00346E2C" w:rsidP="004A28E0">
            <w:pPr>
              <w:jc w:val="both"/>
              <w:rPr>
                <w:rFonts w:cstheme="minorHAnsi"/>
                <w:sz w:val="20"/>
                <w:szCs w:val="20"/>
              </w:rPr>
            </w:pPr>
          </w:p>
          <w:p w14:paraId="679F1254" w14:textId="1333F8CD" w:rsidR="00DB7264" w:rsidRPr="007E13FF" w:rsidRDefault="00346E2C" w:rsidP="004A28E0">
            <w:pPr>
              <w:jc w:val="both"/>
              <w:rPr>
                <w:rFonts w:cstheme="minorHAnsi"/>
                <w:sz w:val="20"/>
                <w:szCs w:val="20"/>
              </w:rPr>
            </w:pPr>
            <w:r w:rsidRPr="007E13FF">
              <w:rPr>
                <w:rFonts w:cstheme="minorHAnsi"/>
                <w:sz w:val="20"/>
                <w:szCs w:val="20"/>
              </w:rPr>
              <w:t xml:space="preserve">Na skutek migracji danych do CEIDG zostały przekazane niepoprawne, niezawierające imienia i nazwiska, nazwy (firma przedsiębiorców). </w:t>
            </w:r>
            <w:r w:rsidR="00DB7264" w:rsidRPr="007E13FF">
              <w:rPr>
                <w:rFonts w:cstheme="minorHAnsi"/>
                <w:sz w:val="20"/>
                <w:szCs w:val="20"/>
              </w:rPr>
              <w:t>W związku z powyższym przedsiębiorcy nie składali wniosków o wpis za pośrednictwem systemu CEIDG</w:t>
            </w:r>
            <w:r w:rsidR="002C2ACA" w:rsidRPr="007E13FF">
              <w:rPr>
                <w:rFonts w:cstheme="minorHAnsi"/>
                <w:sz w:val="20"/>
                <w:szCs w:val="20"/>
              </w:rPr>
              <w:t xml:space="preserve"> i</w:t>
            </w:r>
            <w:r w:rsidR="00DB7264" w:rsidRPr="007E13FF">
              <w:rPr>
                <w:rFonts w:cstheme="minorHAnsi"/>
                <w:sz w:val="20"/>
                <w:szCs w:val="20"/>
              </w:rPr>
              <w:t xml:space="preserve"> tym samym nie była możliwość weryfikacji poprawności wniosków. W celu zmniejszenia obciążeń biurokratycznych po stronie przedsiębiorcy CEIDG dokona uzupełninie imienia i nazwiska </w:t>
            </w:r>
            <w:r w:rsidR="00DB7264" w:rsidRPr="007E13FF">
              <w:rPr>
                <w:rFonts w:cstheme="minorHAnsi"/>
                <w:sz w:val="20"/>
                <w:szCs w:val="20"/>
              </w:rPr>
              <w:lastRenderedPageBreak/>
              <w:t xml:space="preserve">automatycznie z urzędu tak aby na przedsiębiorcę nie nakładać dodatkowego obowiązku złożenia wniosku  poprawiającego wpis. </w:t>
            </w:r>
          </w:p>
          <w:p w14:paraId="3F4FD6BC" w14:textId="5C8F1A46" w:rsidR="00DB7264" w:rsidRPr="007E13FF" w:rsidRDefault="00DB7264" w:rsidP="004A28E0">
            <w:pPr>
              <w:jc w:val="both"/>
              <w:rPr>
                <w:rFonts w:cstheme="minorHAnsi"/>
                <w:sz w:val="20"/>
                <w:szCs w:val="20"/>
              </w:rPr>
            </w:pPr>
            <w:r w:rsidRPr="007E13FF">
              <w:rPr>
                <w:rFonts w:cstheme="minorHAnsi"/>
                <w:sz w:val="20"/>
                <w:szCs w:val="20"/>
              </w:rPr>
              <w:t xml:space="preserve"> </w:t>
            </w:r>
          </w:p>
          <w:p w14:paraId="1D5CE71F" w14:textId="64722687" w:rsidR="00346E2C" w:rsidRPr="007E13FF" w:rsidRDefault="00346E2C" w:rsidP="004A28E0">
            <w:pPr>
              <w:jc w:val="both"/>
              <w:rPr>
                <w:rFonts w:cstheme="minorHAnsi"/>
                <w:sz w:val="20"/>
                <w:szCs w:val="20"/>
              </w:rPr>
            </w:pPr>
            <w:r w:rsidRPr="007E13FF">
              <w:rPr>
                <w:rFonts w:cstheme="minorHAnsi"/>
                <w:sz w:val="20"/>
                <w:szCs w:val="20"/>
              </w:rPr>
              <w:t xml:space="preserve"> </w:t>
            </w:r>
          </w:p>
        </w:tc>
      </w:tr>
      <w:tr w:rsidR="006E5C23" w:rsidRPr="007E13FF" w14:paraId="47B13AE5" w14:textId="77777777" w:rsidTr="005C2CFE">
        <w:trPr>
          <w:jc w:val="center"/>
        </w:trPr>
        <w:tc>
          <w:tcPr>
            <w:tcW w:w="542" w:type="dxa"/>
          </w:tcPr>
          <w:p w14:paraId="50905295" w14:textId="77777777" w:rsidR="006E5C23" w:rsidRPr="007E13FF" w:rsidRDefault="006E5C23"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4BBCF6B2" w14:textId="7EC1B36E" w:rsidR="006E5C23" w:rsidRPr="007E13FF" w:rsidRDefault="00532A6E" w:rsidP="00987155">
            <w:pPr>
              <w:jc w:val="both"/>
              <w:rPr>
                <w:rFonts w:cstheme="minorHAnsi"/>
                <w:sz w:val="20"/>
                <w:szCs w:val="20"/>
              </w:rPr>
            </w:pPr>
            <w:r w:rsidRPr="007E13FF">
              <w:rPr>
                <w:rFonts w:cstheme="minorHAnsi"/>
                <w:sz w:val="20"/>
                <w:szCs w:val="20"/>
              </w:rPr>
              <w:t>A</w:t>
            </w:r>
            <w:r w:rsidR="006E5C23" w:rsidRPr="007E13FF">
              <w:rPr>
                <w:rFonts w:cstheme="minorHAnsi"/>
                <w:sz w:val="20"/>
                <w:szCs w:val="20"/>
              </w:rPr>
              <w:t>rt. 1 pkt 19 (dot. art. 29 ust. 3 ustawy o CEIDG)</w:t>
            </w:r>
          </w:p>
        </w:tc>
        <w:tc>
          <w:tcPr>
            <w:tcW w:w="1821" w:type="dxa"/>
            <w:vAlign w:val="center"/>
          </w:tcPr>
          <w:p w14:paraId="2B50D8F7" w14:textId="51BA6ACA" w:rsidR="006E5C23" w:rsidRPr="007E13FF" w:rsidRDefault="00334AD7" w:rsidP="004A28E0">
            <w:pPr>
              <w:jc w:val="both"/>
              <w:rPr>
                <w:rFonts w:cstheme="minorHAnsi"/>
                <w:sz w:val="20"/>
                <w:szCs w:val="20"/>
              </w:rPr>
            </w:pPr>
            <w:r w:rsidRPr="007E13FF">
              <w:rPr>
                <w:rFonts w:cstheme="minorHAnsi"/>
                <w:sz w:val="20"/>
                <w:szCs w:val="20"/>
              </w:rPr>
              <w:t>Stowarzyszenie Księgowych w Polsce</w:t>
            </w:r>
          </w:p>
        </w:tc>
        <w:tc>
          <w:tcPr>
            <w:tcW w:w="4397" w:type="dxa"/>
            <w:vAlign w:val="center"/>
          </w:tcPr>
          <w:p w14:paraId="3F3F52E9" w14:textId="77777777" w:rsidR="006E5C23" w:rsidRPr="007E13FF" w:rsidRDefault="006E5C23" w:rsidP="006E5C23">
            <w:pPr>
              <w:jc w:val="both"/>
              <w:rPr>
                <w:rFonts w:cstheme="minorHAnsi"/>
                <w:sz w:val="20"/>
                <w:szCs w:val="20"/>
              </w:rPr>
            </w:pPr>
            <w:r w:rsidRPr="007E13FF">
              <w:rPr>
                <w:rFonts w:cstheme="minorHAnsi"/>
                <w:sz w:val="20"/>
                <w:szCs w:val="20"/>
              </w:rPr>
              <w:t xml:space="preserve">Analiza projektu, skłania nas do przyjęcia zasady jednolitej informacji we wszystkich rejestrach. W przypadku ewentualnej rozbieżności, należy dokonać korekty poprzez złożenie poprawnego wniosku (nie powinno być korekty z ,,urzędu”). Tymczasem w projekcie jest wielokrotnie zapis o korekcie z ,,urzędu”. Takie podejście przez regulatora może okazać się problematyczne,  zwłaszcza kiedy jest kilka rejestrów i pojawią się </w:t>
            </w:r>
          </w:p>
          <w:p w14:paraId="57A04E73" w14:textId="7B5C7933" w:rsidR="006E5C23" w:rsidRPr="007E13FF" w:rsidRDefault="006E5C23" w:rsidP="006E5C23">
            <w:pPr>
              <w:jc w:val="both"/>
              <w:rPr>
                <w:rFonts w:cstheme="minorHAnsi"/>
                <w:sz w:val="20"/>
                <w:szCs w:val="20"/>
              </w:rPr>
            </w:pPr>
            <w:r w:rsidRPr="007E13FF">
              <w:rPr>
                <w:rFonts w:cstheme="minorHAnsi"/>
                <w:sz w:val="20"/>
                <w:szCs w:val="20"/>
              </w:rPr>
              <w:t>rozbieżności w informacjach (wówczas do końca może nie być wiadomo, gdzie jest poprawna, a gdzie błędna informacja). Aby rozwiązać tego rodzaju potencjalny problem, proponujemy rozważenie automatycznej weryfikacji elektronicznej danych w trakcie wpisu wniosku strony zainteresowanej - we wszystkich rejestrach. Jeżeli pojawią się różnice, to powinny one zostać wyjaśnione. Ostatecznie Urząd - w naszej ocenie - nie może samoistnie dokonać korekty, czy też wpisu obciążonego błędem</w:t>
            </w:r>
          </w:p>
        </w:tc>
        <w:tc>
          <w:tcPr>
            <w:tcW w:w="5552" w:type="dxa"/>
          </w:tcPr>
          <w:p w14:paraId="31E56FFF" w14:textId="4DB5F814" w:rsidR="006E5C23" w:rsidRPr="007E13FF" w:rsidRDefault="00DB7264" w:rsidP="004A28E0">
            <w:pPr>
              <w:jc w:val="both"/>
              <w:rPr>
                <w:rFonts w:cstheme="minorHAnsi"/>
                <w:b/>
                <w:bCs/>
                <w:sz w:val="20"/>
                <w:szCs w:val="20"/>
              </w:rPr>
            </w:pPr>
            <w:r w:rsidRPr="007E13FF">
              <w:rPr>
                <w:rFonts w:cstheme="minorHAnsi"/>
                <w:b/>
                <w:bCs/>
                <w:sz w:val="20"/>
                <w:szCs w:val="20"/>
              </w:rPr>
              <w:t xml:space="preserve">Uwaga </w:t>
            </w:r>
            <w:r w:rsidR="009A1BBD" w:rsidRPr="007E13FF">
              <w:rPr>
                <w:rFonts w:cstheme="minorHAnsi"/>
                <w:b/>
                <w:bCs/>
                <w:sz w:val="20"/>
                <w:szCs w:val="20"/>
              </w:rPr>
              <w:t>wyjaśniona</w:t>
            </w:r>
          </w:p>
          <w:p w14:paraId="6D9125A0" w14:textId="77777777" w:rsidR="00DB7264" w:rsidRPr="007E13FF" w:rsidRDefault="00DB7264" w:rsidP="004A28E0">
            <w:pPr>
              <w:jc w:val="both"/>
              <w:rPr>
                <w:rFonts w:cstheme="minorHAnsi"/>
                <w:sz w:val="20"/>
                <w:szCs w:val="20"/>
              </w:rPr>
            </w:pPr>
          </w:p>
          <w:p w14:paraId="687AB501" w14:textId="77777777" w:rsidR="00DB7264" w:rsidRPr="007E13FF" w:rsidRDefault="00DB7264" w:rsidP="004A28E0">
            <w:pPr>
              <w:jc w:val="both"/>
              <w:rPr>
                <w:rFonts w:cstheme="minorHAnsi"/>
                <w:sz w:val="20"/>
                <w:szCs w:val="20"/>
              </w:rPr>
            </w:pPr>
            <w:r w:rsidRPr="007E13FF">
              <w:rPr>
                <w:rFonts w:cstheme="minorHAnsi"/>
                <w:sz w:val="20"/>
                <w:szCs w:val="20"/>
              </w:rPr>
              <w:t xml:space="preserve">Celem projektu CEIDG jest zmniejszenie obciążeń biurokratycznych poprzez wykorzystanie  rejestrów publicznych takich jak: PESEL CRPK, TERYT. Wymiana danych pomiędzy rejestrami publicznymi ma służyć wyeliminowaniu konieczności złożenia wniosku w tym zakresie który jest już znany organom. </w:t>
            </w:r>
          </w:p>
          <w:p w14:paraId="0C10C82A" w14:textId="77777777" w:rsidR="00DB7264" w:rsidRPr="007E13FF" w:rsidRDefault="00DB7264" w:rsidP="004A28E0">
            <w:pPr>
              <w:jc w:val="both"/>
              <w:rPr>
                <w:rFonts w:cstheme="minorHAnsi"/>
                <w:sz w:val="20"/>
                <w:szCs w:val="20"/>
              </w:rPr>
            </w:pPr>
          </w:p>
          <w:p w14:paraId="0CEB1A43" w14:textId="38B65CBA" w:rsidR="00DB7264" w:rsidRPr="007E13FF" w:rsidRDefault="00DB7264" w:rsidP="004A28E0">
            <w:pPr>
              <w:jc w:val="both"/>
              <w:rPr>
                <w:rFonts w:cstheme="minorHAnsi"/>
                <w:sz w:val="20"/>
                <w:szCs w:val="20"/>
              </w:rPr>
            </w:pPr>
            <w:r w:rsidRPr="007E13FF">
              <w:rPr>
                <w:rFonts w:cstheme="minorHAnsi"/>
                <w:sz w:val="20"/>
                <w:szCs w:val="20"/>
              </w:rPr>
              <w:t>Należy mieć na uwadze, że rejestry publiczne współpracują ze sobą.</w:t>
            </w:r>
          </w:p>
          <w:p w14:paraId="47102782" w14:textId="461674AC" w:rsidR="00DB7264" w:rsidRPr="007E13FF" w:rsidRDefault="00DB7264" w:rsidP="004A28E0">
            <w:pPr>
              <w:jc w:val="both"/>
              <w:rPr>
                <w:rFonts w:cstheme="minorHAnsi"/>
                <w:sz w:val="20"/>
                <w:szCs w:val="20"/>
              </w:rPr>
            </w:pPr>
            <w:r w:rsidRPr="007E13FF">
              <w:rPr>
                <w:rFonts w:cstheme="minorHAnsi"/>
                <w:sz w:val="20"/>
                <w:szCs w:val="20"/>
              </w:rPr>
              <w:t xml:space="preserve">Natomiast art. 29 ust. 3 odnosi się do prowadzonych przez ministra właściwego do spraw gospodarki postepowania administracyjne w zakresie wykreślenia i </w:t>
            </w:r>
            <w:r w:rsidR="000905F0" w:rsidRPr="007E13FF">
              <w:rPr>
                <w:rFonts w:cstheme="minorHAnsi"/>
                <w:sz w:val="20"/>
                <w:szCs w:val="20"/>
              </w:rPr>
              <w:t>sprostowania wpisu</w:t>
            </w:r>
            <w:r w:rsidRPr="007E13FF">
              <w:rPr>
                <w:rFonts w:cstheme="minorHAnsi"/>
                <w:sz w:val="20"/>
                <w:szCs w:val="20"/>
              </w:rPr>
              <w:t>.</w:t>
            </w:r>
          </w:p>
          <w:p w14:paraId="32E6180D" w14:textId="40357AF9" w:rsidR="00DB7264" w:rsidRPr="007E13FF" w:rsidRDefault="00DB7264" w:rsidP="004A28E0">
            <w:pPr>
              <w:jc w:val="both"/>
              <w:rPr>
                <w:rFonts w:cstheme="minorHAnsi"/>
                <w:sz w:val="20"/>
                <w:szCs w:val="20"/>
              </w:rPr>
            </w:pPr>
          </w:p>
          <w:p w14:paraId="4FA1CE43" w14:textId="77777777" w:rsidR="000905F0" w:rsidRPr="007E13FF" w:rsidRDefault="000905F0" w:rsidP="004A28E0">
            <w:pPr>
              <w:jc w:val="both"/>
              <w:rPr>
                <w:rFonts w:cstheme="minorHAnsi"/>
                <w:sz w:val="20"/>
                <w:szCs w:val="20"/>
              </w:rPr>
            </w:pPr>
            <w:r w:rsidRPr="007E13FF">
              <w:rPr>
                <w:rFonts w:cstheme="minorHAnsi"/>
                <w:sz w:val="20"/>
                <w:szCs w:val="20"/>
              </w:rPr>
              <w:t xml:space="preserve">Zgodnie  z art. 10 ustawy kodeks postepowania administracyjnego Organy administracji publicznej obowiązane są zapewnić stronom czynny udział w każdym stadium postępowania, a przed wydaniem decyzji umożliwić im wypowiedzenie się co do zebranych dowodów i materiałów oraz zgłoszonych żądań. </w:t>
            </w:r>
          </w:p>
          <w:p w14:paraId="050FABE1" w14:textId="77777777" w:rsidR="000905F0" w:rsidRPr="007E13FF" w:rsidRDefault="000905F0" w:rsidP="004A28E0">
            <w:pPr>
              <w:jc w:val="both"/>
              <w:rPr>
                <w:rFonts w:cstheme="minorHAnsi"/>
                <w:sz w:val="20"/>
                <w:szCs w:val="20"/>
              </w:rPr>
            </w:pPr>
          </w:p>
          <w:p w14:paraId="6DC75F30" w14:textId="5D9359E3" w:rsidR="00DB7264" w:rsidRPr="007E13FF" w:rsidRDefault="000905F0" w:rsidP="004A28E0">
            <w:pPr>
              <w:jc w:val="both"/>
              <w:rPr>
                <w:rFonts w:cstheme="minorHAnsi"/>
                <w:sz w:val="20"/>
                <w:szCs w:val="20"/>
              </w:rPr>
            </w:pPr>
            <w:r w:rsidRPr="007E13FF">
              <w:rPr>
                <w:rFonts w:cstheme="minorHAnsi"/>
                <w:sz w:val="20"/>
                <w:szCs w:val="20"/>
              </w:rPr>
              <w:t xml:space="preserve">Warto zaznaczyć, że art. 10 ust. 2 ustawy z 6 marca 2018 r. </w:t>
            </w:r>
            <w:r w:rsidR="009A1BBD" w:rsidRPr="007E13FF">
              <w:rPr>
                <w:rFonts w:cstheme="minorHAnsi"/>
                <w:sz w:val="20"/>
                <w:szCs w:val="20"/>
              </w:rPr>
              <w:t>P</w:t>
            </w:r>
            <w:r w:rsidRPr="007E13FF">
              <w:rPr>
                <w:rFonts w:cstheme="minorHAnsi"/>
                <w:sz w:val="20"/>
                <w:szCs w:val="20"/>
              </w:rPr>
              <w:t>rawo przedsiębiorców oraz art. 81a § 1 ustawy z dnia 14 czerwca 1960 r. Kodeks postępowania administracyjnego stanową, że jeżeli przedmiotem postępowania przed organem jest nałożenie na przedsiębiorcę obowiązku bądź ograniczenie lub odebranie uprawnienia, a w tym zakresie pozostają niedające się usunąć wątpliwości co do stanu faktycznego, organ rozstrzyga je na korzyść przedsiębiorcy.</w:t>
            </w:r>
          </w:p>
          <w:p w14:paraId="7F8DC86A" w14:textId="7D4E9067" w:rsidR="00DB7264" w:rsidRPr="007E13FF" w:rsidRDefault="00DB7264" w:rsidP="004A28E0">
            <w:pPr>
              <w:jc w:val="both"/>
              <w:rPr>
                <w:rFonts w:cstheme="minorHAnsi"/>
                <w:sz w:val="20"/>
                <w:szCs w:val="20"/>
              </w:rPr>
            </w:pPr>
          </w:p>
          <w:p w14:paraId="4A06B009" w14:textId="5A6648AC" w:rsidR="00DB7264" w:rsidRPr="007E13FF" w:rsidRDefault="00DB7264" w:rsidP="004A28E0">
            <w:pPr>
              <w:jc w:val="both"/>
              <w:rPr>
                <w:rFonts w:cstheme="minorHAnsi"/>
                <w:sz w:val="20"/>
                <w:szCs w:val="20"/>
              </w:rPr>
            </w:pPr>
            <w:r w:rsidRPr="007E13FF">
              <w:rPr>
                <w:rFonts w:cstheme="minorHAnsi"/>
                <w:sz w:val="20"/>
                <w:szCs w:val="20"/>
              </w:rPr>
              <w:t xml:space="preserve">W przypadku różnic pomiędzy rejestrami przedsiębiorca zawsze będzie mógł się wypowiedzieć i przedstawić swoje stanowisko. </w:t>
            </w:r>
          </w:p>
          <w:p w14:paraId="6DA84938" w14:textId="77777777" w:rsidR="00DB7264" w:rsidRPr="007E13FF" w:rsidRDefault="00DB7264" w:rsidP="004A28E0">
            <w:pPr>
              <w:jc w:val="both"/>
              <w:rPr>
                <w:rFonts w:cstheme="minorHAnsi"/>
                <w:sz w:val="20"/>
                <w:szCs w:val="20"/>
              </w:rPr>
            </w:pPr>
          </w:p>
          <w:p w14:paraId="3BEE7FFF" w14:textId="325B2507" w:rsidR="00DB7264" w:rsidRPr="007E13FF" w:rsidRDefault="00DB7264" w:rsidP="004A28E0">
            <w:pPr>
              <w:jc w:val="both"/>
              <w:rPr>
                <w:rFonts w:cstheme="minorHAnsi"/>
                <w:sz w:val="20"/>
                <w:szCs w:val="20"/>
              </w:rPr>
            </w:pPr>
          </w:p>
        </w:tc>
      </w:tr>
      <w:tr w:rsidR="005C2CFE" w:rsidRPr="007E13FF" w14:paraId="312C7612" w14:textId="76C9F338" w:rsidTr="005C2CFE">
        <w:trPr>
          <w:jc w:val="center"/>
        </w:trPr>
        <w:tc>
          <w:tcPr>
            <w:tcW w:w="542" w:type="dxa"/>
          </w:tcPr>
          <w:p w14:paraId="4D907D5B"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3B25EAB2" w14:textId="390551F2" w:rsidR="005C2CFE" w:rsidRPr="007E13FF" w:rsidRDefault="000137EC" w:rsidP="004A28E0">
            <w:pPr>
              <w:jc w:val="both"/>
              <w:rPr>
                <w:rFonts w:cstheme="minorHAnsi"/>
                <w:sz w:val="20"/>
                <w:szCs w:val="20"/>
              </w:rPr>
            </w:pPr>
            <w:r w:rsidRPr="007E13FF">
              <w:rPr>
                <w:rFonts w:cstheme="minorHAnsi"/>
                <w:sz w:val="20"/>
                <w:szCs w:val="20"/>
              </w:rPr>
              <w:t>Art. 1 pkt 26 (dot. art. 42c ust. 1 oraz 42d pkt 3 ustawy o CEIDG)</w:t>
            </w:r>
          </w:p>
        </w:tc>
        <w:tc>
          <w:tcPr>
            <w:tcW w:w="1821" w:type="dxa"/>
            <w:vAlign w:val="center"/>
          </w:tcPr>
          <w:p w14:paraId="38A971F3" w14:textId="200A1ED5" w:rsidR="005C2CFE" w:rsidRPr="007E13FF" w:rsidRDefault="00A4098F" w:rsidP="004A28E0">
            <w:pPr>
              <w:jc w:val="both"/>
              <w:rPr>
                <w:rFonts w:cstheme="minorHAnsi"/>
                <w:sz w:val="20"/>
                <w:szCs w:val="20"/>
              </w:rPr>
            </w:pPr>
            <w:r w:rsidRPr="007E13FF">
              <w:rPr>
                <w:rFonts w:cstheme="minorHAnsi"/>
                <w:sz w:val="20"/>
                <w:szCs w:val="20"/>
              </w:rPr>
              <w:t>Związek Powiatów Polskich</w:t>
            </w:r>
          </w:p>
        </w:tc>
        <w:tc>
          <w:tcPr>
            <w:tcW w:w="4397" w:type="dxa"/>
            <w:vAlign w:val="center"/>
          </w:tcPr>
          <w:p w14:paraId="08D818A4" w14:textId="77777777" w:rsidR="00A4098F" w:rsidRPr="007E13FF" w:rsidRDefault="00A4098F" w:rsidP="00A4098F">
            <w:pPr>
              <w:jc w:val="both"/>
              <w:rPr>
                <w:rFonts w:cstheme="minorHAnsi"/>
                <w:sz w:val="20"/>
                <w:szCs w:val="20"/>
              </w:rPr>
            </w:pPr>
            <w:r w:rsidRPr="007E13FF">
              <w:rPr>
                <w:rFonts w:cstheme="minorHAnsi"/>
                <w:sz w:val="20"/>
                <w:szCs w:val="20"/>
              </w:rPr>
              <w:t xml:space="preserve">Zasadnym jest uzupełnienie projektowanego przepisu o obowiązek załączenia do wniosku „uchwały wspólników”, o której mowa w art. 866 Kodeksu cywilnego, jeżeli z umowy spółki nie wynika sposób reprezentacji spółki wskazany we wniosku. </w:t>
            </w:r>
          </w:p>
          <w:p w14:paraId="6535F71C" w14:textId="77777777" w:rsidR="00A4098F" w:rsidRPr="007E13FF" w:rsidRDefault="00A4098F" w:rsidP="00A4098F">
            <w:pPr>
              <w:jc w:val="both"/>
              <w:rPr>
                <w:rFonts w:cstheme="minorHAnsi"/>
                <w:sz w:val="20"/>
                <w:szCs w:val="20"/>
              </w:rPr>
            </w:pPr>
          </w:p>
          <w:p w14:paraId="6255DB77" w14:textId="77777777" w:rsidR="00A4098F" w:rsidRPr="007E13FF" w:rsidRDefault="00A4098F" w:rsidP="00A4098F">
            <w:pPr>
              <w:jc w:val="both"/>
              <w:rPr>
                <w:rFonts w:cstheme="minorHAnsi"/>
                <w:sz w:val="20"/>
                <w:szCs w:val="20"/>
              </w:rPr>
            </w:pPr>
            <w:r w:rsidRPr="007E13FF">
              <w:rPr>
                <w:rFonts w:cstheme="minorHAnsi"/>
                <w:sz w:val="20"/>
                <w:szCs w:val="20"/>
              </w:rPr>
              <w:t>Projektowany art. 42a ust. 2 pkt 4 stanowi, że informacja o spółce cywilnej, zawiera dane dotyczące wspólników, w tym informację o wspólnikach uprawnionych do reprezentacji.</w:t>
            </w:r>
          </w:p>
          <w:p w14:paraId="12D14C75" w14:textId="77777777" w:rsidR="00A4098F" w:rsidRPr="007E13FF" w:rsidRDefault="00A4098F" w:rsidP="00A4098F">
            <w:pPr>
              <w:jc w:val="both"/>
              <w:rPr>
                <w:rFonts w:cstheme="minorHAnsi"/>
                <w:sz w:val="20"/>
                <w:szCs w:val="20"/>
              </w:rPr>
            </w:pPr>
            <w:r w:rsidRPr="007E13FF">
              <w:rPr>
                <w:rFonts w:cstheme="minorHAnsi"/>
                <w:sz w:val="20"/>
                <w:szCs w:val="20"/>
              </w:rPr>
              <w:t>Zatem CEIDG – na podstawie dokumentów (umowa) przedłożonych przez wspólników spółki cywilnej – będzie ujawniała zasady reprezentacji w tym podmiocie.</w:t>
            </w:r>
          </w:p>
          <w:p w14:paraId="026EF162" w14:textId="77777777" w:rsidR="00A4098F" w:rsidRPr="007E13FF" w:rsidRDefault="00A4098F" w:rsidP="00A4098F">
            <w:pPr>
              <w:jc w:val="both"/>
              <w:rPr>
                <w:rFonts w:cstheme="minorHAnsi"/>
                <w:sz w:val="20"/>
                <w:szCs w:val="20"/>
              </w:rPr>
            </w:pPr>
            <w:r w:rsidRPr="007E13FF">
              <w:rPr>
                <w:rFonts w:cstheme="minorHAnsi"/>
                <w:sz w:val="20"/>
                <w:szCs w:val="20"/>
              </w:rPr>
              <w:t>Kolejno, projektowany art. 42d pkt 3 stanowi, że wniosek o publikację informacji o spółce cywilnej jest niepoprawny gdy nie przedłożono umowy spółki cywilnej podpisanej przez wspólników.</w:t>
            </w:r>
          </w:p>
          <w:p w14:paraId="752EFE03" w14:textId="77777777" w:rsidR="00A4098F" w:rsidRPr="007E13FF" w:rsidRDefault="00A4098F" w:rsidP="00A4098F">
            <w:pPr>
              <w:jc w:val="both"/>
              <w:rPr>
                <w:rFonts w:cstheme="minorHAnsi"/>
                <w:sz w:val="20"/>
                <w:szCs w:val="20"/>
              </w:rPr>
            </w:pPr>
          </w:p>
          <w:p w14:paraId="26D3A8E3" w14:textId="77777777" w:rsidR="00A4098F" w:rsidRPr="007E13FF" w:rsidRDefault="00A4098F" w:rsidP="00A4098F">
            <w:pPr>
              <w:jc w:val="both"/>
              <w:rPr>
                <w:rFonts w:cstheme="minorHAnsi"/>
                <w:sz w:val="20"/>
                <w:szCs w:val="20"/>
              </w:rPr>
            </w:pPr>
            <w:r w:rsidRPr="007E13FF">
              <w:rPr>
                <w:rFonts w:cstheme="minorHAnsi"/>
                <w:sz w:val="20"/>
                <w:szCs w:val="20"/>
              </w:rPr>
              <w:t xml:space="preserve">Zgodnie z art. 866 Kodeksu cywilnego w braku odmiennej umowy lub uchwały każdy wspólnik jest umocowany do reprezentowania spółki w takich granicach, w jakich jest uprawniony do prowadzenia jej spraw. Przepis ten ma charakter względnie obowiązujący, zatem wspólnicy mogą inaczej określić sposób reprezentacji – w umowie spółki, zmianie umowy spółki albo uchwale wspólników. </w:t>
            </w:r>
          </w:p>
          <w:p w14:paraId="2102D752" w14:textId="77777777" w:rsidR="00A4098F" w:rsidRPr="007E13FF" w:rsidRDefault="00A4098F" w:rsidP="00A4098F">
            <w:pPr>
              <w:jc w:val="both"/>
              <w:rPr>
                <w:rFonts w:cstheme="minorHAnsi"/>
                <w:sz w:val="20"/>
                <w:szCs w:val="20"/>
              </w:rPr>
            </w:pPr>
          </w:p>
          <w:p w14:paraId="050B29E0" w14:textId="77777777" w:rsidR="00A4098F" w:rsidRPr="007E13FF" w:rsidRDefault="00A4098F" w:rsidP="00A4098F">
            <w:pPr>
              <w:jc w:val="both"/>
              <w:rPr>
                <w:rFonts w:cstheme="minorHAnsi"/>
                <w:sz w:val="20"/>
                <w:szCs w:val="20"/>
              </w:rPr>
            </w:pPr>
            <w:r w:rsidRPr="007E13FF">
              <w:rPr>
                <w:rFonts w:cstheme="minorHAnsi"/>
                <w:sz w:val="20"/>
                <w:szCs w:val="20"/>
              </w:rPr>
              <w:t xml:space="preserve">Projektowany art. 42c ust. 1 nie wymaga od wspólników załączenia odmiennej umowy lub uchwały do wniosku o publikację informacji o spółce cywilnej. Skoro wspólnicy mogą odmiennie (niż to wynika z art. 866 Kodeksu cywilnego) określić zasady reprezentacji, to taki dokument powinien stanowić załącznik do wniosku, aby rzeczywista </w:t>
            </w:r>
            <w:r w:rsidRPr="007E13FF">
              <w:rPr>
                <w:rFonts w:cstheme="minorHAnsi"/>
                <w:sz w:val="20"/>
                <w:szCs w:val="20"/>
              </w:rPr>
              <w:lastRenderedPageBreak/>
              <w:t>informacja o wspólnikach uprawnionych do reprezentacji została ujawniona w CEIDG.</w:t>
            </w:r>
          </w:p>
          <w:p w14:paraId="57855576" w14:textId="18523BFC" w:rsidR="005C2CFE" w:rsidRPr="007E13FF" w:rsidRDefault="00A4098F" w:rsidP="00A4098F">
            <w:pPr>
              <w:jc w:val="both"/>
              <w:rPr>
                <w:rFonts w:cstheme="minorHAnsi"/>
                <w:sz w:val="20"/>
                <w:szCs w:val="20"/>
              </w:rPr>
            </w:pPr>
            <w:r w:rsidRPr="007E13FF">
              <w:rPr>
                <w:rFonts w:cstheme="minorHAnsi"/>
                <w:sz w:val="20"/>
                <w:szCs w:val="20"/>
              </w:rPr>
              <w:t>Nadto, proponuje się również wprowadzenie dla wspólników spółki cywilnej obowiązku na wzór określonego w art. 45 ust. 7 ustawy o Krajowym Rejestrze Sądowym, który stanowi „Przedsiębiorca, który zgłasza do Rejestru okoliczność zawarcia umowy spółki cywilnej, składa do akt rejestrowych odpis umowy spółki. O zmianach umowy przedsiębiorca jest obowiązany zawiadomić sąd rejestrowy oraz złożyć do akt rejestrowych tekst jednolity tej umowy”.</w:t>
            </w:r>
          </w:p>
        </w:tc>
        <w:tc>
          <w:tcPr>
            <w:tcW w:w="5552" w:type="dxa"/>
          </w:tcPr>
          <w:p w14:paraId="3C84AE05" w14:textId="443607B7" w:rsidR="005C2CFE" w:rsidRPr="007E13FF" w:rsidRDefault="000905F0" w:rsidP="004A28E0">
            <w:pPr>
              <w:jc w:val="both"/>
              <w:rPr>
                <w:rFonts w:cstheme="minorHAnsi"/>
                <w:b/>
                <w:bCs/>
                <w:sz w:val="20"/>
                <w:szCs w:val="20"/>
              </w:rPr>
            </w:pPr>
            <w:r w:rsidRPr="007E13FF">
              <w:rPr>
                <w:rFonts w:cstheme="minorHAnsi"/>
                <w:b/>
                <w:bCs/>
                <w:sz w:val="20"/>
                <w:szCs w:val="20"/>
              </w:rPr>
              <w:lastRenderedPageBreak/>
              <w:t>Uwaga uwzględniona</w:t>
            </w:r>
          </w:p>
        </w:tc>
      </w:tr>
      <w:tr w:rsidR="005C2CFE" w:rsidRPr="007E13FF" w14:paraId="7909DD21" w14:textId="4914C743" w:rsidTr="005C2CFE">
        <w:trPr>
          <w:jc w:val="center"/>
        </w:trPr>
        <w:tc>
          <w:tcPr>
            <w:tcW w:w="542" w:type="dxa"/>
          </w:tcPr>
          <w:p w14:paraId="11BA6117"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362B6CF3" w14:textId="47DDFD83" w:rsidR="005C2CFE" w:rsidRPr="007E13FF" w:rsidRDefault="00A4098F" w:rsidP="004A28E0">
            <w:pPr>
              <w:jc w:val="both"/>
              <w:rPr>
                <w:rFonts w:cstheme="minorHAnsi"/>
                <w:sz w:val="20"/>
                <w:szCs w:val="20"/>
              </w:rPr>
            </w:pPr>
            <w:r w:rsidRPr="007E13FF">
              <w:rPr>
                <w:rFonts w:cstheme="minorHAnsi"/>
                <w:sz w:val="20"/>
                <w:szCs w:val="20"/>
              </w:rPr>
              <w:t>Art. 1 pkt 26 (art. 42j ust. 1 ustawy o CEIDG)</w:t>
            </w:r>
          </w:p>
        </w:tc>
        <w:tc>
          <w:tcPr>
            <w:tcW w:w="1821" w:type="dxa"/>
            <w:vAlign w:val="center"/>
          </w:tcPr>
          <w:p w14:paraId="3AFF6598" w14:textId="42288024" w:rsidR="005C2CFE" w:rsidRPr="007E13FF" w:rsidRDefault="00A4098F" w:rsidP="004A28E0">
            <w:pPr>
              <w:jc w:val="both"/>
              <w:rPr>
                <w:rFonts w:cstheme="minorHAnsi"/>
                <w:sz w:val="20"/>
                <w:szCs w:val="20"/>
              </w:rPr>
            </w:pPr>
            <w:r w:rsidRPr="007E13FF">
              <w:rPr>
                <w:rFonts w:cstheme="minorHAnsi"/>
                <w:sz w:val="20"/>
                <w:szCs w:val="20"/>
              </w:rPr>
              <w:t>Związek Powiatów Polskich</w:t>
            </w:r>
          </w:p>
        </w:tc>
        <w:tc>
          <w:tcPr>
            <w:tcW w:w="4397" w:type="dxa"/>
            <w:vAlign w:val="center"/>
          </w:tcPr>
          <w:p w14:paraId="72E93E59" w14:textId="5C6CA6A6" w:rsidR="005C2CFE" w:rsidRPr="007E13FF" w:rsidRDefault="00A4098F" w:rsidP="004A28E0">
            <w:pPr>
              <w:jc w:val="both"/>
              <w:rPr>
                <w:rFonts w:cstheme="minorHAnsi"/>
                <w:sz w:val="20"/>
                <w:szCs w:val="20"/>
              </w:rPr>
            </w:pPr>
            <w:r w:rsidRPr="007E13FF">
              <w:rPr>
                <w:rFonts w:cstheme="minorHAnsi"/>
                <w:sz w:val="20"/>
                <w:szCs w:val="20"/>
              </w:rPr>
              <w:t>Przepis zawiera błędne odniesienie, bowiem art. 42d jest podzielony na punkty, a nie na ustępy.</w:t>
            </w:r>
          </w:p>
        </w:tc>
        <w:tc>
          <w:tcPr>
            <w:tcW w:w="5552" w:type="dxa"/>
          </w:tcPr>
          <w:p w14:paraId="3D2D4030" w14:textId="345BB88A" w:rsidR="005C2CFE" w:rsidRPr="007E13FF" w:rsidRDefault="000905F0" w:rsidP="004A28E0">
            <w:pPr>
              <w:jc w:val="both"/>
              <w:rPr>
                <w:rFonts w:cstheme="minorHAnsi"/>
                <w:b/>
                <w:bCs/>
                <w:sz w:val="20"/>
                <w:szCs w:val="20"/>
              </w:rPr>
            </w:pPr>
            <w:r w:rsidRPr="007E13FF">
              <w:rPr>
                <w:rFonts w:cstheme="minorHAnsi"/>
                <w:b/>
                <w:bCs/>
                <w:sz w:val="20"/>
                <w:szCs w:val="20"/>
              </w:rPr>
              <w:t xml:space="preserve">Uwaga uwzględniona </w:t>
            </w:r>
          </w:p>
        </w:tc>
      </w:tr>
      <w:tr w:rsidR="005C2CFE" w:rsidRPr="007E13FF" w14:paraId="24AEFAA9" w14:textId="0C044C08" w:rsidTr="005C2CFE">
        <w:trPr>
          <w:jc w:val="center"/>
        </w:trPr>
        <w:tc>
          <w:tcPr>
            <w:tcW w:w="542" w:type="dxa"/>
          </w:tcPr>
          <w:p w14:paraId="0A75447C" w14:textId="77777777" w:rsidR="005C2CFE" w:rsidRPr="007E13FF" w:rsidRDefault="005C2CFE" w:rsidP="004A28E0">
            <w:pPr>
              <w:pStyle w:val="Akapitzlist"/>
              <w:numPr>
                <w:ilvl w:val="0"/>
                <w:numId w:val="9"/>
              </w:numPr>
              <w:spacing w:before="120"/>
              <w:ind w:left="36" w:right="-534" w:firstLine="0"/>
              <w:jc w:val="center"/>
              <w:rPr>
                <w:rFonts w:cstheme="minorHAnsi"/>
                <w:b/>
                <w:sz w:val="20"/>
                <w:szCs w:val="20"/>
              </w:rPr>
            </w:pPr>
          </w:p>
        </w:tc>
        <w:tc>
          <w:tcPr>
            <w:tcW w:w="1682" w:type="dxa"/>
            <w:vAlign w:val="center"/>
          </w:tcPr>
          <w:p w14:paraId="4FD10883" w14:textId="253DFE55" w:rsidR="005C2CFE" w:rsidRPr="007E13FF" w:rsidRDefault="00167046" w:rsidP="004A28E0">
            <w:pPr>
              <w:jc w:val="both"/>
              <w:rPr>
                <w:rFonts w:cstheme="minorHAnsi"/>
                <w:sz w:val="20"/>
                <w:szCs w:val="20"/>
              </w:rPr>
            </w:pPr>
            <w:r w:rsidRPr="007E13FF">
              <w:rPr>
                <w:rFonts w:cstheme="minorHAnsi"/>
                <w:sz w:val="20"/>
                <w:szCs w:val="20"/>
              </w:rPr>
              <w:t>Art. 42a</w:t>
            </w:r>
          </w:p>
        </w:tc>
        <w:tc>
          <w:tcPr>
            <w:tcW w:w="1821" w:type="dxa"/>
            <w:vAlign w:val="center"/>
          </w:tcPr>
          <w:p w14:paraId="21405DA9" w14:textId="76D46C33" w:rsidR="005C2CFE" w:rsidRPr="007E13FF" w:rsidRDefault="00167046" w:rsidP="004A28E0">
            <w:pPr>
              <w:jc w:val="both"/>
              <w:rPr>
                <w:rFonts w:cstheme="minorHAnsi"/>
                <w:sz w:val="20"/>
                <w:szCs w:val="20"/>
              </w:rPr>
            </w:pPr>
            <w:r w:rsidRPr="007E13FF">
              <w:rPr>
                <w:rFonts w:cstheme="minorHAnsi"/>
                <w:sz w:val="20"/>
                <w:szCs w:val="20"/>
              </w:rPr>
              <w:t>Konfederacja Lewiatan</w:t>
            </w:r>
          </w:p>
        </w:tc>
        <w:tc>
          <w:tcPr>
            <w:tcW w:w="4397" w:type="dxa"/>
            <w:vAlign w:val="center"/>
          </w:tcPr>
          <w:p w14:paraId="57B7E127" w14:textId="1A08EF5A" w:rsidR="00167046" w:rsidRPr="007E13FF" w:rsidRDefault="00167046" w:rsidP="00167046">
            <w:pPr>
              <w:jc w:val="both"/>
              <w:rPr>
                <w:rFonts w:cstheme="minorHAnsi"/>
                <w:sz w:val="20"/>
                <w:szCs w:val="20"/>
              </w:rPr>
            </w:pPr>
            <w:r w:rsidRPr="007E13FF">
              <w:rPr>
                <w:rFonts w:cstheme="minorHAnsi"/>
                <w:sz w:val="20"/>
                <w:szCs w:val="20"/>
              </w:rPr>
              <w:t xml:space="preserve">1) </w:t>
            </w:r>
            <w:r w:rsidRPr="007E13FF">
              <w:rPr>
                <w:rFonts w:cstheme="minorHAnsi"/>
                <w:b/>
                <w:bCs/>
                <w:sz w:val="20"/>
                <w:szCs w:val="20"/>
              </w:rPr>
              <w:t xml:space="preserve">Uproszczenie procesu i elektronizacja przekazywania informacji o spółce cywilnej, </w:t>
            </w:r>
            <w:r w:rsidR="00F9632A" w:rsidRPr="007E13FF">
              <w:rPr>
                <w:rFonts w:cstheme="minorHAnsi"/>
                <w:b/>
                <w:bCs/>
                <w:sz w:val="20"/>
                <w:szCs w:val="20"/>
              </w:rPr>
              <w:br/>
            </w:r>
            <w:r w:rsidRPr="007E13FF">
              <w:rPr>
                <w:rFonts w:cstheme="minorHAnsi"/>
                <w:b/>
                <w:bCs/>
                <w:sz w:val="20"/>
                <w:szCs w:val="20"/>
              </w:rPr>
              <w:t>w tym jej rejestracja:</w:t>
            </w:r>
          </w:p>
          <w:p w14:paraId="44456B8F" w14:textId="77777777" w:rsidR="00167046" w:rsidRPr="007E13FF" w:rsidRDefault="00167046" w:rsidP="00167046">
            <w:pPr>
              <w:jc w:val="both"/>
              <w:rPr>
                <w:rFonts w:cstheme="minorHAnsi"/>
                <w:sz w:val="20"/>
                <w:szCs w:val="20"/>
              </w:rPr>
            </w:pPr>
            <w:r w:rsidRPr="007E13FF">
              <w:rPr>
                <w:rFonts w:cstheme="minorHAnsi"/>
                <w:sz w:val="20"/>
                <w:szCs w:val="20"/>
              </w:rPr>
              <w:t>a) utworzenie „jednego okienka” dla rejestracji spółki cywilnej</w:t>
            </w:r>
          </w:p>
          <w:p w14:paraId="363C3759" w14:textId="77777777" w:rsidR="00167046" w:rsidRPr="007E13FF" w:rsidRDefault="00167046" w:rsidP="00167046">
            <w:pPr>
              <w:jc w:val="both"/>
              <w:rPr>
                <w:rFonts w:cstheme="minorHAnsi"/>
                <w:sz w:val="20"/>
                <w:szCs w:val="20"/>
              </w:rPr>
            </w:pPr>
          </w:p>
          <w:p w14:paraId="3F242879" w14:textId="77777777" w:rsidR="00167046" w:rsidRPr="007E13FF" w:rsidRDefault="00167046" w:rsidP="00167046">
            <w:pPr>
              <w:jc w:val="both"/>
              <w:rPr>
                <w:rFonts w:cstheme="minorHAnsi"/>
                <w:sz w:val="20"/>
                <w:szCs w:val="20"/>
              </w:rPr>
            </w:pPr>
            <w:r w:rsidRPr="007E13FF">
              <w:rPr>
                <w:rFonts w:cstheme="minorHAnsi"/>
                <w:sz w:val="20"/>
                <w:szCs w:val="20"/>
              </w:rPr>
              <w:t>Pozytywnie oceniamy propozycję wprowadzenia jednego wniosku obejmującego dotychczasowe formularze oraz tzw. ,,jednego okienka". Rejestrem docelowym spółki cywilnej będzie CEIDG, usprawni to cały proces formalizacji tejże spółki. Podkreślenia wymaga również fakt, że będzie to proces nieodpłatny.</w:t>
            </w:r>
          </w:p>
          <w:p w14:paraId="69318D4F" w14:textId="77777777" w:rsidR="00167046" w:rsidRPr="007E13FF" w:rsidRDefault="00167046" w:rsidP="00167046">
            <w:pPr>
              <w:jc w:val="both"/>
              <w:rPr>
                <w:rFonts w:cstheme="minorHAnsi"/>
                <w:sz w:val="20"/>
                <w:szCs w:val="20"/>
              </w:rPr>
            </w:pPr>
          </w:p>
          <w:p w14:paraId="2D070A5C" w14:textId="77777777" w:rsidR="00167046" w:rsidRPr="007E13FF" w:rsidRDefault="00167046" w:rsidP="00167046">
            <w:pPr>
              <w:jc w:val="both"/>
              <w:rPr>
                <w:rFonts w:cstheme="minorHAnsi"/>
                <w:sz w:val="20"/>
                <w:szCs w:val="20"/>
              </w:rPr>
            </w:pPr>
            <w:r w:rsidRPr="007E13FF">
              <w:rPr>
                <w:rFonts w:cstheme="minorHAnsi"/>
                <w:sz w:val="20"/>
                <w:szCs w:val="20"/>
              </w:rPr>
              <w:t>b) stworzenie jednego, zintegrowanego wniosku dotyczącego spółki cywilnej</w:t>
            </w:r>
          </w:p>
          <w:p w14:paraId="02252C2A" w14:textId="77777777" w:rsidR="00167046" w:rsidRPr="007E13FF" w:rsidRDefault="00167046" w:rsidP="00167046">
            <w:pPr>
              <w:jc w:val="both"/>
              <w:rPr>
                <w:rFonts w:cstheme="minorHAnsi"/>
                <w:sz w:val="20"/>
                <w:szCs w:val="20"/>
              </w:rPr>
            </w:pPr>
          </w:p>
          <w:p w14:paraId="671BF855" w14:textId="77777777" w:rsidR="00167046" w:rsidRPr="007E13FF" w:rsidRDefault="00167046" w:rsidP="00167046">
            <w:pPr>
              <w:jc w:val="both"/>
              <w:rPr>
                <w:rFonts w:cstheme="minorHAnsi"/>
                <w:sz w:val="20"/>
                <w:szCs w:val="20"/>
              </w:rPr>
            </w:pPr>
            <w:r w:rsidRPr="007E13FF">
              <w:rPr>
                <w:rFonts w:cstheme="minorHAnsi"/>
                <w:sz w:val="20"/>
                <w:szCs w:val="20"/>
              </w:rPr>
              <w:t xml:space="preserve">Bardzo pozytywnie oceniamy zlikwidowanie kilku formularzy rejestracyjnych, odrębnie stosowanych w różnych urzędach. Obecna praktyka oraz wypełnianie kilku równorzędnych formularzy </w:t>
            </w:r>
            <w:r w:rsidRPr="007E13FF">
              <w:rPr>
                <w:rFonts w:cstheme="minorHAnsi"/>
                <w:sz w:val="20"/>
                <w:szCs w:val="20"/>
              </w:rPr>
              <w:lastRenderedPageBreak/>
              <w:t>obejmujących niejednokrotnie te same dane jest zbyt czasochłonne.</w:t>
            </w:r>
          </w:p>
          <w:p w14:paraId="3712D41C" w14:textId="77777777" w:rsidR="00167046" w:rsidRPr="007E13FF" w:rsidRDefault="00167046" w:rsidP="00167046">
            <w:pPr>
              <w:jc w:val="both"/>
              <w:rPr>
                <w:rFonts w:cstheme="minorHAnsi"/>
                <w:sz w:val="20"/>
                <w:szCs w:val="20"/>
              </w:rPr>
            </w:pPr>
          </w:p>
          <w:p w14:paraId="7FA03A25" w14:textId="77777777" w:rsidR="005C2CFE" w:rsidRPr="007E13FF" w:rsidRDefault="00167046" w:rsidP="00167046">
            <w:pPr>
              <w:jc w:val="both"/>
              <w:rPr>
                <w:rFonts w:cstheme="minorHAnsi"/>
                <w:sz w:val="20"/>
                <w:szCs w:val="20"/>
              </w:rPr>
            </w:pPr>
            <w:r w:rsidRPr="007E13FF">
              <w:rPr>
                <w:rFonts w:cstheme="minorHAnsi"/>
                <w:sz w:val="20"/>
                <w:szCs w:val="20"/>
              </w:rPr>
              <w:t>c) opracowanie i udostępnienie uniwersalnego wzoru umowy spółki cywilnej opracowanego we współpracy z Ministerstwem Finansów (MF) i zaakceptowanego przez inne urzędy</w:t>
            </w:r>
          </w:p>
          <w:p w14:paraId="793D10F7" w14:textId="77777777" w:rsidR="00167046" w:rsidRPr="007E13FF" w:rsidRDefault="00167046" w:rsidP="00167046">
            <w:pPr>
              <w:jc w:val="both"/>
              <w:rPr>
                <w:rFonts w:cstheme="minorHAnsi"/>
                <w:sz w:val="20"/>
                <w:szCs w:val="20"/>
              </w:rPr>
            </w:pPr>
            <w:r w:rsidRPr="007E13FF">
              <w:rPr>
                <w:rFonts w:cstheme="minorHAnsi"/>
                <w:sz w:val="20"/>
                <w:szCs w:val="20"/>
              </w:rPr>
              <w:t>Trudno ocenić funkcjonalność takiego rozwiązania, na to czy takie rozwiązanie zostanie zaimplementowane i chętnie wykorzystywane, znaczący wpływ będzie miała sama praktyka. Natomiast pozytywnie oceniamy sam fakt pozostawienia takiej opcji przedsiębiorcom.</w:t>
            </w:r>
          </w:p>
          <w:p w14:paraId="36C0D7FB" w14:textId="77777777" w:rsidR="00167046" w:rsidRPr="007E13FF" w:rsidRDefault="00167046" w:rsidP="00167046">
            <w:pPr>
              <w:jc w:val="both"/>
              <w:rPr>
                <w:rFonts w:cstheme="minorHAnsi"/>
                <w:sz w:val="20"/>
                <w:szCs w:val="20"/>
              </w:rPr>
            </w:pPr>
          </w:p>
          <w:p w14:paraId="1F2A8297" w14:textId="77777777" w:rsidR="00167046" w:rsidRPr="007E13FF" w:rsidRDefault="00167046" w:rsidP="00167046">
            <w:pPr>
              <w:jc w:val="both"/>
              <w:rPr>
                <w:rFonts w:cstheme="minorHAnsi"/>
                <w:b/>
                <w:bCs/>
                <w:sz w:val="20"/>
                <w:szCs w:val="20"/>
              </w:rPr>
            </w:pPr>
            <w:r w:rsidRPr="007E13FF">
              <w:rPr>
                <w:rFonts w:cstheme="minorHAnsi"/>
                <w:sz w:val="20"/>
                <w:szCs w:val="20"/>
              </w:rPr>
              <w:t xml:space="preserve">2) </w:t>
            </w:r>
            <w:r w:rsidRPr="007E13FF">
              <w:rPr>
                <w:rFonts w:cstheme="minorHAnsi"/>
                <w:b/>
                <w:bCs/>
                <w:sz w:val="20"/>
                <w:szCs w:val="20"/>
              </w:rPr>
              <w:t>Publikacja kompleksowej informacji o spółce cywilnej:</w:t>
            </w:r>
          </w:p>
          <w:p w14:paraId="3CE09C7E" w14:textId="24D47AE2" w:rsidR="00167046" w:rsidRPr="007E13FF" w:rsidRDefault="00167046" w:rsidP="00167046">
            <w:pPr>
              <w:jc w:val="both"/>
              <w:rPr>
                <w:rFonts w:cstheme="minorHAnsi"/>
                <w:sz w:val="20"/>
                <w:szCs w:val="20"/>
              </w:rPr>
            </w:pPr>
            <w:r w:rsidRPr="007E13FF">
              <w:rPr>
                <w:rFonts w:cstheme="minorHAnsi"/>
                <w:sz w:val="20"/>
                <w:szCs w:val="20"/>
              </w:rPr>
              <w:t>Obecnie publicznie dostępne informacje dotyczące spółki cywilnej</w:t>
            </w:r>
            <w:r w:rsidR="006B2F7F" w:rsidRPr="007E13FF">
              <w:rPr>
                <w:rFonts w:cstheme="minorHAnsi"/>
                <w:sz w:val="20"/>
                <w:szCs w:val="20"/>
              </w:rPr>
              <w:t xml:space="preserve"> </w:t>
            </w:r>
            <w:r w:rsidRPr="007E13FF">
              <w:rPr>
                <w:rFonts w:cstheme="minorHAnsi"/>
                <w:sz w:val="20"/>
                <w:szCs w:val="20"/>
              </w:rPr>
              <w:t>są rozproszone i niepełne. Nie sprzyja to transparentności np.: przy podejmowaniu współpracy gospodarczej z podmiotami wchodzącymi w skład spółki cywilnej.</w:t>
            </w:r>
          </w:p>
          <w:p w14:paraId="0FE06C1D" w14:textId="77777777" w:rsidR="00167046" w:rsidRPr="007E13FF" w:rsidRDefault="00167046" w:rsidP="00167046">
            <w:pPr>
              <w:jc w:val="both"/>
              <w:rPr>
                <w:rFonts w:cstheme="minorHAnsi"/>
                <w:sz w:val="20"/>
                <w:szCs w:val="20"/>
              </w:rPr>
            </w:pPr>
          </w:p>
          <w:p w14:paraId="2FA03BF3" w14:textId="77777777" w:rsidR="00167046" w:rsidRPr="007E13FF" w:rsidRDefault="00167046" w:rsidP="00167046">
            <w:pPr>
              <w:jc w:val="both"/>
              <w:rPr>
                <w:rFonts w:cstheme="minorHAnsi"/>
                <w:sz w:val="20"/>
                <w:szCs w:val="20"/>
              </w:rPr>
            </w:pPr>
            <w:r w:rsidRPr="007E13FF">
              <w:rPr>
                <w:rFonts w:cstheme="minorHAnsi"/>
                <w:sz w:val="20"/>
                <w:szCs w:val="20"/>
              </w:rPr>
              <w:t xml:space="preserve">Przedsiębiorcy, czy też w ogóle obywatele, dostaną możliwość zapoznania się z wieloma informacjami na temat spółek cywilnych - w tym danymi dotyczącymi wspólników - w jednym, łatwo dostępnym miejscu. </w:t>
            </w:r>
          </w:p>
          <w:p w14:paraId="3128A196" w14:textId="77777777" w:rsidR="00167046" w:rsidRPr="007E13FF" w:rsidRDefault="00167046" w:rsidP="00167046">
            <w:pPr>
              <w:jc w:val="both"/>
              <w:rPr>
                <w:rFonts w:cstheme="minorHAnsi"/>
                <w:sz w:val="20"/>
                <w:szCs w:val="20"/>
              </w:rPr>
            </w:pPr>
            <w:r w:rsidRPr="007E13FF">
              <w:rPr>
                <w:rFonts w:cstheme="minorHAnsi"/>
                <w:sz w:val="20"/>
                <w:szCs w:val="20"/>
              </w:rPr>
              <w:t>Pozytywnie oceniamy również możliwość pobrania zaświadczenia o spółce cywilnej w postaci wydruku z CEIDG.</w:t>
            </w:r>
          </w:p>
          <w:p w14:paraId="3D55EE97" w14:textId="7ECBB5D4" w:rsidR="00167046" w:rsidRPr="007E13FF" w:rsidRDefault="00167046" w:rsidP="00167046">
            <w:pPr>
              <w:jc w:val="both"/>
              <w:rPr>
                <w:rFonts w:cstheme="minorHAnsi"/>
                <w:sz w:val="20"/>
                <w:szCs w:val="20"/>
              </w:rPr>
            </w:pPr>
            <w:r w:rsidRPr="007E13FF">
              <w:rPr>
                <w:rFonts w:cstheme="minorHAnsi"/>
                <w:sz w:val="20"/>
                <w:szCs w:val="20"/>
              </w:rPr>
              <w:t xml:space="preserve">Bardzo dobrym rozwiązaniem jest możliwości modyfikacji danych spółki cywilnej przez inne podmioty. Z jednej strony przedsiębiorca będzie mógł to zrobić samodzielnie, ale możliwość aktualizacji danych będą posiadały również inne rejestry uczestniczące w procesie rejestracji (np. dane w zakresie zawieszenia/wznowienia – ZUS, </w:t>
            </w:r>
            <w:r w:rsidRPr="007E13FF">
              <w:rPr>
                <w:rFonts w:cstheme="minorHAnsi"/>
                <w:sz w:val="20"/>
                <w:szCs w:val="20"/>
              </w:rPr>
              <w:lastRenderedPageBreak/>
              <w:t>dane adresowe – TERYT). Wykorzystanie innych rejestrów znacząco usprawni działanie administracji publicznej i odciąży przedsiębiorców od zmiany danych, które są już w posiadaniu administracji publicznej.</w:t>
            </w:r>
          </w:p>
        </w:tc>
        <w:tc>
          <w:tcPr>
            <w:tcW w:w="5552" w:type="dxa"/>
          </w:tcPr>
          <w:p w14:paraId="1BE5732D" w14:textId="006752F4" w:rsidR="005C2CFE" w:rsidRPr="007E13FF" w:rsidRDefault="000905F0" w:rsidP="004A28E0">
            <w:pPr>
              <w:jc w:val="both"/>
              <w:rPr>
                <w:rFonts w:cstheme="minorHAnsi"/>
                <w:b/>
                <w:bCs/>
                <w:sz w:val="20"/>
                <w:szCs w:val="20"/>
              </w:rPr>
            </w:pPr>
            <w:r w:rsidRPr="007E13FF">
              <w:rPr>
                <w:rFonts w:cstheme="minorHAnsi"/>
                <w:b/>
                <w:bCs/>
                <w:sz w:val="20"/>
                <w:szCs w:val="20"/>
              </w:rPr>
              <w:lastRenderedPageBreak/>
              <w:t xml:space="preserve">Uwaga uwzględniona </w:t>
            </w:r>
          </w:p>
        </w:tc>
      </w:tr>
    </w:tbl>
    <w:p w14:paraId="3ABAFE2C" w14:textId="77777777" w:rsidR="00674BCF" w:rsidRPr="007E13FF" w:rsidRDefault="00674BCF">
      <w:pPr>
        <w:rPr>
          <w:rFonts w:cstheme="minorHAnsi"/>
          <w:sz w:val="20"/>
          <w:szCs w:val="20"/>
        </w:rPr>
      </w:pPr>
    </w:p>
    <w:p w14:paraId="32B5B0C8" w14:textId="77777777" w:rsidR="009A3389" w:rsidRPr="007E13FF" w:rsidRDefault="009A3389" w:rsidP="00443077">
      <w:pPr>
        <w:spacing w:line="240" w:lineRule="auto"/>
        <w:rPr>
          <w:rFonts w:cstheme="minorHAnsi"/>
          <w:sz w:val="20"/>
          <w:szCs w:val="20"/>
        </w:rPr>
      </w:pPr>
    </w:p>
    <w:sectPr w:rsidR="009A3389" w:rsidRPr="007E13FF" w:rsidSect="001F3A0F">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6099D" w14:textId="77777777" w:rsidR="002F2011" w:rsidRDefault="002F2011" w:rsidP="00735AA5">
      <w:pPr>
        <w:spacing w:after="0" w:line="240" w:lineRule="auto"/>
      </w:pPr>
      <w:r>
        <w:separator/>
      </w:r>
    </w:p>
  </w:endnote>
  <w:endnote w:type="continuationSeparator" w:id="0">
    <w:p w14:paraId="3CE90B66" w14:textId="77777777" w:rsidR="002F2011" w:rsidRDefault="002F2011"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Content>
      <w:p w14:paraId="72F0B8E7"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C63F1E">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7F27D9E" w14:textId="77777777" w:rsidR="00735AA5" w:rsidRDefault="00735A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ABA70" w14:textId="77777777" w:rsidR="002F2011" w:rsidRDefault="002F2011" w:rsidP="00735AA5">
      <w:pPr>
        <w:spacing w:after="0" w:line="240" w:lineRule="auto"/>
      </w:pPr>
      <w:r>
        <w:separator/>
      </w:r>
    </w:p>
  </w:footnote>
  <w:footnote w:type="continuationSeparator" w:id="0">
    <w:p w14:paraId="08533B53" w14:textId="77777777" w:rsidR="002F2011" w:rsidRDefault="002F2011" w:rsidP="00735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4" w15:restartNumberingAfterBreak="0">
    <w:nsid w:val="1AF26304"/>
    <w:multiLevelType w:val="hybridMultilevel"/>
    <w:tmpl w:val="0C3A63D6"/>
    <w:lvl w:ilvl="0" w:tplc="09E27000">
      <w:start w:val="1"/>
      <w:numFmt w:val="decimal"/>
      <w:lvlText w:val="%1)"/>
      <w:lvlJc w:val="left"/>
      <w:pPr>
        <w:ind w:left="720" w:hanging="360"/>
      </w:pPr>
      <w:rPr>
        <w:rFonts w:asciiTheme="minorHAnsi" w:hAnsiTheme="minorHAnsi" w:cstheme="minorBidi"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F515D5"/>
    <w:multiLevelType w:val="hybridMultilevel"/>
    <w:tmpl w:val="36E09364"/>
    <w:lvl w:ilvl="0" w:tplc="F0B2A5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AC04C42"/>
    <w:multiLevelType w:val="hybridMultilevel"/>
    <w:tmpl w:val="961429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0E3079"/>
    <w:multiLevelType w:val="hybridMultilevel"/>
    <w:tmpl w:val="37C4E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DD0B2E"/>
    <w:multiLevelType w:val="hybridMultilevel"/>
    <w:tmpl w:val="222087A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11" w15:restartNumberingAfterBreak="0">
    <w:nsid w:val="6EBF753B"/>
    <w:multiLevelType w:val="hybridMultilevel"/>
    <w:tmpl w:val="3F1A2B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3"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14" w15:restartNumberingAfterBreak="0">
    <w:nsid w:val="7B217C4B"/>
    <w:multiLevelType w:val="hybridMultilevel"/>
    <w:tmpl w:val="2B9EAD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7657277">
    <w:abstractNumId w:val="3"/>
  </w:num>
  <w:num w:numId="2" w16cid:durableId="2066636689">
    <w:abstractNumId w:val="6"/>
  </w:num>
  <w:num w:numId="3" w16cid:durableId="1874338852">
    <w:abstractNumId w:val="12"/>
  </w:num>
  <w:num w:numId="4" w16cid:durableId="601038615">
    <w:abstractNumId w:val="2"/>
  </w:num>
  <w:num w:numId="5" w16cid:durableId="1038554023">
    <w:abstractNumId w:val="13"/>
  </w:num>
  <w:num w:numId="6" w16cid:durableId="1432043539">
    <w:abstractNumId w:val="10"/>
  </w:num>
  <w:num w:numId="7" w16cid:durableId="1646159300">
    <w:abstractNumId w:val="0"/>
  </w:num>
  <w:num w:numId="8" w16cid:durableId="1139570892">
    <w:abstractNumId w:val="1"/>
  </w:num>
  <w:num w:numId="9" w16cid:durableId="356392993">
    <w:abstractNumId w:val="9"/>
  </w:num>
  <w:num w:numId="10" w16cid:durableId="203832073">
    <w:abstractNumId w:val="14"/>
  </w:num>
  <w:num w:numId="11" w16cid:durableId="1591281531">
    <w:abstractNumId w:val="8"/>
  </w:num>
  <w:num w:numId="12" w16cid:durableId="1989361878">
    <w:abstractNumId w:val="4"/>
  </w:num>
  <w:num w:numId="13" w16cid:durableId="1214778553">
    <w:abstractNumId w:val="7"/>
  </w:num>
  <w:num w:numId="14" w16cid:durableId="2023817706">
    <w:abstractNumId w:val="11"/>
  </w:num>
  <w:num w:numId="15" w16cid:durableId="7650052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137EC"/>
    <w:rsid w:val="000153D6"/>
    <w:rsid w:val="00057A31"/>
    <w:rsid w:val="00070083"/>
    <w:rsid w:val="00084817"/>
    <w:rsid w:val="00085E2E"/>
    <w:rsid w:val="000905F0"/>
    <w:rsid w:val="00091F2A"/>
    <w:rsid w:val="000A4B9E"/>
    <w:rsid w:val="000B1157"/>
    <w:rsid w:val="000B346A"/>
    <w:rsid w:val="000F4755"/>
    <w:rsid w:val="00141978"/>
    <w:rsid w:val="00167046"/>
    <w:rsid w:val="00177EC3"/>
    <w:rsid w:val="001907AD"/>
    <w:rsid w:val="001E01AE"/>
    <w:rsid w:val="001F0431"/>
    <w:rsid w:val="001F3A0F"/>
    <w:rsid w:val="00242233"/>
    <w:rsid w:val="00262C0F"/>
    <w:rsid w:val="002662EA"/>
    <w:rsid w:val="002802B0"/>
    <w:rsid w:val="00292E03"/>
    <w:rsid w:val="002C2ACA"/>
    <w:rsid w:val="002E0918"/>
    <w:rsid w:val="002F2011"/>
    <w:rsid w:val="002F7E1F"/>
    <w:rsid w:val="0032472A"/>
    <w:rsid w:val="00334AD7"/>
    <w:rsid w:val="00346E2C"/>
    <w:rsid w:val="003706A6"/>
    <w:rsid w:val="003A430E"/>
    <w:rsid w:val="003A5463"/>
    <w:rsid w:val="003D7D21"/>
    <w:rsid w:val="003F2ED2"/>
    <w:rsid w:val="00414EA2"/>
    <w:rsid w:val="0042239A"/>
    <w:rsid w:val="004265E0"/>
    <w:rsid w:val="00437374"/>
    <w:rsid w:val="004407BB"/>
    <w:rsid w:val="00443077"/>
    <w:rsid w:val="00452E52"/>
    <w:rsid w:val="00453144"/>
    <w:rsid w:val="004977F7"/>
    <w:rsid w:val="004A28E0"/>
    <w:rsid w:val="004A640C"/>
    <w:rsid w:val="004E0816"/>
    <w:rsid w:val="00507F06"/>
    <w:rsid w:val="00532A6E"/>
    <w:rsid w:val="00537F4C"/>
    <w:rsid w:val="00545CD3"/>
    <w:rsid w:val="005726E9"/>
    <w:rsid w:val="005B650F"/>
    <w:rsid w:val="005C04A2"/>
    <w:rsid w:val="005C2CFE"/>
    <w:rsid w:val="005C41B6"/>
    <w:rsid w:val="005D442D"/>
    <w:rsid w:val="006120D7"/>
    <w:rsid w:val="00646768"/>
    <w:rsid w:val="006669AD"/>
    <w:rsid w:val="00674BCF"/>
    <w:rsid w:val="006B2F7F"/>
    <w:rsid w:val="006C2BC9"/>
    <w:rsid w:val="006C42B2"/>
    <w:rsid w:val="006E5C23"/>
    <w:rsid w:val="006E7764"/>
    <w:rsid w:val="006F0D7B"/>
    <w:rsid w:val="006F1155"/>
    <w:rsid w:val="006F6137"/>
    <w:rsid w:val="007018E8"/>
    <w:rsid w:val="00704166"/>
    <w:rsid w:val="00730C35"/>
    <w:rsid w:val="00735899"/>
    <w:rsid w:val="00735AA5"/>
    <w:rsid w:val="00744283"/>
    <w:rsid w:val="00751B0F"/>
    <w:rsid w:val="00755F69"/>
    <w:rsid w:val="0076077D"/>
    <w:rsid w:val="00786D91"/>
    <w:rsid w:val="007B4EDB"/>
    <w:rsid w:val="007D0CF2"/>
    <w:rsid w:val="007E13FF"/>
    <w:rsid w:val="007F39C0"/>
    <w:rsid w:val="008203CF"/>
    <w:rsid w:val="00830132"/>
    <w:rsid w:val="0086787A"/>
    <w:rsid w:val="0089789D"/>
    <w:rsid w:val="008E4F3E"/>
    <w:rsid w:val="00910788"/>
    <w:rsid w:val="00951748"/>
    <w:rsid w:val="009532CB"/>
    <w:rsid w:val="0096066F"/>
    <w:rsid w:val="009672B1"/>
    <w:rsid w:val="00983A14"/>
    <w:rsid w:val="00987155"/>
    <w:rsid w:val="009871FE"/>
    <w:rsid w:val="009912F1"/>
    <w:rsid w:val="009923E7"/>
    <w:rsid w:val="009A1BBD"/>
    <w:rsid w:val="009A3389"/>
    <w:rsid w:val="009D4953"/>
    <w:rsid w:val="00A11E28"/>
    <w:rsid w:val="00A1326C"/>
    <w:rsid w:val="00A407A4"/>
    <w:rsid w:val="00A4098F"/>
    <w:rsid w:val="00A625D2"/>
    <w:rsid w:val="00A64143"/>
    <w:rsid w:val="00A65542"/>
    <w:rsid w:val="00A8778F"/>
    <w:rsid w:val="00A92454"/>
    <w:rsid w:val="00AF2DCB"/>
    <w:rsid w:val="00AF5CDF"/>
    <w:rsid w:val="00B0068C"/>
    <w:rsid w:val="00B15F59"/>
    <w:rsid w:val="00BD1AB7"/>
    <w:rsid w:val="00BD3E11"/>
    <w:rsid w:val="00C22A1F"/>
    <w:rsid w:val="00C63F1E"/>
    <w:rsid w:val="00CB5636"/>
    <w:rsid w:val="00CB71D5"/>
    <w:rsid w:val="00D23483"/>
    <w:rsid w:val="00D27270"/>
    <w:rsid w:val="00D34082"/>
    <w:rsid w:val="00D44744"/>
    <w:rsid w:val="00D9002F"/>
    <w:rsid w:val="00DB7264"/>
    <w:rsid w:val="00E02BE9"/>
    <w:rsid w:val="00E148B3"/>
    <w:rsid w:val="00E2744F"/>
    <w:rsid w:val="00E67BF3"/>
    <w:rsid w:val="00E7699F"/>
    <w:rsid w:val="00E92DC4"/>
    <w:rsid w:val="00EA5183"/>
    <w:rsid w:val="00EB0982"/>
    <w:rsid w:val="00EB3200"/>
    <w:rsid w:val="00EB3ADA"/>
    <w:rsid w:val="00EB5B1E"/>
    <w:rsid w:val="00EB623D"/>
    <w:rsid w:val="00EC7543"/>
    <w:rsid w:val="00ED4516"/>
    <w:rsid w:val="00F11CBF"/>
    <w:rsid w:val="00F469C9"/>
    <w:rsid w:val="00F80086"/>
    <w:rsid w:val="00F85218"/>
    <w:rsid w:val="00F9632A"/>
    <w:rsid w:val="00FA47E1"/>
    <w:rsid w:val="00FD481C"/>
    <w:rsid w:val="00FD78BB"/>
    <w:rsid w:val="00FD7CD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DA830"/>
  <w15:docId w15:val="{E7A0FF51-7E37-418E-BB0D-D512685C8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72"/>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ACD30-1C8D-4FC7-B7F1-98DE8C443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6931</Words>
  <Characters>41586</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Ługowska Katarzyna</dc:creator>
  <cp:keywords/>
  <dc:description/>
  <cp:lastModifiedBy>Herman Anna</cp:lastModifiedBy>
  <cp:revision>2</cp:revision>
  <dcterms:created xsi:type="dcterms:W3CDTF">2023-05-24T09:29:00Z</dcterms:created>
  <dcterms:modified xsi:type="dcterms:W3CDTF">2023-05-24T09:29:00Z</dcterms:modified>
</cp:coreProperties>
</file>