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D0" w:rsidRDefault="001059D9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</w:t>
      </w:r>
      <w:bookmarkStart w:id="0" w:name="_GoBack"/>
      <w:bookmarkEnd w:id="0"/>
      <w:r>
        <w:rPr>
          <w:sz w:val="16"/>
        </w:rPr>
        <w:t>...........................</w:t>
      </w:r>
    </w:p>
    <w:p w:rsidR="000F5BD0" w:rsidRDefault="001059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0F5BD0" w:rsidRDefault="00105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0F5BD0" w:rsidRDefault="001059D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:rsidR="000F5BD0" w:rsidRDefault="000F5BD0">
      <w:pPr>
        <w:rPr>
          <w:rFonts w:ascii="Arial" w:hAnsi="Arial" w:cs="Arial"/>
        </w:rPr>
      </w:pPr>
    </w:p>
    <w:p w:rsidR="000F5BD0" w:rsidRDefault="001059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0F5BD0" w:rsidRDefault="001059D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5BD0" w:rsidRDefault="001059D9">
      <w:pPr>
        <w:ind w:left="4248" w:firstLine="708"/>
      </w:pPr>
      <w:r>
        <w:rPr>
          <w:rFonts w:ascii="Arial" w:hAnsi="Arial" w:cs="Arial"/>
          <w:b/>
          <w:sz w:val="28"/>
          <w:szCs w:val="28"/>
        </w:rPr>
        <w:t xml:space="preserve">Komenda Powiatowa </w:t>
      </w:r>
    </w:p>
    <w:p w:rsidR="000F5BD0" w:rsidRDefault="001059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0F5BD0" w:rsidRDefault="001059D9"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937F90">
        <w:rPr>
          <w:rFonts w:ascii="Arial" w:hAnsi="Arial" w:cs="Arial"/>
          <w:b/>
          <w:sz w:val="28"/>
          <w:szCs w:val="28"/>
        </w:rPr>
        <w:t>Golubiu- Dobrzyniu</w:t>
      </w:r>
    </w:p>
    <w:p w:rsidR="000F5BD0" w:rsidRDefault="001059D9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:rsidR="000F5BD0" w:rsidRPr="00A76C33" w:rsidRDefault="001059D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 56 ustawy – Prawo </w:t>
      </w:r>
      <w:r w:rsidRPr="00A76C33">
        <w:rPr>
          <w:rFonts w:ascii="Arial" w:hAnsi="Arial" w:cs="Arial"/>
          <w:sz w:val="24"/>
          <w:szCs w:val="24"/>
        </w:rPr>
        <w:t>budowlane (</w:t>
      </w:r>
      <w:r w:rsidR="00A76C33" w:rsidRPr="00A76C33">
        <w:rPr>
          <w:rFonts w:ascii="Arial" w:hAnsi="Arial" w:cs="Arial"/>
          <w:sz w:val="24"/>
          <w:szCs w:val="24"/>
        </w:rPr>
        <w:t>Dz. U. z 2020 r. poz. 1333, 2127, 2320, z 2021 r. poz. 11, 234, 282.</w:t>
      </w:r>
      <w:r w:rsidRPr="00A76C33">
        <w:rPr>
          <w:rFonts w:ascii="Arial" w:hAnsi="Arial" w:cs="Arial"/>
          <w:iCs/>
          <w:sz w:val="24"/>
          <w:szCs w:val="24"/>
        </w:rPr>
        <w:t xml:space="preserve">) </w:t>
      </w:r>
      <w:r w:rsidRPr="00A76C33">
        <w:rPr>
          <w:rFonts w:ascii="Arial" w:hAnsi="Arial" w:cs="Arial"/>
          <w:sz w:val="24"/>
          <w:szCs w:val="24"/>
        </w:rPr>
        <w:t>zawiadamiam o zakończeniu budowy:</w:t>
      </w:r>
    </w:p>
    <w:p w:rsidR="000F5BD0" w:rsidRDefault="00105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0F5BD0" w:rsidRDefault="001059D9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inwestycji)</w:t>
      </w:r>
    </w:p>
    <w:p w:rsidR="000F5BD0" w:rsidRDefault="00105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0F5BD0" w:rsidRDefault="001059D9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:rsidR="000F5BD0" w:rsidRDefault="00105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0F5BD0" w:rsidRDefault="001059D9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:rsidR="000F5BD0" w:rsidRDefault="001059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 w:rsidR="000F5BD0" w:rsidRDefault="001059D9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o obiekcie zawarte w projekcie budowlanym:</w:t>
      </w:r>
    </w:p>
    <w:tbl>
      <w:tblPr>
        <w:tblW w:w="9879" w:type="dxa"/>
        <w:tblBorders>
          <w:top w:val="single" w:sz="18" w:space="0" w:color="000001"/>
          <w:left w:val="single" w:sz="12" w:space="0" w:color="000001"/>
          <w:bottom w:val="single" w:sz="12" w:space="0" w:color="000001"/>
          <w:right w:val="single" w:sz="4" w:space="0" w:color="808080"/>
          <w:insideH w:val="single" w:sz="12" w:space="0" w:color="000001"/>
          <w:insideV w:val="single" w:sz="4" w:space="0" w:color="808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47"/>
        <w:gridCol w:w="719"/>
        <w:gridCol w:w="927"/>
        <w:gridCol w:w="76"/>
        <w:gridCol w:w="797"/>
        <w:gridCol w:w="774"/>
        <w:gridCol w:w="92"/>
        <w:gridCol w:w="605"/>
        <w:gridCol w:w="142"/>
        <w:gridCol w:w="807"/>
        <w:gridCol w:w="753"/>
        <w:gridCol w:w="675"/>
        <w:gridCol w:w="219"/>
        <w:gridCol w:w="240"/>
        <w:gridCol w:w="1406"/>
      </w:tblGrid>
      <w:tr w:rsidR="000F5BD0">
        <w:tc>
          <w:tcPr>
            <w:tcW w:w="2365" w:type="dxa"/>
            <w:gridSpan w:val="2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</w:p>
          <w:p w:rsidR="000F5BD0" w:rsidRDefault="001059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3" w:type="dxa"/>
            <w:gridSpan w:val="2"/>
            <w:tcBorders>
              <w:top w:val="single" w:sz="18" w:space="0" w:color="000001"/>
              <w:left w:val="single" w:sz="4" w:space="0" w:color="808080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5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</w:p>
          <w:p w:rsidR="000F5BD0" w:rsidRDefault="001059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1"/>
              <w:left w:val="single" w:sz="4" w:space="0" w:color="808080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</w:t>
            </w:r>
          </w:p>
          <w:p w:rsidR="000F5BD0" w:rsidRDefault="001059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1"/>
              <w:left w:val="single" w:sz="4" w:space="0" w:color="808080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F5BD0">
        <w:tc>
          <w:tcPr>
            <w:tcW w:w="2365" w:type="dxa"/>
            <w:gridSpan w:val="2"/>
            <w:tcBorders>
              <w:top w:val="single" w:sz="4" w:space="0" w:color="808080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2" w:type="dxa"/>
            <w:gridSpan w:val="5"/>
            <w:tcBorders>
              <w:top w:val="single" w:sz="4" w:space="0" w:color="808080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F5BD0">
        <w:tc>
          <w:tcPr>
            <w:tcW w:w="236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F5BD0">
        <w:tc>
          <w:tcPr>
            <w:tcW w:w="236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0F5BD0">
        <w:tc>
          <w:tcPr>
            <w:tcW w:w="8013" w:type="dxa"/>
            <w:gridSpan w:val="1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0F5BD0">
        <w:tc>
          <w:tcPr>
            <w:tcW w:w="9878" w:type="dxa"/>
            <w:gridSpan w:val="15"/>
            <w:tcBorders>
              <w:top w:val="single" w:sz="12" w:space="0" w:color="000001"/>
              <w:left w:val="single" w:sz="12" w:space="0" w:color="000001"/>
              <w:bottom w:val="nil"/>
              <w:right w:val="single" w:sz="1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:rsidR="000F5BD0" w:rsidRDefault="000F5BD0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0F5BD0" w:rsidRDefault="001059D9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ab/>
            </w:r>
          </w:p>
          <w:p w:rsidR="000F5BD0" w:rsidRDefault="000F5BD0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0F5BD0" w:rsidRDefault="001059D9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ab/>
            </w:r>
          </w:p>
        </w:tc>
      </w:tr>
      <w:tr w:rsidR="000F5BD0">
        <w:tc>
          <w:tcPr>
            <w:tcW w:w="3292" w:type="dxa"/>
            <w:gridSpan w:val="3"/>
            <w:tcBorders>
              <w:top w:val="nil"/>
              <w:left w:val="single" w:sz="12" w:space="0" w:color="000001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808080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nil"/>
              <w:left w:val="single" w:sz="4" w:space="0" w:color="808080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podziemny*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808080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808080"/>
              <w:bottom w:val="single" w:sz="12" w:space="0" w:color="000001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otwarty*</w:t>
            </w:r>
          </w:p>
        </w:tc>
        <w:tc>
          <w:tcPr>
            <w:tcW w:w="1406" w:type="dxa"/>
            <w:tcBorders>
              <w:top w:val="nil"/>
              <w:left w:val="single" w:sz="4" w:space="0" w:color="808080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zamknięty*</w:t>
            </w:r>
          </w:p>
        </w:tc>
      </w:tr>
      <w:tr w:rsidR="000F5BD0">
        <w:tc>
          <w:tcPr>
            <w:tcW w:w="1646" w:type="dxa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1646" w:type="dxa"/>
            <w:gridSpan w:val="2"/>
            <w:tcBorders>
              <w:top w:val="single" w:sz="12" w:space="0" w:color="000001"/>
              <w:left w:val="single" w:sz="4" w:space="0" w:color="808080"/>
              <w:bottom w:val="single" w:sz="18" w:space="0" w:color="000001"/>
              <w:right w:val="single" w:sz="12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[m2]:</w:t>
            </w:r>
          </w:p>
        </w:tc>
        <w:tc>
          <w:tcPr>
            <w:tcW w:w="1646" w:type="dxa"/>
            <w:gridSpan w:val="4"/>
            <w:tcBorders>
              <w:top w:val="single" w:sz="12" w:space="0" w:color="000001"/>
              <w:left w:val="single" w:sz="4" w:space="0" w:color="808080"/>
              <w:bottom w:val="single" w:sz="18" w:space="0" w:color="000001"/>
              <w:right w:val="single" w:sz="12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0F5BD0" w:rsidRDefault="00105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6" w:type="dxa"/>
            <w:gridSpan w:val="2"/>
            <w:tcBorders>
              <w:top w:val="single" w:sz="12" w:space="0" w:color="000001"/>
              <w:left w:val="single" w:sz="4" w:space="0" w:color="808080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5BD0" w:rsidRDefault="000F5B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F5BD0" w:rsidRDefault="001059D9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:rsidR="000F5BD0" w:rsidRDefault="001059D9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:rsidR="000F5BD0" w:rsidRDefault="001059D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:rsidR="000F5BD0" w:rsidRDefault="001059D9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decyzji pozwolenia na budowę*</w:t>
      </w:r>
    </w:p>
    <w:p w:rsidR="000F5BD0" w:rsidRDefault="001059D9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oświadczenia kierownika budowy o zakończeniu budowy*</w:t>
      </w:r>
    </w:p>
    <w:p w:rsidR="000F5BD0" w:rsidRDefault="001059D9">
      <w:pPr>
        <w:numPr>
          <w:ilvl w:val="0"/>
          <w:numId w:val="1"/>
        </w:numPr>
      </w:pPr>
      <w:r>
        <w:rPr>
          <w:rFonts w:ascii="Arial" w:hAnsi="Arial" w:cs="Arial"/>
          <w:sz w:val="18"/>
        </w:rPr>
        <w:t>Pełnomocnictwo (w przypadku zastępstwa)*</w:t>
      </w:r>
    </w:p>
    <w:sectPr w:rsidR="000F5BD0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FB" w:rsidRDefault="002540FB">
      <w:r>
        <w:separator/>
      </w:r>
    </w:p>
  </w:endnote>
  <w:endnote w:type="continuationSeparator" w:id="0">
    <w:p w:rsidR="002540FB" w:rsidRDefault="0025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Times New Roman"/>
    <w:charset w:val="EE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D0" w:rsidRDefault="001059D9">
    <w:pPr>
      <w:pBdr>
        <w:top w:val="single" w:sz="4" w:space="1" w:color="00000A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FB" w:rsidRDefault="002540FB">
      <w:r>
        <w:separator/>
      </w:r>
    </w:p>
  </w:footnote>
  <w:footnote w:type="continuationSeparator" w:id="0">
    <w:p w:rsidR="002540FB" w:rsidRDefault="0025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D0" w:rsidRDefault="001059D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3DE9"/>
    <w:multiLevelType w:val="multilevel"/>
    <w:tmpl w:val="A2ECA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295F93"/>
    <w:multiLevelType w:val="multilevel"/>
    <w:tmpl w:val="C33C6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0"/>
    <w:rsid w:val="000F5BD0"/>
    <w:rsid w:val="001059D9"/>
    <w:rsid w:val="002540FB"/>
    <w:rsid w:val="002F26E4"/>
    <w:rsid w:val="00937F90"/>
    <w:rsid w:val="00A7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User</cp:lastModifiedBy>
  <cp:revision>4</cp:revision>
  <cp:lastPrinted>2007-01-17T07:41:00Z</cp:lastPrinted>
  <dcterms:created xsi:type="dcterms:W3CDTF">2018-02-01T09:57:00Z</dcterms:created>
  <dcterms:modified xsi:type="dcterms:W3CDTF">2021-03-12T11:50:00Z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