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58BEF" w14:textId="03A4713C" w:rsidR="006373B0" w:rsidRPr="00457D19" w:rsidRDefault="006373B0" w:rsidP="006373B0">
      <w:pPr>
        <w:pStyle w:val="OZNRODZAKTUtznustawalubrozporzdzenieiorganwydajcy"/>
      </w:pPr>
      <w:bookmarkStart w:id="0" w:name="_GoBack"/>
      <w:bookmarkEnd w:id="0"/>
      <w:r w:rsidRPr="00457D19">
        <w:t xml:space="preserve">ZARZĄDZENIE NR </w:t>
      </w:r>
      <w:r>
        <w:t>41</w:t>
      </w:r>
    </w:p>
    <w:p w14:paraId="6826211F" w14:textId="77777777" w:rsidR="006373B0" w:rsidRPr="00457D19" w:rsidRDefault="006373B0" w:rsidP="006373B0">
      <w:pPr>
        <w:pStyle w:val="OZNRODZAKTUtznustawalubrozporzdzenieiorganwydajcy"/>
      </w:pPr>
      <w:r w:rsidRPr="00457D19">
        <w:t>PREZESA RADY MINISTRÓW</w:t>
      </w:r>
    </w:p>
    <w:p w14:paraId="19D17F2D" w14:textId="2FB51868" w:rsidR="006373B0" w:rsidRPr="00457D19" w:rsidRDefault="006373B0" w:rsidP="006373B0">
      <w:pPr>
        <w:pStyle w:val="DATAAKTUdatauchwalenialubwydaniaaktu"/>
      </w:pPr>
      <w:r w:rsidRPr="00457D19">
        <w:t>z dnia</w:t>
      </w:r>
      <w:r w:rsidR="003F5E1C">
        <w:t xml:space="preserve"> 5 kwietnia 2024 r.</w:t>
      </w:r>
    </w:p>
    <w:p w14:paraId="15089DD1" w14:textId="7EB3D735" w:rsidR="006373B0" w:rsidRPr="00457D19" w:rsidRDefault="006373B0" w:rsidP="006373B0">
      <w:pPr>
        <w:pStyle w:val="TYTUAKTUprzedmiotregulacjiustawylubrozporzdzenia"/>
      </w:pPr>
      <w:r>
        <w:t>w sprawie Rady do s</w:t>
      </w:r>
      <w:r w:rsidRPr="00457D19">
        <w:t>praw Współpracy z Ukrainą</w:t>
      </w:r>
    </w:p>
    <w:p w14:paraId="069B24CF" w14:textId="4445396E" w:rsidR="006373B0" w:rsidRPr="00457D19" w:rsidRDefault="006373B0" w:rsidP="006373B0">
      <w:pPr>
        <w:pStyle w:val="NIEARTTEKSTtekstnieartykuowanynppodstprawnarozplubpreambua"/>
      </w:pPr>
      <w:r w:rsidRPr="00457D19">
        <w:t>Na podstawie art. 12 ust. 1 pkt 3 i ust. 2 ustawy z dnia 8 sierpnia 1996 r. o Radzie Ministrów (Dz.</w:t>
      </w:r>
      <w:r w:rsidR="00382B85">
        <w:t xml:space="preserve"> </w:t>
      </w:r>
      <w:r w:rsidRPr="00457D19">
        <w:t>U. z 2022 r. poz. 1188</w:t>
      </w:r>
      <w:r>
        <w:t xml:space="preserve"> oraz z 2023 r. poz. 1195, 1234 i 1641) zarządza się, co </w:t>
      </w:r>
      <w:r w:rsidRPr="00457D19">
        <w:t>następuje:</w:t>
      </w:r>
    </w:p>
    <w:p w14:paraId="08DFD06D" w14:textId="5453FE72" w:rsidR="006373B0" w:rsidRDefault="006373B0" w:rsidP="006373B0">
      <w:pPr>
        <w:pStyle w:val="ARTartustawynprozporzdzenia"/>
      </w:pPr>
      <w:r w:rsidRPr="006159CA">
        <w:rPr>
          <w:rStyle w:val="Ppogrubienie"/>
        </w:rPr>
        <w:t>§ 1.</w:t>
      </w:r>
      <w:r>
        <w:t> </w:t>
      </w:r>
      <w:r w:rsidRPr="00457D19">
        <w:t>Tworzy się Radę do spraw Współpracy z Ukrainą, zwaną dalej „Radą”</w:t>
      </w:r>
      <w:r>
        <w:t>.</w:t>
      </w:r>
    </w:p>
    <w:p w14:paraId="0D4B940E" w14:textId="77777777" w:rsidR="006373B0" w:rsidRPr="00457D19" w:rsidRDefault="006373B0" w:rsidP="006373B0">
      <w:pPr>
        <w:pStyle w:val="ARTartustawynprozporzdzenia"/>
      </w:pPr>
      <w:r w:rsidRPr="006159CA">
        <w:rPr>
          <w:rStyle w:val="Ppogrubienie"/>
        </w:rPr>
        <w:t>§ 2.</w:t>
      </w:r>
      <w:r>
        <w:t> </w:t>
      </w:r>
      <w:r w:rsidRPr="00457D19">
        <w:t>Do zadań Rady należy</w:t>
      </w:r>
      <w:r>
        <w:t xml:space="preserve"> zapewnienie uspójnienia informacji o</w:t>
      </w:r>
      <w:r w:rsidRPr="00AC231B">
        <w:t xml:space="preserve"> działa</w:t>
      </w:r>
      <w:r>
        <w:t>niach podejmowanych na rzecz odbudowy Ukrainy, w tym w szczególności:</w:t>
      </w:r>
    </w:p>
    <w:p w14:paraId="277BA83E" w14:textId="77777777" w:rsidR="006373B0" w:rsidRDefault="006373B0" w:rsidP="006373B0">
      <w:pPr>
        <w:pStyle w:val="PKTpunkt"/>
      </w:pPr>
      <w:r>
        <w:t>1)</w:t>
      </w:r>
      <w:r>
        <w:tab/>
        <w:t xml:space="preserve">analizowanie propozycji </w:t>
      </w:r>
      <w:r w:rsidRPr="00457D19">
        <w:t>kierunków działań dotyczących wsparci</w:t>
      </w:r>
      <w:r>
        <w:t>a</w:t>
      </w:r>
      <w:r w:rsidRPr="00457D19">
        <w:t xml:space="preserve"> Ukrainy w procesie jej odbudowy</w:t>
      </w:r>
      <w:r>
        <w:t>;</w:t>
      </w:r>
    </w:p>
    <w:p w14:paraId="4DF20D1E" w14:textId="77777777" w:rsidR="006373B0" w:rsidRPr="00457D19" w:rsidRDefault="006373B0" w:rsidP="006373B0">
      <w:pPr>
        <w:pStyle w:val="PKTpunkt"/>
      </w:pPr>
      <w:r>
        <w:t>2)</w:t>
      </w:r>
      <w:r>
        <w:tab/>
        <w:t xml:space="preserve">proponowanie </w:t>
      </w:r>
      <w:r w:rsidRPr="0055032C">
        <w:t>rozwiązań służących wspieraniu współpracy polsko-ukraińskiej;</w:t>
      </w:r>
    </w:p>
    <w:p w14:paraId="59EE1362" w14:textId="77777777" w:rsidR="006373B0" w:rsidRDefault="006373B0" w:rsidP="006373B0">
      <w:pPr>
        <w:pStyle w:val="PKTpunkt"/>
      </w:pPr>
      <w:r>
        <w:t>3)</w:t>
      </w:r>
      <w:r>
        <w:tab/>
        <w:t xml:space="preserve">bieżący przegląd i analiza </w:t>
      </w:r>
      <w:r w:rsidRPr="00457D19">
        <w:t>działań organów administracji rządowej oraz innych instytucji państwowych</w:t>
      </w:r>
      <w:r>
        <w:t>,</w:t>
      </w:r>
      <w:r w:rsidRPr="00457D19">
        <w:t xml:space="preserve"> </w:t>
      </w:r>
      <w:r>
        <w:t xml:space="preserve">a także </w:t>
      </w:r>
      <w:r w:rsidRPr="00457D19">
        <w:t>środowisk społecznyc</w:t>
      </w:r>
      <w:r>
        <w:t>h, politycznych, kulturalnych i </w:t>
      </w:r>
      <w:r w:rsidRPr="00457D19">
        <w:t>gospodarczych służących wsparciu Ukrainy w procesie odbudowy</w:t>
      </w:r>
      <w:r>
        <w:t xml:space="preserve"> w celu wypracowania najlepszych efektów podejmowanych działań;</w:t>
      </w:r>
    </w:p>
    <w:p w14:paraId="1D6A8E7D" w14:textId="77777777" w:rsidR="006373B0" w:rsidRDefault="006373B0" w:rsidP="006373B0">
      <w:pPr>
        <w:pStyle w:val="PKTpunkt"/>
      </w:pPr>
      <w:r>
        <w:t>4)</w:t>
      </w:r>
      <w:r>
        <w:tab/>
        <w:t xml:space="preserve">monitorowanie </w:t>
      </w:r>
      <w:r w:rsidRPr="00F71750">
        <w:t>działań podejmowanych w ramach struktur Unii Europejskiej dotyczących pomocy Ukrainie;</w:t>
      </w:r>
    </w:p>
    <w:p w14:paraId="1BE91CDE" w14:textId="77777777" w:rsidR="006373B0" w:rsidRDefault="006373B0" w:rsidP="006373B0">
      <w:pPr>
        <w:pStyle w:val="PKTpunkt"/>
      </w:pPr>
      <w:r>
        <w:t>5)</w:t>
      </w:r>
      <w:r>
        <w:tab/>
      </w:r>
      <w:r w:rsidRPr="00F71750">
        <w:t>wymiana doświadczeń z przedstawicielami Ukrainy oraz przedstawicielami innych państw zaangażowanych w proces odbudowy Ukrainy</w:t>
      </w:r>
      <w:r>
        <w:t>;</w:t>
      </w:r>
    </w:p>
    <w:p w14:paraId="590520C0" w14:textId="77777777" w:rsidR="006373B0" w:rsidRDefault="006373B0" w:rsidP="006373B0">
      <w:pPr>
        <w:pStyle w:val="PKTpunkt"/>
      </w:pPr>
      <w:r>
        <w:t>6)</w:t>
      </w:r>
      <w:r>
        <w:tab/>
      </w:r>
      <w:r w:rsidRPr="0055032C">
        <w:t>analizowanie obecnej sytuacji międzynarodowej dotyczącej Ukrainy;</w:t>
      </w:r>
    </w:p>
    <w:p w14:paraId="34C6571E" w14:textId="77777777" w:rsidR="006373B0" w:rsidRDefault="006373B0" w:rsidP="006373B0">
      <w:pPr>
        <w:pStyle w:val="PKTpunkt"/>
      </w:pPr>
      <w:r>
        <w:t>7)</w:t>
      </w:r>
      <w:r>
        <w:tab/>
      </w:r>
      <w:r w:rsidRPr="0055032C">
        <w:t xml:space="preserve">przekazywanie wniosków, opinii oraz informacji organom administracji rządowej oraz innym krajowym instytucjom i podmiotom zaangażowanym w działania służące wspieraniu współpracy polsko-ukraińskiej; </w:t>
      </w:r>
    </w:p>
    <w:p w14:paraId="3808ECEB" w14:textId="77777777" w:rsidR="006373B0" w:rsidRDefault="006373B0" w:rsidP="006373B0">
      <w:pPr>
        <w:pStyle w:val="PKTpunkt"/>
      </w:pPr>
      <w:r>
        <w:t>8)</w:t>
      </w:r>
      <w:r>
        <w:tab/>
      </w:r>
      <w:r w:rsidRPr="0055032C">
        <w:t>upowszechnia</w:t>
      </w:r>
      <w:r>
        <w:t>nie</w:t>
      </w:r>
      <w:r w:rsidRPr="0055032C">
        <w:t xml:space="preserve"> wiedz</w:t>
      </w:r>
      <w:r>
        <w:t>y</w:t>
      </w:r>
      <w:r w:rsidRPr="0055032C">
        <w:t xml:space="preserve"> o podejmowanych działaniach związanych z sytuacją </w:t>
      </w:r>
      <w:r>
        <w:t>w </w:t>
      </w:r>
      <w:r w:rsidRPr="0055032C">
        <w:t>Ukrainie;</w:t>
      </w:r>
    </w:p>
    <w:p w14:paraId="4975D71A" w14:textId="35552E5C" w:rsidR="006373B0" w:rsidRDefault="006373B0" w:rsidP="006373B0">
      <w:pPr>
        <w:pStyle w:val="PKTpunkt"/>
      </w:pPr>
      <w:r>
        <w:t>9)</w:t>
      </w:r>
      <w:r>
        <w:tab/>
        <w:t xml:space="preserve">udział we </w:t>
      </w:r>
      <w:r w:rsidRPr="0055032C">
        <w:t>współpracy między organami administracji rządowej, agencjami wykonawczymi, zrzeszeniami, izbami gospodarczymi i innymi krajowymi podmiotami zaangażowanymi w polsko-ukraińską współpra</w:t>
      </w:r>
      <w:r>
        <w:t>cę rozwojową, w szczególności w </w:t>
      </w:r>
      <w:r w:rsidRPr="0055032C">
        <w:t>obszarze odbudowy Ukrainy</w:t>
      </w:r>
      <w:r>
        <w:t>.</w:t>
      </w:r>
    </w:p>
    <w:p w14:paraId="48C9D138" w14:textId="1FE05C2F" w:rsidR="006373B0" w:rsidRPr="00635FB6" w:rsidRDefault="006373B0" w:rsidP="006373B0">
      <w:pPr>
        <w:pStyle w:val="ARTartustawynprozporzdzenia"/>
      </w:pPr>
      <w:r w:rsidRPr="006159CA">
        <w:rPr>
          <w:rStyle w:val="Ppogrubienie"/>
        </w:rPr>
        <w:lastRenderedPageBreak/>
        <w:t>§ 3.</w:t>
      </w:r>
      <w:r>
        <w:t> </w:t>
      </w:r>
      <w:r w:rsidRPr="00635FB6">
        <w:t xml:space="preserve">W ramach realizacji zadań, o których mowa w § 2, Rada </w:t>
      </w:r>
      <w:r>
        <w:t xml:space="preserve">może podejmować </w:t>
      </w:r>
      <w:r w:rsidRPr="00635FB6">
        <w:t>współprac</w:t>
      </w:r>
      <w:r>
        <w:t>ę</w:t>
      </w:r>
      <w:r w:rsidR="004605AB">
        <w:t>,</w:t>
      </w:r>
      <w:r>
        <w:t xml:space="preserve"> </w:t>
      </w:r>
      <w:r w:rsidRPr="00635FB6">
        <w:t>w szczególności z:</w:t>
      </w:r>
    </w:p>
    <w:p w14:paraId="016C23D8" w14:textId="77777777" w:rsidR="006373B0" w:rsidRPr="00635FB6" w:rsidRDefault="006373B0" w:rsidP="006373B0">
      <w:pPr>
        <w:pStyle w:val="PKTpunkt"/>
      </w:pPr>
      <w:r>
        <w:t>1)</w:t>
      </w:r>
      <w:r>
        <w:tab/>
      </w:r>
      <w:r w:rsidRPr="00635FB6">
        <w:t>Komitetem Sterującym Platformy Koordynacji Darczyńców;</w:t>
      </w:r>
    </w:p>
    <w:p w14:paraId="2CA7C86C" w14:textId="77777777" w:rsidR="006373B0" w:rsidRPr="00635FB6" w:rsidRDefault="006373B0" w:rsidP="006373B0">
      <w:pPr>
        <w:pStyle w:val="PKTpunkt"/>
      </w:pPr>
      <w:r>
        <w:t>2)</w:t>
      </w:r>
      <w:r>
        <w:tab/>
      </w:r>
      <w:r w:rsidRPr="00635FB6">
        <w:t>przedstawicielami Prezydenta Ukrainy oraz przedstawicielami administracji rządowej Ukrainy;</w:t>
      </w:r>
    </w:p>
    <w:p w14:paraId="3BC09E7E" w14:textId="77777777" w:rsidR="006373B0" w:rsidRPr="00635FB6" w:rsidRDefault="006373B0" w:rsidP="006373B0">
      <w:pPr>
        <w:pStyle w:val="PKTpunkt"/>
      </w:pPr>
      <w:r>
        <w:t>3)</w:t>
      </w:r>
      <w:r>
        <w:tab/>
      </w:r>
      <w:r w:rsidRPr="00635FB6">
        <w:t>ukraińską Państwową Agencją Odbudowy i Rozwoju Infrastruktury;</w:t>
      </w:r>
    </w:p>
    <w:p w14:paraId="678D2325" w14:textId="7012E63B" w:rsidR="006373B0" w:rsidRPr="00635FB6" w:rsidRDefault="006373B0" w:rsidP="006373B0">
      <w:pPr>
        <w:pStyle w:val="PKTpunkt"/>
      </w:pPr>
      <w:r>
        <w:t>4)</w:t>
      </w:r>
      <w:r>
        <w:tab/>
      </w:r>
      <w:r w:rsidRPr="00635FB6">
        <w:t>właściwymi odpowiednikami do spraw odbudowy Ukrainy ustanowiony</w:t>
      </w:r>
      <w:r w:rsidR="00440C1B">
        <w:t>mi</w:t>
      </w:r>
      <w:r w:rsidRPr="00635FB6">
        <w:t xml:space="preserve"> w państwach trzecich, a także z innymi organami i podmiotami zagranicznymi o podobnym charakterze i zakresie działania;</w:t>
      </w:r>
    </w:p>
    <w:p w14:paraId="2C8A4305" w14:textId="77777777" w:rsidR="006373B0" w:rsidRPr="00635FB6" w:rsidRDefault="006373B0" w:rsidP="006373B0">
      <w:pPr>
        <w:pStyle w:val="PKTpunkt"/>
      </w:pPr>
      <w:r>
        <w:t>5)</w:t>
      </w:r>
      <w:r>
        <w:tab/>
      </w:r>
      <w:r w:rsidRPr="00635FB6">
        <w:t>Dyrekcją do spraw Ukrainy w Komisji Europejskiej.</w:t>
      </w:r>
    </w:p>
    <w:p w14:paraId="4F39E4F7" w14:textId="77777777" w:rsidR="006373B0" w:rsidRPr="001823B3" w:rsidRDefault="006373B0" w:rsidP="006373B0">
      <w:pPr>
        <w:pStyle w:val="ARTartustawynprozporzdzenia"/>
      </w:pPr>
      <w:r w:rsidRPr="006159CA">
        <w:rPr>
          <w:rStyle w:val="Ppogrubienie"/>
        </w:rPr>
        <w:t>§ 4.</w:t>
      </w:r>
      <w:r>
        <w:t> 1. </w:t>
      </w:r>
      <w:r w:rsidRPr="001823B3">
        <w:t>W skład Rady wchodzą:</w:t>
      </w:r>
    </w:p>
    <w:p w14:paraId="7B11C2E0" w14:textId="77777777" w:rsidR="006373B0" w:rsidRPr="001823B3" w:rsidRDefault="006373B0" w:rsidP="006373B0">
      <w:pPr>
        <w:pStyle w:val="PKTpunkt"/>
      </w:pPr>
      <w:r>
        <w:t>1)</w:t>
      </w:r>
      <w:r>
        <w:tab/>
        <w:t>p</w:t>
      </w:r>
      <w:r w:rsidRPr="001823B3">
        <w:t>rzewodniczący Rady;</w:t>
      </w:r>
    </w:p>
    <w:p w14:paraId="736E01D5" w14:textId="77777777" w:rsidR="006373B0" w:rsidRDefault="006373B0" w:rsidP="006373B0">
      <w:pPr>
        <w:pStyle w:val="PKTpunkt"/>
      </w:pPr>
      <w:r>
        <w:t>2)</w:t>
      </w:r>
      <w:r>
        <w:tab/>
      </w:r>
      <w:r w:rsidRPr="001823B3">
        <w:t xml:space="preserve">pozostali </w:t>
      </w:r>
      <w:r>
        <w:t>c</w:t>
      </w:r>
      <w:r w:rsidRPr="001823B3">
        <w:t>złonkowie Rady</w:t>
      </w:r>
      <w:r>
        <w:t>.</w:t>
      </w:r>
    </w:p>
    <w:p w14:paraId="5E494F53" w14:textId="77777777" w:rsidR="006373B0" w:rsidRPr="001823B3" w:rsidRDefault="006373B0" w:rsidP="006373B0">
      <w:pPr>
        <w:pStyle w:val="USTustnpkodeksu"/>
      </w:pPr>
      <w:r>
        <w:t xml:space="preserve">2. Członkami Rady mogą być osoby wyróżniające się doświadczeniem na polu współpracy polsko-ukraińskiej w obszarze gospodarki, polityki, kultury i nauki, w szczególności wywodzące się ze środowisk akademickich, naukowych, analitycznych. </w:t>
      </w:r>
    </w:p>
    <w:p w14:paraId="3D75023D" w14:textId="77777777" w:rsidR="006373B0" w:rsidRDefault="006373B0" w:rsidP="006373B0">
      <w:pPr>
        <w:pStyle w:val="USTustnpkodeksu"/>
      </w:pPr>
      <w:r>
        <w:t>3. </w:t>
      </w:r>
      <w:r w:rsidRPr="00F10B5A">
        <w:t xml:space="preserve">Przewodniczącego Rady </w:t>
      </w:r>
      <w:r>
        <w:t>oraz pozostałych c</w:t>
      </w:r>
      <w:r w:rsidRPr="001823B3">
        <w:t>złonków Rady powołuje i odwołuje Prezes Rady Ministrów.</w:t>
      </w:r>
    </w:p>
    <w:p w14:paraId="4CE3A4E4" w14:textId="77777777" w:rsidR="006373B0" w:rsidRPr="001823B3" w:rsidRDefault="006373B0" w:rsidP="006373B0">
      <w:pPr>
        <w:pStyle w:val="USTustnpkodeksu"/>
      </w:pPr>
      <w:r>
        <w:t>4. Sekretarza Rady wyznacza przewodniczący Rady.</w:t>
      </w:r>
    </w:p>
    <w:p w14:paraId="5439AAA6" w14:textId="3CBCD59F" w:rsidR="006373B0" w:rsidRPr="001823B3" w:rsidRDefault="006373B0" w:rsidP="006373B0">
      <w:pPr>
        <w:pStyle w:val="ARTartustawynprozporzdzenia"/>
      </w:pPr>
      <w:r w:rsidRPr="006159CA">
        <w:rPr>
          <w:rStyle w:val="Ppogrubienie"/>
        </w:rPr>
        <w:t>§ 5.</w:t>
      </w:r>
      <w:r>
        <w:t> </w:t>
      </w:r>
      <w:r w:rsidRPr="001823B3">
        <w:t>1.</w:t>
      </w:r>
      <w:r>
        <w:t> </w:t>
      </w:r>
      <w:r w:rsidRPr="001823B3">
        <w:t>Przewodniczący Rady kieruje pracami Rady.</w:t>
      </w:r>
    </w:p>
    <w:p w14:paraId="43548AC1" w14:textId="20174DBC" w:rsidR="006373B0" w:rsidRDefault="006373B0" w:rsidP="006373B0">
      <w:pPr>
        <w:pStyle w:val="USTustnpkodeksu"/>
      </w:pPr>
      <w:r w:rsidRPr="001823B3">
        <w:t>2.</w:t>
      </w:r>
      <w:r>
        <w:t> </w:t>
      </w:r>
      <w:r w:rsidRPr="001823B3">
        <w:t xml:space="preserve">Do </w:t>
      </w:r>
      <w:r>
        <w:t xml:space="preserve">zadań </w:t>
      </w:r>
      <w:r w:rsidR="00382B85">
        <w:t>p</w:t>
      </w:r>
      <w:r w:rsidRPr="000731A7">
        <w:t>rzewodniczącego</w:t>
      </w:r>
      <w:r w:rsidRPr="001823B3">
        <w:t xml:space="preserve"> Rady należy w szczególności:</w:t>
      </w:r>
    </w:p>
    <w:p w14:paraId="1D5BEFE6" w14:textId="77777777" w:rsidR="006373B0" w:rsidRPr="001823B3" w:rsidRDefault="006373B0" w:rsidP="006373B0">
      <w:pPr>
        <w:pStyle w:val="PKTpunkt"/>
      </w:pPr>
      <w:r>
        <w:t>1)</w:t>
      </w:r>
      <w:r>
        <w:tab/>
      </w:r>
      <w:r w:rsidRPr="001823B3">
        <w:t>zwoływanie posiedzeń Rady</w:t>
      </w:r>
      <w:r>
        <w:t>;</w:t>
      </w:r>
    </w:p>
    <w:p w14:paraId="6B0EFF9A" w14:textId="77777777" w:rsidR="006373B0" w:rsidRPr="001823B3" w:rsidRDefault="006373B0" w:rsidP="006373B0">
      <w:pPr>
        <w:pStyle w:val="PKTpunkt"/>
      </w:pPr>
      <w:r>
        <w:t>2)</w:t>
      </w:r>
      <w:r>
        <w:tab/>
      </w:r>
      <w:r w:rsidRPr="001823B3">
        <w:t>przewodniczenie posiedzeniom Rady;</w:t>
      </w:r>
    </w:p>
    <w:p w14:paraId="3970A7DD" w14:textId="77777777" w:rsidR="006373B0" w:rsidRPr="001823B3" w:rsidRDefault="006373B0" w:rsidP="006373B0">
      <w:pPr>
        <w:pStyle w:val="PKTpunkt"/>
      </w:pPr>
      <w:r>
        <w:t>3)</w:t>
      </w:r>
      <w:r>
        <w:tab/>
      </w:r>
      <w:r w:rsidRPr="001823B3">
        <w:t>określanie porządku obrad Ra</w:t>
      </w:r>
      <w:r>
        <w:t>dy;</w:t>
      </w:r>
    </w:p>
    <w:p w14:paraId="31E498EF" w14:textId="77777777" w:rsidR="006373B0" w:rsidRDefault="006373B0" w:rsidP="006373B0">
      <w:pPr>
        <w:pStyle w:val="PKTpunkt"/>
      </w:pPr>
      <w:r>
        <w:t>4)</w:t>
      </w:r>
      <w:r>
        <w:tab/>
      </w:r>
      <w:r w:rsidRPr="001823B3">
        <w:t>reprezentowanie Rady na zewnątrz</w:t>
      </w:r>
      <w:r>
        <w:t>.</w:t>
      </w:r>
    </w:p>
    <w:p w14:paraId="29CBE5E3" w14:textId="77777777" w:rsidR="006373B0" w:rsidRDefault="006373B0" w:rsidP="006373B0">
      <w:pPr>
        <w:pStyle w:val="USTustnpkodeksu"/>
      </w:pPr>
      <w:r>
        <w:t>3. </w:t>
      </w:r>
      <w:r w:rsidRPr="00586E79">
        <w:t>W przypadk</w:t>
      </w:r>
      <w:r>
        <w:t>u nieobecności p</w:t>
      </w:r>
      <w:r w:rsidRPr="00586E79">
        <w:t xml:space="preserve">rzewodniczącego </w:t>
      </w:r>
      <w:r>
        <w:t xml:space="preserve">Rady </w:t>
      </w:r>
      <w:r w:rsidRPr="00586E79">
        <w:t>jego zad</w:t>
      </w:r>
      <w:r>
        <w:t>ania wykonuje wyznaczony przez p</w:t>
      </w:r>
      <w:r w:rsidRPr="00586E79">
        <w:t>rzewodniczącego członek</w:t>
      </w:r>
      <w:r>
        <w:t xml:space="preserve"> Rady.</w:t>
      </w:r>
    </w:p>
    <w:p w14:paraId="0E3EFFDF" w14:textId="77777777" w:rsidR="006373B0" w:rsidRPr="00457D19" w:rsidRDefault="006373B0" w:rsidP="006373B0">
      <w:pPr>
        <w:pStyle w:val="USTustnpkodeksu"/>
      </w:pPr>
      <w:r>
        <w:t xml:space="preserve">4. Przewodniczący Rady może wystąpić do </w:t>
      </w:r>
      <w:r w:rsidRPr="00457D19">
        <w:t>członk</w:t>
      </w:r>
      <w:r>
        <w:t>ów</w:t>
      </w:r>
      <w:r w:rsidRPr="00457D19">
        <w:t xml:space="preserve"> Rady </w:t>
      </w:r>
      <w:r>
        <w:t xml:space="preserve">o </w:t>
      </w:r>
      <w:r w:rsidRPr="00457D19">
        <w:t>wykonanie analiz, opinii lub ekspertyz na potrzeby zadań realizowanych przez Radę.</w:t>
      </w:r>
    </w:p>
    <w:p w14:paraId="21EACFA7" w14:textId="77777777" w:rsidR="006373B0" w:rsidRPr="00457D19" w:rsidRDefault="006373B0" w:rsidP="006373B0">
      <w:pPr>
        <w:pStyle w:val="ARTartustawynprozporzdzenia"/>
      </w:pPr>
      <w:r w:rsidRPr="006159CA">
        <w:rPr>
          <w:rStyle w:val="Ppogrubienie"/>
        </w:rPr>
        <w:t>§ 6.</w:t>
      </w:r>
      <w:r>
        <w:t> </w:t>
      </w:r>
      <w:r w:rsidRPr="00457D19">
        <w:t>Sekretarz Rady odpowiada za sprawy organizacyjne Rady, w tym:</w:t>
      </w:r>
    </w:p>
    <w:p w14:paraId="482CF1A4" w14:textId="77777777" w:rsidR="006373B0" w:rsidRPr="00457D19" w:rsidRDefault="006373B0" w:rsidP="006373B0">
      <w:pPr>
        <w:pStyle w:val="PKTpunkt"/>
      </w:pPr>
      <w:r>
        <w:t>1)</w:t>
      </w:r>
      <w:r>
        <w:tab/>
      </w:r>
      <w:r w:rsidRPr="00457D19">
        <w:t>przygotowuje porządek obrad Rady na pod</w:t>
      </w:r>
      <w:r>
        <w:t>stawie informacji uzyskanych od p</w:t>
      </w:r>
      <w:r w:rsidRPr="00457D19">
        <w:t>rzewodniczącego Rady;</w:t>
      </w:r>
    </w:p>
    <w:p w14:paraId="7F3EEE5A" w14:textId="77777777" w:rsidR="006373B0" w:rsidRPr="00457D19" w:rsidRDefault="006373B0" w:rsidP="006373B0">
      <w:pPr>
        <w:pStyle w:val="PKTpunkt"/>
      </w:pPr>
      <w:r>
        <w:lastRenderedPageBreak/>
        <w:t>2)</w:t>
      </w:r>
      <w:r>
        <w:tab/>
      </w:r>
      <w:r w:rsidRPr="00457D19">
        <w:t>przekazuje porządek obrad, o którym mowa w pkt 1, członkom Rady wraz z informacją o terminie i miejscu posiedzenia Rady;</w:t>
      </w:r>
    </w:p>
    <w:p w14:paraId="2C4AE15E" w14:textId="77777777" w:rsidR="006373B0" w:rsidRPr="00457D19" w:rsidRDefault="006373B0" w:rsidP="006373B0">
      <w:pPr>
        <w:pStyle w:val="PKTpunkt"/>
      </w:pPr>
      <w:r>
        <w:t>3)</w:t>
      </w:r>
      <w:r>
        <w:tab/>
      </w:r>
      <w:r w:rsidRPr="00457D19">
        <w:t>koordynuje działania zespołów opiniodawczo-doradczych</w:t>
      </w:r>
      <w:r>
        <w:t>, o których mowa w § 9</w:t>
      </w:r>
      <w:r w:rsidRPr="00457D19">
        <w:t>;</w:t>
      </w:r>
    </w:p>
    <w:p w14:paraId="4FB49190" w14:textId="77777777" w:rsidR="006373B0" w:rsidRPr="00457D19" w:rsidRDefault="006373B0" w:rsidP="006373B0">
      <w:pPr>
        <w:pStyle w:val="PKTpunkt"/>
      </w:pPr>
      <w:r>
        <w:t>4)</w:t>
      </w:r>
      <w:r>
        <w:tab/>
      </w:r>
      <w:r w:rsidRPr="00457D19">
        <w:t>prowadzi dokumentację działalności Rady</w:t>
      </w:r>
      <w:r>
        <w:t>.</w:t>
      </w:r>
      <w:r w:rsidRPr="00457D19">
        <w:t xml:space="preserve"> </w:t>
      </w:r>
    </w:p>
    <w:p w14:paraId="5D4126EA" w14:textId="77777777" w:rsidR="006373B0" w:rsidRDefault="006373B0" w:rsidP="006373B0">
      <w:pPr>
        <w:pStyle w:val="ARTartustawynprozporzdzenia"/>
      </w:pPr>
      <w:r w:rsidRPr="006159CA">
        <w:rPr>
          <w:rStyle w:val="Ppogrubienie"/>
        </w:rPr>
        <w:t>§ 7.</w:t>
      </w:r>
      <w:r>
        <w:t> 1. </w:t>
      </w:r>
      <w:r w:rsidRPr="00457D19">
        <w:t xml:space="preserve">Rada odbywa posiedzenia w terminach określonych przez </w:t>
      </w:r>
      <w:r>
        <w:t>p</w:t>
      </w:r>
      <w:r w:rsidRPr="00457D19">
        <w:t>rzewodniczącego Rady</w:t>
      </w:r>
      <w:r>
        <w:t>.</w:t>
      </w:r>
    </w:p>
    <w:p w14:paraId="277EC48A" w14:textId="77777777" w:rsidR="006373B0" w:rsidRDefault="006373B0" w:rsidP="006373B0">
      <w:pPr>
        <w:pStyle w:val="USTustnpkodeksu"/>
      </w:pPr>
      <w:r>
        <w:t>2. Rada opracowuje rekomendacje</w:t>
      </w:r>
      <w:r w:rsidRPr="00782BC8">
        <w:t xml:space="preserve"> w </w:t>
      </w:r>
      <w:r>
        <w:t xml:space="preserve">zakresie zadań określonych w </w:t>
      </w:r>
      <w:r w:rsidRPr="006373B0">
        <w:t>§</w:t>
      </w:r>
      <w:r>
        <w:t xml:space="preserve"> 2</w:t>
      </w:r>
      <w:r w:rsidRPr="00782BC8">
        <w:t>.</w:t>
      </w:r>
    </w:p>
    <w:p w14:paraId="45469A54" w14:textId="77777777" w:rsidR="006373B0" w:rsidRDefault="006373B0" w:rsidP="006373B0">
      <w:pPr>
        <w:pStyle w:val="USTustnpkodeksu"/>
      </w:pPr>
      <w:r>
        <w:t>3. Rada podejmuje rozstrzygnięcia w drodze uzgodnienia stanowisk. Głos decydujący przysługuje przewodniczącemu Rady.</w:t>
      </w:r>
    </w:p>
    <w:p w14:paraId="409B6B32" w14:textId="77777777" w:rsidR="006373B0" w:rsidRDefault="006373B0" w:rsidP="006373B0">
      <w:pPr>
        <w:pStyle w:val="ARTartustawynprozporzdzenia"/>
      </w:pPr>
      <w:r w:rsidRPr="006159CA">
        <w:rPr>
          <w:rStyle w:val="Ppogrubienie"/>
        </w:rPr>
        <w:t>§ 8.</w:t>
      </w:r>
      <w:r>
        <w:t> 1. </w:t>
      </w:r>
      <w:r w:rsidRPr="000D5B6B">
        <w:t>Organy administracji rządowej oraz jednostki organizacyjne im podległe lub prz</w:t>
      </w:r>
      <w:r>
        <w:t xml:space="preserve">ez nie nadzorowane </w:t>
      </w:r>
      <w:r w:rsidRPr="000D5B6B">
        <w:t xml:space="preserve">udzielają </w:t>
      </w:r>
      <w:r>
        <w:t>Radzie</w:t>
      </w:r>
      <w:r w:rsidRPr="000D5B6B">
        <w:t xml:space="preserve">, w ramach swoich kompetencji, pomocy przy wykonywaniu zadań </w:t>
      </w:r>
      <w:r>
        <w:t>Rady</w:t>
      </w:r>
      <w:r w:rsidRPr="000D5B6B">
        <w:t xml:space="preserve">, w szczególności przedstawiają niezbędne informacje i dokumenty dotyczące zakresu prac </w:t>
      </w:r>
      <w:r>
        <w:t>Rady</w:t>
      </w:r>
      <w:r w:rsidRPr="000D5B6B">
        <w:t>.</w:t>
      </w:r>
    </w:p>
    <w:p w14:paraId="256C3F79" w14:textId="6D5CC424" w:rsidR="006373B0" w:rsidRPr="00457D19" w:rsidRDefault="006373B0" w:rsidP="006373B0">
      <w:pPr>
        <w:pStyle w:val="USTustnpkodeksu"/>
      </w:pPr>
      <w:r>
        <w:t>2. </w:t>
      </w:r>
      <w:r w:rsidRPr="00457D19">
        <w:t xml:space="preserve">Rada, w celu właściwej realizacji zadań, może współpracować z innymi podmiotami publicznymi i niepublicznymi, w tym </w:t>
      </w:r>
      <w:r w:rsidR="00D77811">
        <w:t xml:space="preserve">z </w:t>
      </w:r>
      <w:r w:rsidRPr="00457D19">
        <w:t>jednostkami samorządu terytorialnego, państwowymi osobami prawnymi oraz osobami prawnymi z udziałem Skarbu Państwa.</w:t>
      </w:r>
    </w:p>
    <w:p w14:paraId="44CBC46C" w14:textId="0E83ADC2" w:rsidR="006373B0" w:rsidRDefault="006373B0" w:rsidP="006373B0">
      <w:pPr>
        <w:pStyle w:val="ARTartustawynprozporzdzenia"/>
      </w:pPr>
      <w:r w:rsidRPr="006159CA">
        <w:rPr>
          <w:rStyle w:val="Ppogrubienie"/>
        </w:rPr>
        <w:t>§ 9.</w:t>
      </w:r>
      <w:r>
        <w:t> 1. </w:t>
      </w:r>
      <w:r w:rsidRPr="00457D19">
        <w:t>Przewodniczący Rady może powoływać zespoły o charakterze opiniodawczo</w:t>
      </w:r>
      <w:r w:rsidR="00382B85">
        <w:noBreakHyphen/>
      </w:r>
      <w:r w:rsidRPr="00457D19">
        <w:t>doradczym lub do opracowania określonych zagadnień oraz zlecać pr</w:t>
      </w:r>
      <w:r>
        <w:t>zeprowadzenie badań i </w:t>
      </w:r>
      <w:r w:rsidRPr="00457D19">
        <w:t>ekspertyz, w zakresie zadań</w:t>
      </w:r>
      <w:r>
        <w:t xml:space="preserve"> Rady</w:t>
      </w:r>
      <w:r w:rsidRPr="00457D19">
        <w:t>.</w:t>
      </w:r>
    </w:p>
    <w:p w14:paraId="583B374E" w14:textId="7263E58D" w:rsidR="006373B0" w:rsidRDefault="006373B0" w:rsidP="006373B0">
      <w:pPr>
        <w:pStyle w:val="USTustnpkodeksu"/>
      </w:pPr>
      <w:r>
        <w:t>2. Zadania, o których mowa w ust. 1, mogą realizować na rzecz Rady</w:t>
      </w:r>
      <w:r w:rsidR="00D77811">
        <w:t>,</w:t>
      </w:r>
      <w:r>
        <w:t xml:space="preserve"> w ramach swoich zadań</w:t>
      </w:r>
      <w:r w:rsidR="00D77811">
        <w:t>,</w:t>
      </w:r>
      <w:r>
        <w:t xml:space="preserve"> </w:t>
      </w:r>
      <w:r w:rsidRPr="00CC1C2E">
        <w:t>Ośrodek Studiów Wschodnich im. Marka Karpia</w:t>
      </w:r>
      <w:r>
        <w:t xml:space="preserve"> oraz Polski Instytut Ekonomiczny</w:t>
      </w:r>
      <w:r w:rsidRPr="00CC1C2E">
        <w:t xml:space="preserve"> </w:t>
      </w:r>
      <w:r>
        <w:t xml:space="preserve">we współpracy z </w:t>
      </w:r>
      <w:r w:rsidRPr="00CC1C2E">
        <w:t>Podkarpacki</w:t>
      </w:r>
      <w:r>
        <w:t>m Urzę</w:t>
      </w:r>
      <w:r w:rsidRPr="00CC1C2E">
        <w:t>d</w:t>
      </w:r>
      <w:r>
        <w:t>em</w:t>
      </w:r>
      <w:r w:rsidRPr="00CC1C2E">
        <w:t xml:space="preserve"> Wojewódzki</w:t>
      </w:r>
      <w:r>
        <w:t>m.</w:t>
      </w:r>
    </w:p>
    <w:p w14:paraId="72C57D88" w14:textId="77777777" w:rsidR="006373B0" w:rsidRPr="00782BC8" w:rsidRDefault="006373B0" w:rsidP="006373B0">
      <w:pPr>
        <w:pStyle w:val="ARTartustawynprozporzdzenia"/>
      </w:pPr>
      <w:r>
        <w:rPr>
          <w:rStyle w:val="Ppogrubienie"/>
        </w:rPr>
        <w:t>§ </w:t>
      </w:r>
      <w:r w:rsidRPr="006159CA">
        <w:rPr>
          <w:rStyle w:val="Ppogrubienie"/>
        </w:rPr>
        <w:t>10.</w:t>
      </w:r>
      <w:r>
        <w:t> 1. </w:t>
      </w:r>
      <w:r w:rsidRPr="00782BC8">
        <w:t xml:space="preserve">Przewodniczący </w:t>
      </w:r>
      <w:r>
        <w:t xml:space="preserve">Rady </w:t>
      </w:r>
      <w:r w:rsidRPr="00782BC8">
        <w:t xml:space="preserve">przedstawia </w:t>
      </w:r>
      <w:r>
        <w:t>Prezesowi Rady Ministrów sprawozdanie z </w:t>
      </w:r>
      <w:r w:rsidRPr="00782BC8">
        <w:t xml:space="preserve">prac </w:t>
      </w:r>
      <w:r>
        <w:t xml:space="preserve">Rady </w:t>
      </w:r>
      <w:r w:rsidRPr="00782BC8">
        <w:t>w terminie do dnia 31 grudnia każdego roku.</w:t>
      </w:r>
    </w:p>
    <w:p w14:paraId="1D6DAE37" w14:textId="77777777" w:rsidR="006373B0" w:rsidRPr="00782BC8" w:rsidRDefault="006373B0" w:rsidP="006373B0">
      <w:pPr>
        <w:pStyle w:val="USTustnpkodeksu"/>
      </w:pPr>
      <w:r>
        <w:t>2. </w:t>
      </w:r>
      <w:r w:rsidRPr="00782BC8">
        <w:t>Sprawozdanie, o którym mowa w ust. 1, zawiera w szczególności informacje o:</w:t>
      </w:r>
    </w:p>
    <w:p w14:paraId="13C1255C" w14:textId="77777777" w:rsidR="006373B0" w:rsidRPr="00782BC8" w:rsidRDefault="006373B0" w:rsidP="006373B0">
      <w:pPr>
        <w:pStyle w:val="PKTpunkt"/>
      </w:pPr>
      <w:r w:rsidRPr="00782BC8">
        <w:t>1)</w:t>
      </w:r>
      <w:r>
        <w:tab/>
      </w:r>
      <w:r w:rsidRPr="00782BC8">
        <w:t xml:space="preserve">liczbie posiedzeń </w:t>
      </w:r>
      <w:r>
        <w:t xml:space="preserve">Rady </w:t>
      </w:r>
      <w:r w:rsidRPr="00782BC8">
        <w:t>w okresie sprawozdawczym;</w:t>
      </w:r>
    </w:p>
    <w:p w14:paraId="73C308CB" w14:textId="77777777" w:rsidR="006373B0" w:rsidRPr="00782BC8" w:rsidRDefault="006373B0" w:rsidP="006373B0">
      <w:pPr>
        <w:pStyle w:val="PKTpunkt"/>
      </w:pPr>
      <w:r w:rsidRPr="00782BC8">
        <w:t>2)</w:t>
      </w:r>
      <w:r>
        <w:tab/>
      </w:r>
      <w:r w:rsidRPr="00782BC8">
        <w:t xml:space="preserve">zadaniach zrealizowanych przez </w:t>
      </w:r>
      <w:r>
        <w:t xml:space="preserve">Radę </w:t>
      </w:r>
      <w:r w:rsidRPr="00782BC8">
        <w:t>w okresie sprawozdawczym;</w:t>
      </w:r>
    </w:p>
    <w:p w14:paraId="1C3553CD" w14:textId="77777777" w:rsidR="006373B0" w:rsidRPr="00782BC8" w:rsidRDefault="006373B0" w:rsidP="006373B0">
      <w:pPr>
        <w:pStyle w:val="PKTpunkt"/>
      </w:pPr>
      <w:r w:rsidRPr="00782BC8">
        <w:t>3)</w:t>
      </w:r>
      <w:r>
        <w:tab/>
      </w:r>
      <w:r w:rsidRPr="00782BC8">
        <w:t xml:space="preserve">zadaniach </w:t>
      </w:r>
      <w:r>
        <w:t xml:space="preserve">Rady </w:t>
      </w:r>
      <w:r w:rsidRPr="00782BC8">
        <w:t>przewidzianych na kolejny okres sprawozdawczy ze wskazaniem wstępnego harmonogramu ich realizacji;</w:t>
      </w:r>
    </w:p>
    <w:p w14:paraId="44DCA348" w14:textId="77777777" w:rsidR="006373B0" w:rsidRPr="00782BC8" w:rsidRDefault="006373B0" w:rsidP="006373B0">
      <w:pPr>
        <w:pStyle w:val="PKTpunkt"/>
      </w:pPr>
      <w:r w:rsidRPr="00782BC8">
        <w:t>4)</w:t>
      </w:r>
      <w:r>
        <w:tab/>
      </w:r>
      <w:r w:rsidRPr="00782BC8">
        <w:t>wnioskach i rekomendacjach</w:t>
      </w:r>
      <w:r>
        <w:t xml:space="preserve"> w obszarze działalności Rady</w:t>
      </w:r>
      <w:r w:rsidRPr="00782BC8">
        <w:t>.</w:t>
      </w:r>
    </w:p>
    <w:p w14:paraId="5F70E9C1" w14:textId="390DF924" w:rsidR="006373B0" w:rsidRPr="00CC1C2E" w:rsidRDefault="006373B0" w:rsidP="006373B0">
      <w:pPr>
        <w:pStyle w:val="ARTartustawynprozporzdzenia"/>
      </w:pPr>
      <w:r w:rsidRPr="006159CA">
        <w:rPr>
          <w:rStyle w:val="Ppogrubienie"/>
        </w:rPr>
        <w:t>§ 11.</w:t>
      </w:r>
      <w:r>
        <w:t> 1. </w:t>
      </w:r>
      <w:r w:rsidRPr="00CC1C2E">
        <w:t xml:space="preserve">Obsługę </w:t>
      </w:r>
      <w:r w:rsidRPr="00364715">
        <w:t>organizacyjn</w:t>
      </w:r>
      <w:r>
        <w:t>ą</w:t>
      </w:r>
      <w:r w:rsidRPr="00364715">
        <w:t>, techniczną</w:t>
      </w:r>
      <w:r w:rsidR="00FF0D9D">
        <w:t xml:space="preserve"> i</w:t>
      </w:r>
      <w:r w:rsidRPr="00364715">
        <w:t xml:space="preserve"> kancelaryjno-biurową </w:t>
      </w:r>
      <w:r w:rsidRPr="00CC1C2E">
        <w:t>Rady zapewnia Kancelaria Prezesa Rady Ministrów</w:t>
      </w:r>
      <w:r>
        <w:t>.</w:t>
      </w:r>
    </w:p>
    <w:p w14:paraId="09C480D6" w14:textId="335BF846" w:rsidR="006373B0" w:rsidRPr="00AF6150" w:rsidRDefault="006373B0" w:rsidP="006373B0">
      <w:pPr>
        <w:pStyle w:val="USTustnpkodeksu"/>
      </w:pPr>
      <w:r>
        <w:lastRenderedPageBreak/>
        <w:t>2. Obsługę</w:t>
      </w:r>
      <w:r w:rsidRPr="00AF6150">
        <w:t xml:space="preserve"> merytoryczną związaną z wykonywaniem z</w:t>
      </w:r>
      <w:r>
        <w:t>adań, o których mowa w § 9 ust. </w:t>
      </w:r>
      <w:r w:rsidRPr="00AF6150">
        <w:t>2, zapewniają Ośrodek Studiów Wschodnich im. Marka Karpia, Polski Ins</w:t>
      </w:r>
      <w:r>
        <w:t>tytut Ekonomiczny we współpracy z Podkarpackim Urzę</w:t>
      </w:r>
      <w:r w:rsidRPr="00AF6150">
        <w:t>d</w:t>
      </w:r>
      <w:r>
        <w:t>em</w:t>
      </w:r>
      <w:r w:rsidRPr="00AF6150">
        <w:t xml:space="preserve"> Wojewódzki</w:t>
      </w:r>
      <w:r>
        <w:t>m</w:t>
      </w:r>
      <w:r w:rsidRPr="00AF6150">
        <w:t>.</w:t>
      </w:r>
    </w:p>
    <w:p w14:paraId="528F3E8C" w14:textId="11E9D34D" w:rsidR="006373B0" w:rsidRPr="00BD2F73" w:rsidRDefault="006373B0" w:rsidP="006373B0">
      <w:pPr>
        <w:pStyle w:val="ARTartustawynprozporzdzenia"/>
      </w:pPr>
      <w:r w:rsidRPr="006159CA">
        <w:rPr>
          <w:rStyle w:val="Ppogrubienie"/>
        </w:rPr>
        <w:t>§</w:t>
      </w:r>
      <w:r>
        <w:rPr>
          <w:rStyle w:val="Ppogrubienie"/>
        </w:rPr>
        <w:t> 12</w:t>
      </w:r>
      <w:r w:rsidRPr="006159CA">
        <w:rPr>
          <w:rStyle w:val="Ppogrubienie"/>
        </w:rPr>
        <w:t>.</w:t>
      </w:r>
      <w:r>
        <w:t> </w:t>
      </w:r>
      <w:r w:rsidRPr="00AF6150">
        <w:t xml:space="preserve">Wydatki związane z obsługą Rady, o których mowa w </w:t>
      </w:r>
      <w:r w:rsidRPr="00C9519F">
        <w:t>§</w:t>
      </w:r>
      <w:r w:rsidR="00FF0D9D">
        <w:t xml:space="preserve"> </w:t>
      </w:r>
      <w:r w:rsidRPr="00C9519F">
        <w:t>11</w:t>
      </w:r>
      <w:r w:rsidRPr="00AF6150">
        <w:t xml:space="preserve">, są pokrywane z budżetu państwa </w:t>
      </w:r>
      <w:r>
        <w:t xml:space="preserve">odpowiednio </w:t>
      </w:r>
      <w:r w:rsidRPr="00AF6150">
        <w:t>z części</w:t>
      </w:r>
      <w:r w:rsidR="00C82DC5">
        <w:t>,</w:t>
      </w:r>
      <w:r w:rsidRPr="00AF6150">
        <w:t xml:space="preserve"> której dysponentem jest Szef Kancelarii Prezesa Rady Ministrów, z budżetów podmiotów realizujących zadania</w:t>
      </w:r>
      <w:r>
        <w:t xml:space="preserve"> oraz z budżetu Podkarpackiego Urzędu Wojewódzkiego</w:t>
      </w:r>
      <w:r w:rsidRPr="00AF6150">
        <w:t>.</w:t>
      </w:r>
    </w:p>
    <w:p w14:paraId="5C5F7286" w14:textId="77777777" w:rsidR="006373B0" w:rsidRDefault="006373B0" w:rsidP="006373B0">
      <w:pPr>
        <w:pStyle w:val="ARTartustawynprozporzdzenia"/>
      </w:pPr>
      <w:r>
        <w:rPr>
          <w:rStyle w:val="Ppogrubienie"/>
        </w:rPr>
        <w:t>§ </w:t>
      </w:r>
      <w:r w:rsidRPr="006159CA">
        <w:rPr>
          <w:rStyle w:val="Ppogrubienie"/>
        </w:rPr>
        <w:t>1</w:t>
      </w:r>
      <w:r>
        <w:rPr>
          <w:rStyle w:val="Ppogrubienie"/>
        </w:rPr>
        <w:t>3. </w:t>
      </w:r>
      <w:r w:rsidRPr="00382B85">
        <w:t>1.</w:t>
      </w:r>
      <w:r>
        <w:rPr>
          <w:rStyle w:val="Ppogrubienie"/>
        </w:rPr>
        <w:t> </w:t>
      </w:r>
      <w:r w:rsidRPr="00457D19">
        <w:t xml:space="preserve">Udział w pracach </w:t>
      </w:r>
      <w:r>
        <w:t>Rady</w:t>
      </w:r>
      <w:r w:rsidRPr="00457D19">
        <w:t xml:space="preserve"> jest nieodpłatny</w:t>
      </w:r>
      <w:r>
        <w:t>.</w:t>
      </w:r>
    </w:p>
    <w:p w14:paraId="54B96D93" w14:textId="681BBDBB" w:rsidR="006373B0" w:rsidRPr="00457D19" w:rsidRDefault="006373B0" w:rsidP="006373B0">
      <w:pPr>
        <w:pStyle w:val="USTustnpkodeksu"/>
      </w:pPr>
      <w:r>
        <w:t>2. </w:t>
      </w:r>
      <w:r w:rsidRPr="00C7655F">
        <w:t xml:space="preserve">Z tytułu udziału w pracach Rady jego członkom przysługuje zwrot kosztów </w:t>
      </w:r>
      <w:r>
        <w:t>podróży w </w:t>
      </w:r>
      <w:r w:rsidRPr="00C7655F">
        <w:t>związku z wykonywaniem zadań członka Rady</w:t>
      </w:r>
      <w:r>
        <w:t xml:space="preserve">, po uzyskaniu akceptacji </w:t>
      </w:r>
      <w:r w:rsidR="00382B85">
        <w:t>p</w:t>
      </w:r>
      <w:r>
        <w:t>rzewodniczącego Rady.</w:t>
      </w:r>
    </w:p>
    <w:p w14:paraId="68AD73A5" w14:textId="77777777" w:rsidR="006373B0" w:rsidRPr="00457D19" w:rsidRDefault="006373B0" w:rsidP="006373B0">
      <w:pPr>
        <w:pStyle w:val="ARTartustawynprozporzdzenia"/>
      </w:pPr>
      <w:r w:rsidRPr="006159CA">
        <w:rPr>
          <w:rStyle w:val="Ppogrubienie"/>
        </w:rPr>
        <w:t>§ 1</w:t>
      </w:r>
      <w:r>
        <w:rPr>
          <w:rStyle w:val="Ppogrubienie"/>
        </w:rPr>
        <w:t>4</w:t>
      </w:r>
      <w:r w:rsidRPr="006159CA">
        <w:rPr>
          <w:rStyle w:val="Ppogrubienie"/>
        </w:rPr>
        <w:t>.</w:t>
      </w:r>
      <w:r>
        <w:t> </w:t>
      </w:r>
      <w:r w:rsidRPr="00457D19">
        <w:t xml:space="preserve">Zarządzenie wchodzi w życie z </w:t>
      </w:r>
      <w:r>
        <w:t>dniem podpisania.</w:t>
      </w:r>
    </w:p>
    <w:p w14:paraId="3D5B8D0D" w14:textId="77777777" w:rsidR="006373B0" w:rsidRDefault="006373B0" w:rsidP="006373B0"/>
    <w:p w14:paraId="7C3EFC44" w14:textId="77777777" w:rsidR="006373B0" w:rsidRDefault="006373B0" w:rsidP="006373B0">
      <w:pPr>
        <w:pStyle w:val="NAZORGWYDnazwaorganuwydajcegoprojektowanyakt"/>
      </w:pPr>
      <w:r>
        <w:t>prezes rady ministrów</w:t>
      </w:r>
    </w:p>
    <w:p w14:paraId="1760C706" w14:textId="77777777" w:rsidR="006373B0" w:rsidRDefault="006373B0" w:rsidP="006373B0">
      <w:pPr>
        <w:pStyle w:val="NAZORGWYDnazwaorganuwydajcegoprojektowanyakt"/>
      </w:pPr>
      <w:r>
        <w:t>donald tusk</w:t>
      </w:r>
    </w:p>
    <w:p w14:paraId="2B6DD46A" w14:textId="19E4486A" w:rsidR="00261A16" w:rsidRPr="00737F6A" w:rsidRDefault="006373B0" w:rsidP="00041FDF">
      <w:pPr>
        <w:pStyle w:val="ODNONIKtreodnonika"/>
        <w:ind w:firstLine="4252"/>
      </w:pPr>
      <w:r>
        <w:t>/podpisano kwalifikowanym podpisem elektronicznym/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EF072" w14:textId="77777777" w:rsidR="00C54FC8" w:rsidRDefault="00C54FC8">
      <w:r>
        <w:separator/>
      </w:r>
    </w:p>
  </w:endnote>
  <w:endnote w:type="continuationSeparator" w:id="0">
    <w:p w14:paraId="30F5B45C" w14:textId="77777777" w:rsidR="00C54FC8" w:rsidRDefault="00C5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919C9" w14:textId="77777777" w:rsidR="00C54FC8" w:rsidRDefault="00C54FC8">
      <w:r>
        <w:separator/>
      </w:r>
    </w:p>
  </w:footnote>
  <w:footnote w:type="continuationSeparator" w:id="0">
    <w:p w14:paraId="57B681BF" w14:textId="77777777" w:rsidR="00C54FC8" w:rsidRDefault="00C5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306E1" w14:textId="2CE35D98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46143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B0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1FDF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23DF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3DA9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875BA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0200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16B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2B85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5E1C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1B"/>
    <w:rsid w:val="00440C99"/>
    <w:rsid w:val="0044175C"/>
    <w:rsid w:val="00445F4D"/>
    <w:rsid w:val="004504C0"/>
    <w:rsid w:val="004550FB"/>
    <w:rsid w:val="004605A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373B0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5435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143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377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2D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6DC5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4FC8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2DC5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6DFD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77811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86A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E75DF"/>
    <w:rsid w:val="00FF0D9D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A53B5"/>
  <w15:docId w15:val="{AF52029E-A272-4A73-829F-D301A339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373B0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jci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1FB3E9-9B9D-427D-AB70-FC0424FF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6</TotalTime>
  <Pages>4</Pages>
  <Words>923</Words>
  <Characters>5542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Żmijewska Beata</cp:lastModifiedBy>
  <cp:revision>4</cp:revision>
  <cp:lastPrinted>2012-04-23T06:39:00Z</cp:lastPrinted>
  <dcterms:created xsi:type="dcterms:W3CDTF">2024-04-05T11:21:00Z</dcterms:created>
  <dcterms:modified xsi:type="dcterms:W3CDTF">2024-04-16T08:39:00Z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