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C1" w:rsidRDefault="004C31C1" w:rsidP="004C31C1">
      <w:pPr>
        <w:pStyle w:val="Default"/>
      </w:pPr>
      <w:bookmarkStart w:id="0" w:name="_GoBack"/>
      <w:bookmarkEnd w:id="0"/>
    </w:p>
    <w:p w:rsidR="004C31C1" w:rsidRDefault="004C31C1" w:rsidP="004C31C1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Ministerstwo Rozwoju Pracy i Technologii </w:t>
      </w:r>
    </w:p>
    <w:p w:rsidR="004C31C1" w:rsidRDefault="004C31C1" w:rsidP="004C31C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Sz. P. Minister Jarosław Gowin </w:t>
      </w:r>
    </w:p>
    <w:p w:rsidR="004C31C1" w:rsidRDefault="004C31C1" w:rsidP="004C31C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PETYCJA DOTYCZĄCA SPRAWY UREGULOWANIA PRZEPISÓW BUDOWY DOMÓW BEZ POZWOLENIA NA BUDOWĘ </w:t>
      </w:r>
    </w:p>
    <w:p w:rsidR="004C31C1" w:rsidRDefault="004C31C1" w:rsidP="004C31C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Wprowadzenie nowej ustawy o budownictwie domów jednorodzinnych do 70 m2 na zgłoszenie , bez pozwolenia na budowę jest jak najlepszym pomysłem Rządu w Pakiecie „ Nowy Ład dla Polski ” . Poprzednia ustawa dopuszczająca budowę domów na zgłoszenie o powierzchni zabudowy domku do 35 m2 była napisana źle , ponieważ dawała urzędnikom w starostwach i powiatach pole do dowolnej interpretacji i zarazem odmowy , pomimo spełnienia kryteriów określonych w dotychczasowej ustawie i przepisach . Posiadam działkę o charakterze budowlanym poza miastem </w:t>
      </w:r>
      <w:r w:rsidRPr="006C620E">
        <w:rPr>
          <w:color w:val="auto"/>
          <w:sz w:val="23"/>
          <w:szCs w:val="23"/>
        </w:rPr>
        <w:t>Krakowem</w:t>
      </w:r>
      <w:r>
        <w:rPr>
          <w:sz w:val="23"/>
          <w:szCs w:val="23"/>
        </w:rPr>
        <w:t xml:space="preserve"> i nie mogę wybudować sobie małego domku do 35 m2 zabudowy , ponieważ urzędnik starostwa miasta na którego terytorium znajduje się moja działka wydał mi decyzję odmowną ze względu na to że dopatrzył się następujących nieprawidłowości : to że domek będzie posadowiony na płycie fundamentowej , a wolno tylko budować na bloczkach , że będzie posiadał antresolę lub poddasze użytkowe , pomimo tego że w zgłoszeniu projekt określał zabudowę pod dachem jako antresolę lub poddasze nieużytkowe , techniczne na ewentualne przechowywanie lub magazynek różnych rzeczy do użytku sezonowego , to że dach jest nie taki , a powinien być 2 spadowy i to pod odpowiednim kątem nachylenia , że brak jest ocieplenia wg. nowych norm , pomimo że jest to domek rekreacyjny letniskowy , itp. Podobny projekt jak mój w innych gminach jest z powodzeniem zatwierdzany i realizowany na zgłoszenie i nie wymaga pozwolenia na budowę. Czyli wszystko zależy od dowolnej interpretacji przepisów, zgody oraz własnej woli urzędnika wydającego decyzję administracyjną. Aby tak nie było , że w jednej miejscowości dany projekt jest dopuszczony do realizacji na zgłoszenie a w innej miejscowości nie można wybudować tego samego domku w oparciu o ten sam projekt i uzyskać pozytywnej decyzji starostwa, postuluję aby nowe przepisy były maksymalnie uproszczone do następującego przepisu prawnego i budowlanego , co ograniczy dowolność interpretacji urzędniczej i stosowania nowego prawa budowlanego zmienionego ustawą. Wystarczy tylko zaktualizować istniejący już przepis budowy domku o powierzchni zabudowy do 35 m2 , jednocześnie wprowadzając w punkcie drugim nowy przepis do Art. 29 PB dla budowy domu do 70 m2 na nowych warunków tylko w oparciu o zgłoszenie budowy jak niżej to przedstawiam : </w:t>
      </w:r>
    </w:p>
    <w:p w:rsidR="004C31C1" w:rsidRDefault="004C31C1" w:rsidP="004C31C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wg Art. 29 PB / Dz.U. 2021 poz. ….. USTAWA z dnia ………… 2021 r. o zmianie ustawy – Prawo budowlane oraz niektórych innych ustaw / w brzmieniu ust. 1. Nie wymaga decyzji o pozwoleniu na budowę, natomiast </w:t>
      </w:r>
      <w:r>
        <w:rPr>
          <w:b/>
          <w:bCs/>
          <w:sz w:val="23"/>
          <w:szCs w:val="23"/>
        </w:rPr>
        <w:t>wymaga zgłoszenia</w:t>
      </w:r>
      <w:r>
        <w:rPr>
          <w:sz w:val="23"/>
          <w:szCs w:val="23"/>
        </w:rPr>
        <w:t xml:space="preserve">, o którym mowa w art. 30, budowa: </w:t>
      </w:r>
      <w:r>
        <w:rPr>
          <w:b/>
          <w:bCs/>
          <w:sz w:val="23"/>
          <w:szCs w:val="23"/>
        </w:rPr>
        <w:t xml:space="preserve">pkt. 1) </w:t>
      </w:r>
      <w:r>
        <w:rPr>
          <w:sz w:val="23"/>
          <w:szCs w:val="23"/>
        </w:rPr>
        <w:t xml:space="preserve">wolno stojących budynków mieszkalnych jednorodzinnych, których obszar oddziaływania mieści się w całości na działce lub działkach, na których zostały zaprojektowane; </w:t>
      </w:r>
      <w:r>
        <w:rPr>
          <w:b/>
          <w:bCs/>
          <w:sz w:val="23"/>
          <w:szCs w:val="23"/>
        </w:rPr>
        <w:t>/</w:t>
      </w:r>
      <w:r>
        <w:rPr>
          <w:b/>
          <w:bCs/>
          <w:i/>
          <w:iCs/>
          <w:sz w:val="22"/>
          <w:szCs w:val="22"/>
        </w:rPr>
        <w:t xml:space="preserve">przepis pozostaje bez zmian </w:t>
      </w:r>
      <w:r>
        <w:rPr>
          <w:sz w:val="23"/>
          <w:szCs w:val="23"/>
        </w:rPr>
        <w:t xml:space="preserve">/ </w:t>
      </w:r>
    </w:p>
    <w:p w:rsidR="004C31C1" w:rsidRDefault="004C31C1" w:rsidP="004C31C1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pkt. 16a) </w:t>
      </w:r>
      <w:r>
        <w:rPr>
          <w:sz w:val="23"/>
          <w:szCs w:val="23"/>
        </w:rPr>
        <w:t xml:space="preserve">wolno stojących budynków rekreacji indywidualnej rozumianych jako budynki przeznaczone do okresowego wypoczynku, o powierzchni zabudowy do 35 m2 , parterowe lub z poddaszem użytkowym , posadowione na fundamencie , przy czym liczba tych obiektów na działce nie może przekraczać jednego na każde 500 m2 powierzchni działki; </w:t>
      </w:r>
      <w:r>
        <w:rPr>
          <w:b/>
          <w:bCs/>
          <w:sz w:val="22"/>
          <w:szCs w:val="22"/>
        </w:rPr>
        <w:t>/</w:t>
      </w:r>
      <w:r>
        <w:rPr>
          <w:b/>
          <w:bCs/>
          <w:i/>
          <w:iCs/>
          <w:sz w:val="22"/>
          <w:szCs w:val="22"/>
        </w:rPr>
        <w:t xml:space="preserve">zmiana i dostosowanie istniejącego przepisu tak aby pozostał bez jakiejkolwiek możliwości dowolnej interpretacji urzędniczej </w:t>
      </w:r>
      <w:r>
        <w:rPr>
          <w:sz w:val="23"/>
          <w:szCs w:val="23"/>
        </w:rPr>
        <w:t xml:space="preserve">/ </w:t>
      </w:r>
    </w:p>
    <w:p w:rsidR="004C31C1" w:rsidRDefault="004C31C1" w:rsidP="004C31C1">
      <w:pPr>
        <w:pStyle w:val="Default"/>
        <w:rPr>
          <w:sz w:val="22"/>
          <w:szCs w:val="22"/>
        </w:rPr>
      </w:pPr>
      <w:r>
        <w:rPr>
          <w:b/>
          <w:bCs/>
          <w:sz w:val="23"/>
          <w:szCs w:val="23"/>
        </w:rPr>
        <w:t xml:space="preserve">pkt. 16b) </w:t>
      </w:r>
      <w:r>
        <w:rPr>
          <w:sz w:val="23"/>
          <w:szCs w:val="23"/>
        </w:rPr>
        <w:t xml:space="preserve">wolno stojących budynków mieszkalnych o całkowitej powierzchni użytkowej do 70 m2 przy czym liczba obiektów na działce nie może przekraczać jednego na każde 1000 m2 powierzchni działki; </w:t>
      </w:r>
      <w:r>
        <w:rPr>
          <w:b/>
          <w:bCs/>
          <w:i/>
          <w:iCs/>
          <w:sz w:val="22"/>
          <w:szCs w:val="22"/>
        </w:rPr>
        <w:t xml:space="preserve">/wprowadzenie nowego przepisu wg. projektu z nowego ładu gospodarczego Polski umożliwi budowę domu albo : o dużej pow. zabudowy parterowego na dużej działce albo o mniejszej pow. zabudowy piętrowego na małej działce /. </w:t>
      </w:r>
    </w:p>
    <w:p w:rsidR="004C31C1" w:rsidRDefault="004C31C1" w:rsidP="004C31C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Wprowadzenie przez Rząd RP ustawą w/w przepisów spowoduje ujednolicenie warunków budowy domków lub domów jednorodzinnych </w:t>
      </w:r>
      <w:r>
        <w:rPr>
          <w:b/>
          <w:bCs/>
          <w:sz w:val="22"/>
          <w:szCs w:val="22"/>
        </w:rPr>
        <w:t xml:space="preserve">na zgłoszenie </w:t>
      </w:r>
      <w:r>
        <w:rPr>
          <w:sz w:val="23"/>
          <w:szCs w:val="23"/>
        </w:rPr>
        <w:t xml:space="preserve">w całej Polsce bez możliwości dowolnej interpretacji oraz znacznie uprości i przyspieszy tryb wydawania pozwoleń przez wydziały budownictwa w Urzędach Powiatów , Starostw i Gmin. </w:t>
      </w:r>
    </w:p>
    <w:p w:rsidR="00067C52" w:rsidRDefault="004C31C1" w:rsidP="004C31C1">
      <w:r>
        <w:rPr>
          <w:sz w:val="23"/>
          <w:szCs w:val="23"/>
        </w:rPr>
        <w:t>Z poważaniem</w:t>
      </w:r>
    </w:p>
    <w:sectPr w:rsidR="00067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1C1"/>
    <w:rsid w:val="00067C52"/>
    <w:rsid w:val="004175AB"/>
    <w:rsid w:val="004C31C1"/>
    <w:rsid w:val="006C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31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31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Żętała</dc:creator>
  <cp:lastModifiedBy>Anna Skarżycka</cp:lastModifiedBy>
  <cp:revision>2</cp:revision>
  <dcterms:created xsi:type="dcterms:W3CDTF">2021-09-13T10:17:00Z</dcterms:created>
  <dcterms:modified xsi:type="dcterms:W3CDTF">2021-09-13T10:17:00Z</dcterms:modified>
</cp:coreProperties>
</file>