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pt;height:39.4pt" o:ole="" fillcolor="window">
            <v:imagedata r:id="rId7" o:title=""/>
          </v:shape>
          <o:OLEObject Type="Embed" ProgID="Word.Picture.8" ShapeID="_x0000_i1025" DrawAspect="Content" ObjectID="_1749878533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457259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Warszawa, </w:t>
      </w:r>
      <w:r w:rsidR="00C955BA">
        <w:rPr>
          <w:rFonts w:asciiTheme="minorHAnsi" w:hAnsiTheme="minorHAnsi" w:cstheme="minorHAnsi"/>
          <w:bCs/>
          <w:sz w:val="24"/>
          <w:szCs w:val="24"/>
        </w:rPr>
        <w:t>10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C955BA">
        <w:rPr>
          <w:rFonts w:asciiTheme="minorHAnsi" w:hAnsiTheme="minorHAnsi" w:cstheme="minorHAnsi"/>
          <w:bCs/>
          <w:sz w:val="24"/>
          <w:szCs w:val="24"/>
        </w:rPr>
        <w:t>lutego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C955BA" w:rsidRPr="00C955BA" w:rsidRDefault="00C955BA" w:rsidP="00C955BA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 w:rsidRPr="00C955BA">
        <w:rPr>
          <w:rFonts w:asciiTheme="minorHAnsi" w:hAnsiTheme="minorHAnsi" w:cstheme="minorHAnsi"/>
          <w:bCs/>
          <w:sz w:val="24"/>
          <w:szCs w:val="24"/>
          <w:lang w:eastAsia="pl-PL"/>
        </w:rPr>
        <w:t>DOOŚ-WDŚZOO.4221.1.2021 .mko.8</w:t>
      </w:r>
    </w:p>
    <w:bookmarkEnd w:id="0"/>
    <w:p w:rsidR="00B35A7F" w:rsidRDefault="00B35A7F" w:rsidP="00C955BA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C955BA" w:rsidRPr="00C955BA" w:rsidRDefault="00C955BA" w:rsidP="00C955BA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C955BA">
        <w:rPr>
          <w:rFonts w:asciiTheme="minorHAnsi" w:hAnsiTheme="minorHAnsi" w:cstheme="minorHAnsi"/>
          <w:bCs/>
          <w:color w:val="000000"/>
          <w:sz w:val="24"/>
          <w:szCs w:val="24"/>
        </w:rPr>
        <w:t>Na podstawie art. 54 § 4 ustawy z dnia 30 sierpnia 2002 r. — Prawo o postępowaniu przed sądami administracyjnymi (Dz. U. z 2022 r. poz. 329), dalej Ppsa, w związku z art. 74 ust. 3 ustawy z dnia 3 października 2008 r. o udostępnianiu informacji o środowisku i jego ochronie, udziale społeczeństwa w ochronie środowiska oraz o ocenach oddziaływania na środowisko (Dz. U. z 2021 r. poz. 2373, ze zm.), dalej ustawa ooś, zawiadamiam o przekazaniu do Wojewódzkiego Sądu Administracyjnego w Warszawie skargi Stowarzyszenia „Towarzystwo Ochrony Przyrody” z 31 stycznia 2022 r. na postanowienie Generalnego Dyrektora Ochrony Środowiska z 13 grudnia 2021 r., znak: DOOŚ-WDŚZOO.4221.1.2021.mko.3, stwierdzające niedopuszczalność zażalenia na postanowienie Regionalnego Dyrektora Ochrony Środowiska w Rzeszowie z 23 sierpnia 2021 r., znak: WOOŚ.4221.4.2.2021 .KR.5, prostujące oczywistą omyłkę w postanowieniu własnym z 20 sierpnia 2021 r., WOOŚ.4221.4.2.2021.KR.4, uzgadniającym warunki realizacji przedsięwzięcia pod nazwą: Odmulenie zbiornika wodnego w miejscowości Krempna.</w:t>
      </w:r>
    </w:p>
    <w:p w:rsidR="00457259" w:rsidRDefault="00C955BA" w:rsidP="00C955BA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C955BA">
        <w:rPr>
          <w:rFonts w:asciiTheme="minorHAnsi" w:hAnsiTheme="minorHAnsi" w:cstheme="minorHAnsi"/>
          <w:bCs/>
          <w:color w:val="000000"/>
          <w:sz w:val="24"/>
          <w:szCs w:val="24"/>
        </w:rPr>
        <w:t>Jednocześnie informuję, że — zgodnie z art. 33 § la Ppsa — osoba, która brała udział w postępowaniu i nie wniosła skargi, a wynik postępowania sądowego dotyczy jej interesu prawnego, jest uczestnikiem tego postępowania na prawach strony, jeżeli przed rozpoczęciem rozprawy złoży wniosek o przystąpienie do postępowania.</w:t>
      </w:r>
    </w:p>
    <w:p w:rsidR="00C955BA" w:rsidRDefault="00C955BA" w:rsidP="00C955BA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457259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Dyrektor Departamentu Ocen Oddziaływania na Środowisko Anna Jasińska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C955BA" w:rsidRPr="00C955BA" w:rsidRDefault="00C955BA" w:rsidP="00C955BA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C955BA">
        <w:rPr>
          <w:rFonts w:asciiTheme="minorHAnsi" w:hAnsiTheme="minorHAnsi" w:cstheme="minorHAnsi"/>
          <w:bCs/>
        </w:rPr>
        <w:t xml:space="preserve">Art. 33 § la Ppsa Jeżeli przepis szczególny przewiduje, że strony postępowania przed organem administracji publicznej są zawiadamiane o aktach lub innych czynnościach tego organu przez obwieszczenie lub w inny sposób publicznego ogłaszania, osoba, która brała udział w postępowaniu i nic wniosła skargi, a wynik postępowania sądowego dotyczy jej interesu </w:t>
      </w:r>
      <w:r w:rsidRPr="00C955BA">
        <w:rPr>
          <w:rFonts w:asciiTheme="minorHAnsi" w:hAnsiTheme="minorHAnsi" w:cstheme="minorHAnsi"/>
          <w:bCs/>
        </w:rPr>
        <w:lastRenderedPageBreak/>
        <w:t>prawnego, jest uczestnikiem tego postępowania na prawach strony, jeżeli przed rozpoczęciem rozprawy złoży wniosek o przystąpienie do postępowania.</w:t>
      </w:r>
    </w:p>
    <w:p w:rsidR="00C955BA" w:rsidRPr="00C955BA" w:rsidRDefault="00C955BA" w:rsidP="00C955BA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C955BA">
        <w:rPr>
          <w:rFonts w:asciiTheme="minorHAnsi" w:hAnsiTheme="minorHAnsi" w:cstheme="minorHAnsi"/>
          <w:bCs/>
        </w:rPr>
        <w:t>Art. 54 § 4 Ppsa W przypadku, o którym mowa w art. 33 § la, organ zawiadamia o przekazaniu skargi wraz z odpowiedzią na skargę przez obwieszczenie w siedzibie organu i na jego stronic internetowej oraz w sposób zwyczajowo przyjęty w danej miejscowości, pouczając o treści tego przepisu.</w:t>
      </w:r>
    </w:p>
    <w:p w:rsidR="00985B8F" w:rsidRPr="00B35A7F" w:rsidRDefault="00C955BA" w:rsidP="00C955BA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C955BA">
        <w:rPr>
          <w:rFonts w:asciiTheme="minorHAnsi" w:hAnsiTheme="minorHAnsi" w:cstheme="minorHAnsi"/>
          <w:bCs/>
        </w:rPr>
        <w:t>Art. 74 ust. 3 ustawy ooś Jeżeli liczba stron postępowania w sprawie wydania decyzji o środowiskowych uwarunkowaniach lub innego postępowania dotyczącego tej decyzji przekracza 10, stosuje się art. 49 Kodeksu postępowania administracyjnego.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ABD" w:rsidRDefault="00617ABD">
      <w:pPr>
        <w:spacing w:after="0" w:line="240" w:lineRule="auto"/>
      </w:pPr>
      <w:r>
        <w:separator/>
      </w:r>
    </w:p>
  </w:endnote>
  <w:endnote w:type="continuationSeparator" w:id="0">
    <w:p w:rsidR="00617ABD" w:rsidRDefault="00617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C955BA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C955BA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ABD" w:rsidRDefault="00617ABD">
      <w:pPr>
        <w:spacing w:after="0" w:line="240" w:lineRule="auto"/>
      </w:pPr>
      <w:r>
        <w:separator/>
      </w:r>
    </w:p>
  </w:footnote>
  <w:footnote w:type="continuationSeparator" w:id="0">
    <w:p w:rsidR="00617ABD" w:rsidRDefault="00617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C955BA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C955BA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C955BA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155027"/>
    <w:rsid w:val="00183492"/>
    <w:rsid w:val="001D479F"/>
    <w:rsid w:val="002446E3"/>
    <w:rsid w:val="003A4832"/>
    <w:rsid w:val="00457259"/>
    <w:rsid w:val="004F5C94"/>
    <w:rsid w:val="00617ABD"/>
    <w:rsid w:val="006568C0"/>
    <w:rsid w:val="006663A9"/>
    <w:rsid w:val="007122C2"/>
    <w:rsid w:val="00726E38"/>
    <w:rsid w:val="007704E4"/>
    <w:rsid w:val="007710E5"/>
    <w:rsid w:val="0084152D"/>
    <w:rsid w:val="0085442F"/>
    <w:rsid w:val="00A40900"/>
    <w:rsid w:val="00B05EE2"/>
    <w:rsid w:val="00B35A7F"/>
    <w:rsid w:val="00B64572"/>
    <w:rsid w:val="00B65C6A"/>
    <w:rsid w:val="00B92515"/>
    <w:rsid w:val="00BF2702"/>
    <w:rsid w:val="00C60237"/>
    <w:rsid w:val="00C955BA"/>
    <w:rsid w:val="00CA0A2B"/>
    <w:rsid w:val="00D60B77"/>
    <w:rsid w:val="00E375CB"/>
    <w:rsid w:val="00E55ACB"/>
    <w:rsid w:val="00E607F5"/>
    <w:rsid w:val="00E6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19878D0C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9B67A-BAFD-4598-9377-45B33EDF8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1</TotalTime>
  <Pages>2</Pages>
  <Words>393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Artur Fiedor</cp:lastModifiedBy>
  <cp:revision>2</cp:revision>
  <cp:lastPrinted>2023-06-05T13:14:00Z</cp:lastPrinted>
  <dcterms:created xsi:type="dcterms:W3CDTF">2023-07-03T06:36:00Z</dcterms:created>
  <dcterms:modified xsi:type="dcterms:W3CDTF">2023-07-03T06:36:00Z</dcterms:modified>
</cp:coreProperties>
</file>