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B031BED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8E2978" w:rsidRPr="008E2978">
        <w:rPr>
          <w:rFonts w:ascii="Arial" w:hAnsi="Arial" w:cs="Arial"/>
          <w:sz w:val="21"/>
          <w:szCs w:val="21"/>
        </w:rPr>
        <w:t>dostaw</w:t>
      </w:r>
      <w:r w:rsidR="008E2978">
        <w:rPr>
          <w:rFonts w:ascii="Arial" w:hAnsi="Arial" w:cs="Arial"/>
          <w:sz w:val="21"/>
          <w:szCs w:val="21"/>
        </w:rPr>
        <w:t>a</w:t>
      </w:r>
      <w:r w:rsidR="008E2978" w:rsidRPr="008E2978">
        <w:rPr>
          <w:rFonts w:ascii="Arial" w:hAnsi="Arial" w:cs="Arial"/>
          <w:sz w:val="21"/>
          <w:szCs w:val="21"/>
        </w:rPr>
        <w:t xml:space="preserve"> materiałów promocyjnych oznakowanych logotypami Ministerstwa Rozwoju i Technologii</w:t>
      </w:r>
      <w:r w:rsidR="008E2978">
        <w:rPr>
          <w:rFonts w:ascii="Arial" w:hAnsi="Arial" w:cs="Arial"/>
          <w:sz w:val="21"/>
          <w:szCs w:val="21"/>
        </w:rPr>
        <w:t>,</w:t>
      </w:r>
      <w:r w:rsidR="008E2978" w:rsidRPr="008E2978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7D824D98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</w:t>
      </w:r>
      <w:r w:rsidR="008E2978">
        <w:rPr>
          <w:rFonts w:ascii="Arial" w:hAnsi="Arial" w:cs="Arial"/>
          <w:sz w:val="21"/>
          <w:szCs w:val="21"/>
        </w:rPr>
        <w:t> </w:t>
      </w:r>
      <w:r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</w:t>
      </w:r>
      <w:r w:rsidR="008E2978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96D9" w14:textId="77777777" w:rsidR="00CF6BA5" w:rsidRDefault="00CF6BA5" w:rsidP="0038231F">
      <w:pPr>
        <w:spacing w:after="0" w:line="240" w:lineRule="auto"/>
      </w:pPr>
      <w:r>
        <w:separator/>
      </w:r>
    </w:p>
  </w:endnote>
  <w:endnote w:type="continuationSeparator" w:id="0">
    <w:p w14:paraId="06B8C488" w14:textId="77777777" w:rsidR="00CF6BA5" w:rsidRDefault="00CF6B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B821" w14:textId="77777777" w:rsidR="00CF6BA5" w:rsidRDefault="00CF6BA5" w:rsidP="0038231F">
      <w:pPr>
        <w:spacing w:after="0" w:line="240" w:lineRule="auto"/>
      </w:pPr>
      <w:r>
        <w:separator/>
      </w:r>
    </w:p>
  </w:footnote>
  <w:footnote w:type="continuationSeparator" w:id="0">
    <w:p w14:paraId="2BFFC884" w14:textId="77777777" w:rsidR="00CF6BA5" w:rsidRDefault="00CF6BA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3732">
    <w:abstractNumId w:val="8"/>
  </w:num>
  <w:num w:numId="2" w16cid:durableId="108625855">
    <w:abstractNumId w:val="1"/>
  </w:num>
  <w:num w:numId="3" w16cid:durableId="1321301479">
    <w:abstractNumId w:val="6"/>
  </w:num>
  <w:num w:numId="4" w16cid:durableId="1308362310">
    <w:abstractNumId w:val="11"/>
  </w:num>
  <w:num w:numId="5" w16cid:durableId="231085841">
    <w:abstractNumId w:val="9"/>
  </w:num>
  <w:num w:numId="6" w16cid:durableId="299968755">
    <w:abstractNumId w:val="5"/>
  </w:num>
  <w:num w:numId="7" w16cid:durableId="1954480998">
    <w:abstractNumId w:val="2"/>
  </w:num>
  <w:num w:numId="8" w16cid:durableId="1048142145">
    <w:abstractNumId w:val="10"/>
  </w:num>
  <w:num w:numId="9" w16cid:durableId="1095437935">
    <w:abstractNumId w:val="0"/>
  </w:num>
  <w:num w:numId="10" w16cid:durableId="2012491628">
    <w:abstractNumId w:val="4"/>
  </w:num>
  <w:num w:numId="11" w16cid:durableId="672999598">
    <w:abstractNumId w:val="3"/>
  </w:num>
  <w:num w:numId="12" w16cid:durableId="58657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6556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1DB"/>
    <w:rsid w:val="001B1ECD"/>
    <w:rsid w:val="001C68B6"/>
    <w:rsid w:val="001C6945"/>
    <w:rsid w:val="001D7159"/>
    <w:rsid w:val="001E7C4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2397"/>
    <w:rsid w:val="004651B5"/>
    <w:rsid w:val="004758F9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F9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0FB7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E297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34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CF6BA5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028649F-200A-42FC-B886-9058104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72D-925A-48D9-A645-C4A6788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Kiewicz Paulina</cp:lastModifiedBy>
  <cp:revision>2</cp:revision>
  <cp:lastPrinted>2016-07-26T10:32:00Z</cp:lastPrinted>
  <dcterms:created xsi:type="dcterms:W3CDTF">2023-09-19T11:59:00Z</dcterms:created>
  <dcterms:modified xsi:type="dcterms:W3CDTF">2023-09-19T11:59:00Z</dcterms:modified>
</cp:coreProperties>
</file>