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C3AF6" w14:textId="71A96984" w:rsidR="006371BE" w:rsidRDefault="002D4FF7" w:rsidP="006371BE">
      <w:pPr>
        <w:spacing w:after="0" w:line="360" w:lineRule="auto"/>
        <w:rPr>
          <w:rFonts w:ascii="Arial" w:hAnsi="Arial" w:cs="Arial"/>
        </w:rPr>
      </w:pPr>
      <w:r w:rsidRPr="003B2B29">
        <w:rPr>
          <w:rFonts w:ascii="Arial" w:hAnsi="Arial" w:cs="Arial"/>
        </w:rPr>
        <w:t>Znak sprawy:</w:t>
      </w:r>
      <w:r w:rsidR="00BB7D55" w:rsidRPr="003B2B29">
        <w:rPr>
          <w:rFonts w:ascii="Arial" w:hAnsi="Arial" w:cs="Arial"/>
        </w:rPr>
        <w:t xml:space="preserve"> WOA.261</w:t>
      </w:r>
      <w:r w:rsidR="0093160A">
        <w:rPr>
          <w:rFonts w:ascii="Arial" w:hAnsi="Arial" w:cs="Arial"/>
        </w:rPr>
        <w:t>.</w:t>
      </w:r>
      <w:r w:rsidR="001B01FD">
        <w:rPr>
          <w:rFonts w:ascii="Arial" w:hAnsi="Arial" w:cs="Arial"/>
        </w:rPr>
        <w:t>103</w:t>
      </w:r>
      <w:r w:rsidR="00BB7D55" w:rsidRPr="003B2B29">
        <w:rPr>
          <w:rFonts w:ascii="Arial" w:hAnsi="Arial" w:cs="Arial"/>
        </w:rPr>
        <w:t>.20</w:t>
      </w:r>
      <w:r w:rsidR="0093160A">
        <w:rPr>
          <w:rFonts w:ascii="Arial" w:hAnsi="Arial" w:cs="Arial"/>
        </w:rPr>
        <w:t>2</w:t>
      </w:r>
      <w:r w:rsidR="001B01FD">
        <w:rPr>
          <w:rFonts w:ascii="Arial" w:hAnsi="Arial" w:cs="Arial"/>
        </w:rPr>
        <w:t>4</w:t>
      </w:r>
      <w:r w:rsidR="00BB7D55" w:rsidRPr="003B2B29">
        <w:rPr>
          <w:rFonts w:ascii="Arial" w:hAnsi="Arial" w:cs="Arial"/>
        </w:rPr>
        <w:t>.</w:t>
      </w:r>
      <w:r w:rsidR="001B01FD">
        <w:rPr>
          <w:rFonts w:ascii="Arial" w:hAnsi="Arial" w:cs="Arial"/>
        </w:rPr>
        <w:t>LB</w:t>
      </w:r>
      <w:r w:rsidR="0093160A">
        <w:rPr>
          <w:rFonts w:ascii="Arial" w:hAnsi="Arial" w:cs="Arial"/>
        </w:rPr>
        <w:t>.2</w:t>
      </w:r>
      <w:r w:rsidR="00B17822" w:rsidRPr="003B2B29">
        <w:rPr>
          <w:rFonts w:ascii="Arial" w:hAnsi="Arial" w:cs="Arial"/>
        </w:rPr>
        <w:tab/>
      </w:r>
      <w:r w:rsidR="00B17822" w:rsidRPr="003B2B29">
        <w:rPr>
          <w:rFonts w:ascii="Arial" w:hAnsi="Arial" w:cs="Arial"/>
        </w:rPr>
        <w:tab/>
      </w:r>
      <w:r w:rsidR="00B17822" w:rsidRPr="003B2B29">
        <w:rPr>
          <w:rFonts w:ascii="Arial" w:hAnsi="Arial" w:cs="Arial"/>
        </w:rPr>
        <w:tab/>
      </w:r>
    </w:p>
    <w:p w14:paraId="41FEF93C" w14:textId="2A3AAA66" w:rsidR="00460D9E" w:rsidRDefault="00B513BB" w:rsidP="00D322B0">
      <w:pPr>
        <w:spacing w:after="0" w:line="360" w:lineRule="auto"/>
        <w:rPr>
          <w:rFonts w:ascii="Arial" w:hAnsi="Arial" w:cs="Arial"/>
        </w:rPr>
      </w:pPr>
      <w:r w:rsidRPr="003B2B29">
        <w:rPr>
          <w:rFonts w:ascii="Arial" w:hAnsi="Arial" w:cs="Arial"/>
        </w:rPr>
        <w:t>Rzeszów, dnia</w:t>
      </w:r>
      <w:r w:rsidR="00004A8C">
        <w:rPr>
          <w:rFonts w:ascii="Arial" w:hAnsi="Arial" w:cs="Arial"/>
        </w:rPr>
        <w:t xml:space="preserve"> </w:t>
      </w:r>
      <w:r w:rsidR="001B01FD">
        <w:rPr>
          <w:rFonts w:ascii="Arial" w:hAnsi="Arial" w:cs="Arial"/>
        </w:rPr>
        <w:t xml:space="preserve"> </w:t>
      </w:r>
      <w:r w:rsidR="003C57A7">
        <w:rPr>
          <w:rFonts w:ascii="Arial" w:hAnsi="Arial" w:cs="Arial"/>
        </w:rPr>
        <w:t>31</w:t>
      </w:r>
      <w:r w:rsidR="00711586">
        <w:rPr>
          <w:rFonts w:ascii="Arial" w:hAnsi="Arial" w:cs="Arial"/>
        </w:rPr>
        <w:t xml:space="preserve"> </w:t>
      </w:r>
      <w:r w:rsidR="001B01FD">
        <w:rPr>
          <w:rFonts w:ascii="Arial" w:hAnsi="Arial" w:cs="Arial"/>
        </w:rPr>
        <w:t xml:space="preserve"> października</w:t>
      </w:r>
      <w:r w:rsidR="00A84355" w:rsidRPr="003B2B29">
        <w:rPr>
          <w:rFonts w:ascii="Arial" w:hAnsi="Arial" w:cs="Arial"/>
        </w:rPr>
        <w:t xml:space="preserve"> </w:t>
      </w:r>
      <w:r w:rsidR="001E0877" w:rsidRPr="003B2B29">
        <w:rPr>
          <w:rFonts w:ascii="Arial" w:hAnsi="Arial" w:cs="Arial"/>
        </w:rPr>
        <w:t>20</w:t>
      </w:r>
      <w:r w:rsidR="0093160A">
        <w:rPr>
          <w:rFonts w:ascii="Arial" w:hAnsi="Arial" w:cs="Arial"/>
        </w:rPr>
        <w:t>2</w:t>
      </w:r>
      <w:r w:rsidR="001B01FD">
        <w:rPr>
          <w:rFonts w:ascii="Arial" w:hAnsi="Arial" w:cs="Arial"/>
        </w:rPr>
        <w:t>4</w:t>
      </w:r>
      <w:r w:rsidRPr="003B2B29">
        <w:rPr>
          <w:rFonts w:ascii="Arial" w:hAnsi="Arial" w:cs="Arial"/>
        </w:rPr>
        <w:t xml:space="preserve"> r.</w:t>
      </w:r>
    </w:p>
    <w:p w14:paraId="6DAC5507" w14:textId="77777777" w:rsidR="00D322B0" w:rsidRPr="00D322B0" w:rsidRDefault="00D322B0" w:rsidP="00D322B0">
      <w:pPr>
        <w:spacing w:after="0" w:line="360" w:lineRule="auto"/>
        <w:rPr>
          <w:rFonts w:ascii="Arial" w:hAnsi="Arial" w:cs="Arial"/>
        </w:rPr>
      </w:pPr>
    </w:p>
    <w:p w14:paraId="0746CC68" w14:textId="77777777" w:rsidR="002D4FF7" w:rsidRPr="006371BE" w:rsidRDefault="001813DA" w:rsidP="00730E1D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6371BE">
        <w:rPr>
          <w:rFonts w:ascii="Arial" w:hAnsi="Arial" w:cs="Arial"/>
          <w:b/>
          <w:sz w:val="28"/>
          <w:szCs w:val="28"/>
        </w:rPr>
        <w:t>ZAPYTANIE OFERTOWE</w:t>
      </w:r>
    </w:p>
    <w:p w14:paraId="421C63C2" w14:textId="77777777" w:rsidR="007669A8" w:rsidRPr="006371BE" w:rsidRDefault="00B0172A" w:rsidP="00730E1D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Ś</w:t>
      </w:r>
      <w:r w:rsidR="009E5F6D">
        <w:rPr>
          <w:rFonts w:ascii="Arial" w:hAnsi="Arial" w:cs="Arial"/>
          <w:b/>
          <w:sz w:val="28"/>
          <w:szCs w:val="28"/>
        </w:rPr>
        <w:t>wiadczenie usług telekomunikacyjnych telefonii komórkowej wraz z dostawą nowych telefonów komórkowych</w:t>
      </w:r>
      <w:r>
        <w:rPr>
          <w:rFonts w:ascii="Arial" w:hAnsi="Arial" w:cs="Arial"/>
          <w:b/>
          <w:sz w:val="28"/>
          <w:szCs w:val="28"/>
        </w:rPr>
        <w:t>.</w:t>
      </w:r>
      <w:r w:rsidR="00C20B28" w:rsidRPr="006371BE">
        <w:rPr>
          <w:rFonts w:ascii="Arial" w:hAnsi="Arial" w:cs="Arial"/>
          <w:b/>
          <w:sz w:val="28"/>
          <w:szCs w:val="28"/>
        </w:rPr>
        <w:t xml:space="preserve"> </w:t>
      </w:r>
    </w:p>
    <w:p w14:paraId="562BE93C" w14:textId="77777777" w:rsidR="00B513BB" w:rsidRPr="00730E1D" w:rsidRDefault="00B513BB" w:rsidP="00730E1D">
      <w:pPr>
        <w:keepNext/>
        <w:shd w:val="clear" w:color="auto" w:fill="D9D9D9"/>
        <w:spacing w:after="0" w:line="360" w:lineRule="auto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730E1D">
        <w:rPr>
          <w:rFonts w:ascii="Arial" w:eastAsia="Times New Roman" w:hAnsi="Arial" w:cs="Arial"/>
          <w:b/>
          <w:bCs/>
          <w:sz w:val="26"/>
          <w:szCs w:val="26"/>
        </w:rPr>
        <w:t>I.</w:t>
      </w:r>
      <w:r w:rsidR="00822834" w:rsidRPr="00730E1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730E1D">
        <w:rPr>
          <w:rFonts w:ascii="Arial" w:eastAsia="Times New Roman" w:hAnsi="Arial" w:cs="Arial"/>
          <w:b/>
          <w:bCs/>
          <w:sz w:val="26"/>
          <w:szCs w:val="26"/>
        </w:rPr>
        <w:t>Zamawiający:</w:t>
      </w:r>
    </w:p>
    <w:p w14:paraId="6D9F81E1" w14:textId="77777777" w:rsidR="002D4FF7" w:rsidRPr="003B2B29" w:rsidRDefault="002D4FF7" w:rsidP="00C31FDE">
      <w:pPr>
        <w:pStyle w:val="Nagwek4"/>
        <w:tabs>
          <w:tab w:val="left" w:pos="142"/>
          <w:tab w:val="left" w:pos="284"/>
          <w:tab w:val="left" w:pos="426"/>
        </w:tabs>
        <w:spacing w:before="0" w:after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B4681D6" w14:textId="77777777" w:rsidR="00822834" w:rsidRPr="003B2B29" w:rsidRDefault="00822834" w:rsidP="00730E1D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3B2B29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3B2B29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3B2B29">
        <w:rPr>
          <w:rFonts w:ascii="Arial" w:hAnsi="Arial" w:cs="Arial"/>
          <w:b w:val="0"/>
          <w:sz w:val="22"/>
          <w:szCs w:val="22"/>
        </w:rPr>
        <w:t xml:space="preserve"> </w:t>
      </w:r>
    </w:p>
    <w:p w14:paraId="7AEFB433" w14:textId="77777777" w:rsidR="00B513BB" w:rsidRPr="003B2B29" w:rsidRDefault="00822834" w:rsidP="00730E1D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3B2B29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3B2B29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3B2B29">
        <w:rPr>
          <w:rFonts w:ascii="Arial" w:hAnsi="Arial" w:cs="Arial"/>
          <w:b w:val="0"/>
          <w:sz w:val="22"/>
          <w:szCs w:val="22"/>
        </w:rPr>
        <w:t>,</w:t>
      </w:r>
    </w:p>
    <w:p w14:paraId="58E0F0FA" w14:textId="77777777" w:rsidR="00CD59DD" w:rsidRPr="003B2B29" w:rsidRDefault="00B513BB" w:rsidP="00730E1D">
      <w:pPr>
        <w:spacing w:after="0" w:line="360" w:lineRule="auto"/>
        <w:rPr>
          <w:rFonts w:ascii="Arial" w:hAnsi="Arial" w:cs="Arial"/>
          <w:lang w:val="en-US"/>
        </w:rPr>
      </w:pPr>
      <w:r w:rsidRPr="003B2B29">
        <w:rPr>
          <w:rFonts w:ascii="Arial" w:hAnsi="Arial" w:cs="Arial"/>
          <w:lang w:val="en-US"/>
        </w:rPr>
        <w:t xml:space="preserve">e-mail: </w:t>
      </w:r>
      <w:hyperlink r:id="rId8" w:history="1">
        <w:r w:rsidR="00B0172A" w:rsidRPr="00FD5A42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3B2B29">
        <w:rPr>
          <w:rFonts w:ascii="Arial" w:hAnsi="Arial" w:cs="Arial"/>
          <w:lang w:val="en-US"/>
        </w:rPr>
        <w:t xml:space="preserve"> </w:t>
      </w:r>
    </w:p>
    <w:p w14:paraId="488988C0" w14:textId="77777777" w:rsidR="00B513BB" w:rsidRPr="001B01FD" w:rsidRDefault="00B513BB" w:rsidP="00730E1D">
      <w:pPr>
        <w:spacing w:after="0" w:line="360" w:lineRule="auto"/>
        <w:rPr>
          <w:rFonts w:ascii="Arial" w:hAnsi="Arial" w:cs="Arial"/>
        </w:rPr>
      </w:pPr>
      <w:r w:rsidRPr="001B01FD">
        <w:rPr>
          <w:rFonts w:ascii="Arial" w:hAnsi="Arial" w:cs="Arial"/>
        </w:rPr>
        <w:t>tel. 17 785 00 44</w:t>
      </w:r>
      <w:r w:rsidR="00822834" w:rsidRPr="001B01FD">
        <w:rPr>
          <w:rFonts w:ascii="Arial" w:hAnsi="Arial" w:cs="Arial"/>
        </w:rPr>
        <w:t>,</w:t>
      </w:r>
    </w:p>
    <w:p w14:paraId="5F501719" w14:textId="77777777" w:rsidR="00165E4B" w:rsidRPr="001B01FD" w:rsidRDefault="00B513BB" w:rsidP="00D322B0">
      <w:pPr>
        <w:spacing w:after="0" w:line="360" w:lineRule="auto"/>
        <w:rPr>
          <w:rFonts w:ascii="Arial" w:hAnsi="Arial" w:cs="Arial"/>
        </w:rPr>
      </w:pPr>
      <w:r w:rsidRPr="001B01FD">
        <w:rPr>
          <w:rFonts w:ascii="Arial" w:hAnsi="Arial" w:cs="Arial"/>
        </w:rPr>
        <w:t>fax. 17 852 11 09</w:t>
      </w:r>
      <w:r w:rsidR="00822834" w:rsidRPr="001B01FD">
        <w:rPr>
          <w:rFonts w:ascii="Arial" w:hAnsi="Arial" w:cs="Arial"/>
        </w:rPr>
        <w:t>.</w:t>
      </w:r>
    </w:p>
    <w:p w14:paraId="08DD9CCE" w14:textId="46E3C309" w:rsidR="00ED4C22" w:rsidRPr="008E528A" w:rsidRDefault="00B513BB" w:rsidP="008E528A">
      <w:pPr>
        <w:keepNext/>
        <w:shd w:val="clear" w:color="auto" w:fill="D9D9D9"/>
        <w:spacing w:after="0" w:line="360" w:lineRule="auto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730E1D">
        <w:rPr>
          <w:rFonts w:ascii="Arial" w:eastAsia="Times New Roman" w:hAnsi="Arial" w:cs="Arial"/>
          <w:b/>
          <w:bCs/>
          <w:sz w:val="26"/>
          <w:szCs w:val="26"/>
        </w:rPr>
        <w:t>II.</w:t>
      </w:r>
      <w:r w:rsidR="0093160A" w:rsidRPr="00730E1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730E1D">
        <w:rPr>
          <w:rFonts w:ascii="Arial" w:eastAsia="Times New Roman" w:hAnsi="Arial" w:cs="Arial"/>
          <w:b/>
          <w:bCs/>
          <w:sz w:val="26"/>
          <w:szCs w:val="26"/>
        </w:rPr>
        <w:t>Opis przedmiotu zamówienia</w:t>
      </w:r>
      <w:r w:rsidR="00E840D4" w:rsidRPr="00730E1D">
        <w:rPr>
          <w:rFonts w:ascii="Arial" w:eastAsia="Times New Roman" w:hAnsi="Arial" w:cs="Arial"/>
          <w:b/>
          <w:bCs/>
          <w:sz w:val="26"/>
          <w:szCs w:val="26"/>
        </w:rPr>
        <w:t>:</w:t>
      </w:r>
    </w:p>
    <w:p w14:paraId="6626675B" w14:textId="13C59801" w:rsidR="009273DE" w:rsidRPr="002A599B" w:rsidRDefault="00C20B28" w:rsidP="002A599B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Przedmiot</w:t>
      </w:r>
      <w:r w:rsidR="00C66C2F">
        <w:rPr>
          <w:rFonts w:ascii="Arial" w:hAnsi="Arial" w:cs="Arial"/>
          <w:lang w:eastAsia="ar-SA"/>
        </w:rPr>
        <w:t xml:space="preserve">owe zamówienie dotyczy świadczenia usług telefonii komórkowej na potrzeby Regionalnej Dyrekcji Ochrony Środowiska w Rzeszowie oraz jej Wydziałów Spraw Terenowych w Krośnie i Przemyślu wraz z dostawą nowych telefonów komórkowych. Szczegółowe wymagania Zamawiającego zostały określone w załączniku nr </w:t>
      </w:r>
      <w:r w:rsidR="00F942E0">
        <w:rPr>
          <w:rFonts w:ascii="Arial" w:hAnsi="Arial" w:cs="Arial"/>
          <w:lang w:eastAsia="ar-SA"/>
        </w:rPr>
        <w:t>1</w:t>
      </w:r>
      <w:r w:rsidR="00C66C2F">
        <w:rPr>
          <w:rFonts w:ascii="Arial" w:hAnsi="Arial" w:cs="Arial"/>
          <w:lang w:eastAsia="ar-SA"/>
        </w:rPr>
        <w:t xml:space="preserve"> do zapytania ofertowego.</w:t>
      </w:r>
    </w:p>
    <w:p w14:paraId="6A57F96E" w14:textId="77777777" w:rsidR="00C20B28" w:rsidRPr="004F0E0A" w:rsidRDefault="009273DE" w:rsidP="00730E1D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shd w:val="clear" w:color="auto" w:fill="FFFFFF"/>
        </w:rPr>
        <w:t xml:space="preserve">Wykonawca w imieniu Zamawiającego będzie zobowiązany do wypowiedzenia dotychczasowych umów zawartych z operatorem komórkowym na przedmiot </w:t>
      </w:r>
      <w:r w:rsidR="00AE42AB">
        <w:rPr>
          <w:rFonts w:ascii="Arial" w:hAnsi="Arial" w:cs="Arial"/>
          <w:shd w:val="clear" w:color="auto" w:fill="FFFFFF"/>
        </w:rPr>
        <w:t>zamówienia,</w:t>
      </w:r>
      <w:r>
        <w:rPr>
          <w:rFonts w:ascii="Arial" w:hAnsi="Arial" w:cs="Arial"/>
          <w:shd w:val="clear" w:color="auto" w:fill="FFFFFF"/>
        </w:rPr>
        <w:t xml:space="preserve"> </w:t>
      </w:r>
      <w:r w:rsidR="00F95D4A">
        <w:rPr>
          <w:rFonts w:ascii="Arial" w:hAnsi="Arial" w:cs="Arial"/>
          <w:shd w:val="clear" w:color="auto" w:fill="FFFFFF"/>
        </w:rPr>
        <w:t>jeżeli będzie to konieczne (Zamawiający wymaga, aby wypowiedzenie nie generowało żadnych kosztów leżących po stronie Zamawiającego, nowa umowa z</w:t>
      </w:r>
      <w:r w:rsidR="00854233">
        <w:rPr>
          <w:rFonts w:ascii="Arial" w:hAnsi="Arial" w:cs="Arial"/>
          <w:shd w:val="clear" w:color="auto" w:fill="FFFFFF"/>
        </w:rPr>
        <w:t> </w:t>
      </w:r>
      <w:r w:rsidR="00F95D4A">
        <w:rPr>
          <w:rFonts w:ascii="Arial" w:hAnsi="Arial" w:cs="Arial"/>
          <w:shd w:val="clear" w:color="auto" w:fill="FFFFFF"/>
        </w:rPr>
        <w:t>Wykonawcą będzie więc mogła być zawarta po upływie terminu wypowiedzenia dotychczasowych umów. Ponadto Zamawiający po wyborze najkorzystniejszej oferty udostępni dotychczas zawarte umowy dla Wykonawcy w zakresie terminów wypowiedzenia oraz niezbędnych danych do jego dokonania)</w:t>
      </w:r>
      <w:r w:rsidR="00881517">
        <w:rPr>
          <w:rFonts w:ascii="Arial" w:hAnsi="Arial" w:cs="Arial"/>
          <w:shd w:val="clear" w:color="auto" w:fill="FFFFFF"/>
        </w:rPr>
        <w:t xml:space="preserve"> oraz do zapewnienia ciągłości usług w powyższym zakresie.</w:t>
      </w:r>
    </w:p>
    <w:p w14:paraId="0A0538E1" w14:textId="56D930CC" w:rsidR="00DF5879" w:rsidRPr="00B02C52" w:rsidRDefault="00881517" w:rsidP="00B02C52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shd w:val="clear" w:color="auto" w:fill="FFFFFF"/>
        </w:rPr>
        <w:t>Zamawiający wymaga, aby Wykonawca w całym okresie obowiązywania umowy, udostępnił dla Zamawiającego możliwość kontaktowania się w razie wystąpienia problemów z realizacją usług, zadawania ewentualnych pytań itp. (wskazan</w:t>
      </w:r>
      <w:r w:rsidR="00900C6B">
        <w:rPr>
          <w:rFonts w:ascii="Arial" w:hAnsi="Arial" w:cs="Arial"/>
          <w:shd w:val="clear" w:color="auto" w:fill="FFFFFF"/>
        </w:rPr>
        <w:t>i</w:t>
      </w:r>
      <w:r>
        <w:rPr>
          <w:rFonts w:ascii="Arial" w:hAnsi="Arial" w:cs="Arial"/>
          <w:shd w:val="clear" w:color="auto" w:fill="FFFFFF"/>
        </w:rPr>
        <w:t>e w umowie</w:t>
      </w:r>
      <w:r w:rsidR="00900C6B">
        <w:rPr>
          <w:rFonts w:ascii="Arial" w:hAnsi="Arial" w:cs="Arial"/>
          <w:shd w:val="clear" w:color="auto" w:fill="FFFFFF"/>
        </w:rPr>
        <w:t xml:space="preserve"> osoby wyznaczonej do kontaktowania się z Zamawiającym, wraz z podaniem jej nr</w:t>
      </w:r>
      <w:r w:rsidR="006360B3">
        <w:rPr>
          <w:rFonts w:ascii="Arial" w:hAnsi="Arial" w:cs="Arial"/>
          <w:shd w:val="clear" w:color="auto" w:fill="FFFFFF"/>
        </w:rPr>
        <w:t> </w:t>
      </w:r>
      <w:r w:rsidR="00900C6B">
        <w:rPr>
          <w:rFonts w:ascii="Arial" w:hAnsi="Arial" w:cs="Arial"/>
          <w:shd w:val="clear" w:color="auto" w:fill="FFFFFF"/>
        </w:rPr>
        <w:t>telefonu/adresu e-mail)</w:t>
      </w:r>
      <w:r w:rsidR="00DF5879" w:rsidRPr="00B02C52">
        <w:rPr>
          <w:rFonts w:ascii="Arial" w:hAnsi="Arial" w:cs="Arial"/>
          <w:shd w:val="clear" w:color="auto" w:fill="FFFFFF"/>
        </w:rPr>
        <w:t>.</w:t>
      </w:r>
    </w:p>
    <w:p w14:paraId="0563C28B" w14:textId="77777777" w:rsidR="00C20B28" w:rsidRPr="004F0E0A" w:rsidRDefault="00A76D59" w:rsidP="00730E1D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 xml:space="preserve">Warunki płatności: Rozliczenie należności za wykonanie przedmiotu umowy odbywać się będzie w oparciu o faktury/rachunki wystawione przez Wykonawcę, po wykonaniu przedmiotu umowy, </w:t>
      </w:r>
      <w:r w:rsidR="0083598D">
        <w:rPr>
          <w:rFonts w:ascii="Arial" w:hAnsi="Arial" w:cs="Arial"/>
          <w:shd w:val="clear" w:color="auto" w:fill="FFFFFF"/>
        </w:rPr>
        <w:t>każdorazowo co miesiąc</w:t>
      </w:r>
      <w:r w:rsidR="00A72A8A">
        <w:rPr>
          <w:rFonts w:ascii="Arial" w:hAnsi="Arial" w:cs="Arial"/>
          <w:shd w:val="clear" w:color="auto" w:fill="FFFFFF"/>
        </w:rPr>
        <w:t>,</w:t>
      </w:r>
      <w:r w:rsidR="00DF5879">
        <w:rPr>
          <w:rFonts w:ascii="Arial" w:hAnsi="Arial" w:cs="Arial"/>
          <w:shd w:val="clear" w:color="auto" w:fill="FFFFFF"/>
        </w:rPr>
        <w:t xml:space="preserve"> odrębnie dla każdej z umów</w:t>
      </w:r>
      <w:r w:rsidR="0083598D">
        <w:rPr>
          <w:rFonts w:ascii="Arial" w:hAnsi="Arial" w:cs="Arial"/>
          <w:shd w:val="clear" w:color="auto" w:fill="FFFFFF"/>
        </w:rPr>
        <w:t xml:space="preserve">. </w:t>
      </w:r>
      <w:r w:rsidR="000E60DE">
        <w:rPr>
          <w:rFonts w:ascii="Arial" w:hAnsi="Arial" w:cs="Arial"/>
          <w:shd w:val="clear" w:color="auto" w:fill="FFFFFF"/>
        </w:rPr>
        <w:t>Zamawiający przekaże wynagrodzenie na rzecz Wykonawcy na jego konto w terminie do 21 dni od daty wystawienia faktur/rachunk</w:t>
      </w:r>
      <w:r w:rsidR="00DF5879">
        <w:rPr>
          <w:rFonts w:ascii="Arial" w:hAnsi="Arial" w:cs="Arial"/>
          <w:shd w:val="clear" w:color="auto" w:fill="FFFFFF"/>
        </w:rPr>
        <w:t>ów</w:t>
      </w:r>
      <w:r w:rsidR="000E60DE">
        <w:rPr>
          <w:rFonts w:ascii="Arial" w:hAnsi="Arial" w:cs="Arial"/>
          <w:shd w:val="clear" w:color="auto" w:fill="FFFFFF"/>
        </w:rPr>
        <w:t xml:space="preserve">. </w:t>
      </w:r>
    </w:p>
    <w:p w14:paraId="5F2B07D1" w14:textId="77777777" w:rsidR="00460D9E" w:rsidRPr="00D322B0" w:rsidRDefault="00087258" w:rsidP="00D322B0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414BCC">
        <w:rPr>
          <w:rFonts w:ascii="Arial" w:hAnsi="Arial" w:cs="Arial"/>
        </w:rPr>
        <w:t xml:space="preserve">Nazwa i kod według Wspólnego Słownika Zamówień (CPV): </w:t>
      </w:r>
      <w:r w:rsidR="000E60DE">
        <w:rPr>
          <w:rFonts w:ascii="Arial" w:hAnsi="Arial" w:cs="Arial"/>
        </w:rPr>
        <w:t>64210000-1</w:t>
      </w:r>
      <w:r w:rsidR="00414BCC" w:rsidRPr="00414BCC">
        <w:rPr>
          <w:rFonts w:ascii="Arial" w:hAnsi="Arial" w:cs="Arial"/>
        </w:rPr>
        <w:t xml:space="preserve"> Usługi</w:t>
      </w:r>
      <w:r w:rsidR="000E60DE">
        <w:rPr>
          <w:rFonts w:ascii="Arial" w:hAnsi="Arial" w:cs="Arial"/>
        </w:rPr>
        <w:t xml:space="preserve"> telefoniczne i</w:t>
      </w:r>
      <w:r w:rsidR="001873E7">
        <w:rPr>
          <w:rFonts w:ascii="Arial" w:hAnsi="Arial" w:cs="Arial"/>
        </w:rPr>
        <w:t xml:space="preserve"> </w:t>
      </w:r>
      <w:proofErr w:type="spellStart"/>
      <w:r w:rsidR="000E60DE">
        <w:rPr>
          <w:rFonts w:ascii="Arial" w:hAnsi="Arial" w:cs="Arial"/>
        </w:rPr>
        <w:t>przesy</w:t>
      </w:r>
      <w:r w:rsidR="001873E7">
        <w:rPr>
          <w:rFonts w:ascii="Arial" w:hAnsi="Arial" w:cs="Arial"/>
        </w:rPr>
        <w:t>ł</w:t>
      </w:r>
      <w:r w:rsidR="000E60DE">
        <w:rPr>
          <w:rFonts w:ascii="Arial" w:hAnsi="Arial" w:cs="Arial"/>
        </w:rPr>
        <w:t>u</w:t>
      </w:r>
      <w:proofErr w:type="spellEnd"/>
      <w:r w:rsidR="001873E7">
        <w:rPr>
          <w:rFonts w:ascii="Arial" w:hAnsi="Arial" w:cs="Arial"/>
        </w:rPr>
        <w:t xml:space="preserve"> </w:t>
      </w:r>
      <w:r w:rsidR="000E60DE">
        <w:rPr>
          <w:rFonts w:ascii="Arial" w:hAnsi="Arial" w:cs="Arial"/>
        </w:rPr>
        <w:t>danych, 72400000-4 Usługi internetowe, 64212000-5 Usługi telefonii komórkowej.</w:t>
      </w:r>
    </w:p>
    <w:p w14:paraId="10D7B50B" w14:textId="77777777" w:rsidR="00B17822" w:rsidRPr="00730E1D" w:rsidRDefault="00B17822" w:rsidP="00730E1D">
      <w:pPr>
        <w:keepNext/>
        <w:shd w:val="clear" w:color="auto" w:fill="D9D9D9"/>
        <w:spacing w:after="0" w:line="360" w:lineRule="auto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730E1D">
        <w:rPr>
          <w:rFonts w:ascii="Arial" w:eastAsia="Times New Roman" w:hAnsi="Arial" w:cs="Arial"/>
          <w:b/>
          <w:bCs/>
          <w:sz w:val="26"/>
          <w:szCs w:val="26"/>
        </w:rPr>
        <w:t>III.</w:t>
      </w:r>
      <w:r w:rsidR="0093160A" w:rsidRPr="00730E1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730E1D">
        <w:rPr>
          <w:rFonts w:ascii="Arial" w:eastAsia="Times New Roman" w:hAnsi="Arial" w:cs="Arial"/>
          <w:b/>
          <w:bCs/>
          <w:sz w:val="26"/>
          <w:szCs w:val="26"/>
        </w:rPr>
        <w:t>Termin realizacji zamówienia:</w:t>
      </w:r>
    </w:p>
    <w:p w14:paraId="3E4931DA" w14:textId="77777777" w:rsidR="00354ED1" w:rsidRPr="003B2B29" w:rsidRDefault="00354ED1" w:rsidP="002347A1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38DDB8C4" w14:textId="3CA8DCA1" w:rsidR="00460D9E" w:rsidRDefault="001873E7" w:rsidP="00B02C52">
      <w:pPr>
        <w:suppressAutoHyphens/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Termin realizacji przedmiotu zamówienia</w:t>
      </w:r>
      <w:r w:rsidR="00B02C52">
        <w:rPr>
          <w:rFonts w:ascii="Arial" w:hAnsi="Arial" w:cs="Arial"/>
          <w:shd w:val="clear" w:color="auto" w:fill="FFFFFF"/>
        </w:rPr>
        <w:t xml:space="preserve"> to </w:t>
      </w:r>
      <w:r>
        <w:rPr>
          <w:rFonts w:ascii="Arial" w:hAnsi="Arial" w:cs="Arial"/>
          <w:shd w:val="clear" w:color="auto" w:fill="FFFFFF"/>
        </w:rPr>
        <w:t>24 miesi</w:t>
      </w:r>
      <w:r w:rsidR="00A72A8A">
        <w:rPr>
          <w:rFonts w:ascii="Arial" w:hAnsi="Arial" w:cs="Arial"/>
          <w:shd w:val="clear" w:color="auto" w:fill="FFFFFF"/>
        </w:rPr>
        <w:t>ące</w:t>
      </w:r>
      <w:r>
        <w:rPr>
          <w:rFonts w:ascii="Arial" w:hAnsi="Arial" w:cs="Arial"/>
          <w:shd w:val="clear" w:color="auto" w:fill="FFFFFF"/>
        </w:rPr>
        <w:t xml:space="preserve"> od daty </w:t>
      </w:r>
      <w:r w:rsidR="00455998">
        <w:rPr>
          <w:rFonts w:ascii="Arial" w:hAnsi="Arial" w:cs="Arial"/>
          <w:shd w:val="clear" w:color="auto" w:fill="FFFFFF"/>
        </w:rPr>
        <w:t>podpisania</w:t>
      </w:r>
      <w:r w:rsidR="0067799D">
        <w:rPr>
          <w:rFonts w:ascii="Arial" w:hAnsi="Arial" w:cs="Arial"/>
          <w:shd w:val="clear" w:color="auto" w:fill="FFFFFF"/>
        </w:rPr>
        <w:t xml:space="preserve"> umowy</w:t>
      </w:r>
      <w:r w:rsidR="00455998">
        <w:rPr>
          <w:rFonts w:ascii="Arial" w:hAnsi="Arial" w:cs="Arial"/>
          <w:shd w:val="clear" w:color="auto" w:fill="FFFFFF"/>
        </w:rPr>
        <w:t>.</w:t>
      </w:r>
    </w:p>
    <w:p w14:paraId="76C683EE" w14:textId="77777777" w:rsidR="00B02C52" w:rsidRDefault="00B02C52" w:rsidP="00B02C52">
      <w:pPr>
        <w:suppressAutoHyphens/>
        <w:spacing w:after="0" w:line="360" w:lineRule="auto"/>
        <w:rPr>
          <w:rFonts w:ascii="Arial" w:hAnsi="Arial" w:cs="Arial"/>
          <w:shd w:val="clear" w:color="auto" w:fill="FFFFFF"/>
        </w:rPr>
      </w:pPr>
    </w:p>
    <w:p w14:paraId="5B50159C" w14:textId="77777777" w:rsidR="00CD59DD" w:rsidRPr="00730E1D" w:rsidRDefault="00CD59DD" w:rsidP="00730E1D">
      <w:pPr>
        <w:keepNext/>
        <w:shd w:val="clear" w:color="auto" w:fill="D9D9D9"/>
        <w:spacing w:after="0" w:line="360" w:lineRule="auto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730E1D">
        <w:rPr>
          <w:rFonts w:ascii="Arial" w:eastAsia="Times New Roman" w:hAnsi="Arial" w:cs="Arial"/>
          <w:b/>
          <w:bCs/>
          <w:sz w:val="26"/>
          <w:szCs w:val="26"/>
        </w:rPr>
        <w:t>IV.</w:t>
      </w:r>
      <w:r w:rsidR="0093160A" w:rsidRPr="00730E1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730E1D">
        <w:rPr>
          <w:rFonts w:ascii="Arial" w:eastAsia="Times New Roman" w:hAnsi="Arial" w:cs="Arial"/>
          <w:b/>
          <w:bCs/>
          <w:sz w:val="26"/>
          <w:szCs w:val="26"/>
        </w:rPr>
        <w:t>Warunki udziału w postępowaniu oraz opis sposobu dokonywania oceny ich spełniania:</w:t>
      </w:r>
    </w:p>
    <w:p w14:paraId="2A59DDD6" w14:textId="77777777" w:rsidR="00165E4B" w:rsidRPr="003B2B29" w:rsidRDefault="00165E4B" w:rsidP="002347A1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54A01E40" w14:textId="77777777" w:rsidR="00460D9E" w:rsidRDefault="00C20B28" w:rsidP="00730E1D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B85ECA">
        <w:rPr>
          <w:rFonts w:ascii="Arial" w:hAnsi="Arial" w:cs="Arial"/>
        </w:rPr>
        <w:t>O udzielenie zamówienia mogą ubiegać się Wykonawcy, którzy spełniają warunek</w:t>
      </w:r>
      <w:r w:rsidR="00455998">
        <w:rPr>
          <w:rFonts w:ascii="Arial" w:hAnsi="Arial" w:cs="Arial"/>
        </w:rPr>
        <w:t xml:space="preserve"> dotyczący</w:t>
      </w:r>
      <w:r w:rsidRPr="00B85ECA">
        <w:rPr>
          <w:rFonts w:ascii="Arial" w:hAnsi="Arial" w:cs="Arial"/>
        </w:rPr>
        <w:t>:</w:t>
      </w:r>
      <w:r>
        <w:rPr>
          <w:rFonts w:ascii="Arial" w:hAnsi="Arial" w:cs="Arial"/>
          <w:lang w:eastAsia="ar-SA"/>
        </w:rPr>
        <w:t xml:space="preserve"> </w:t>
      </w:r>
      <w:r w:rsidR="000A3DCC" w:rsidRPr="000A3DCC">
        <w:rPr>
          <w:rFonts w:ascii="Arial" w:hAnsi="Arial" w:cs="Arial"/>
          <w:lang w:eastAsia="ar-SA"/>
        </w:rPr>
        <w:t>Wykonawca posiada uprawnienia do prowadzenia określonej działalności gospodarczej lub zawodowej</w:t>
      </w:r>
      <w:r w:rsidRPr="00B85ECA">
        <w:rPr>
          <w:rFonts w:ascii="Arial" w:hAnsi="Arial" w:cs="Arial"/>
          <w:lang w:eastAsia="ar-SA"/>
        </w:rPr>
        <w:t>, o ile wynika to z odrębnych przepisów</w:t>
      </w:r>
      <w:r w:rsidR="00455998">
        <w:rPr>
          <w:rFonts w:ascii="Arial" w:hAnsi="Arial" w:cs="Arial"/>
          <w:lang w:eastAsia="ar-SA"/>
        </w:rPr>
        <w:t>.</w:t>
      </w:r>
      <w:r w:rsidRPr="00B85ECA">
        <w:rPr>
          <w:rFonts w:ascii="Arial" w:hAnsi="Arial" w:cs="Arial"/>
          <w:lang w:eastAsia="ar-SA"/>
        </w:rPr>
        <w:t xml:space="preserve"> </w:t>
      </w:r>
      <w:r w:rsidR="00455998">
        <w:rPr>
          <w:rFonts w:ascii="Arial" w:hAnsi="Arial" w:cs="Arial"/>
          <w:lang w:eastAsia="ar-SA"/>
        </w:rPr>
        <w:t>Zamawiający uzna warunek za spełniony, jeżeli Wykonawca wpisany jest do rejestru przedsiębiorców telekomunikacyjnych prowadzonego przez Prezesa Urzędu Komunikacji Elektronicznej. W</w:t>
      </w:r>
      <w:r w:rsidR="00854233">
        <w:rPr>
          <w:rFonts w:ascii="Arial" w:hAnsi="Arial" w:cs="Arial"/>
          <w:lang w:eastAsia="ar-SA"/>
        </w:rPr>
        <w:t> </w:t>
      </w:r>
      <w:r w:rsidR="00455998">
        <w:rPr>
          <w:rFonts w:ascii="Arial" w:hAnsi="Arial" w:cs="Arial"/>
          <w:lang w:eastAsia="ar-SA"/>
        </w:rPr>
        <w:t xml:space="preserve">celu wykazania spełnienia </w:t>
      </w:r>
      <w:r w:rsidR="00AA4554">
        <w:rPr>
          <w:rFonts w:ascii="Arial" w:hAnsi="Arial" w:cs="Arial"/>
          <w:lang w:eastAsia="ar-SA"/>
        </w:rPr>
        <w:t>warunku udziału w postępowaniu Wykonawca w załączniku nr</w:t>
      </w:r>
      <w:r w:rsidR="00B8060A">
        <w:rPr>
          <w:rFonts w:ascii="Arial" w:hAnsi="Arial" w:cs="Arial"/>
          <w:lang w:eastAsia="ar-SA"/>
        </w:rPr>
        <w:t> </w:t>
      </w:r>
      <w:r w:rsidR="00F942E0">
        <w:rPr>
          <w:rFonts w:ascii="Arial" w:hAnsi="Arial" w:cs="Arial"/>
          <w:lang w:eastAsia="ar-SA"/>
        </w:rPr>
        <w:t>2</w:t>
      </w:r>
      <w:r w:rsidR="00AA4554">
        <w:rPr>
          <w:rFonts w:ascii="Arial" w:hAnsi="Arial" w:cs="Arial"/>
          <w:lang w:eastAsia="ar-SA"/>
        </w:rPr>
        <w:t xml:space="preserve"> do zapytania ofertowego (Formularz oferty) złoży oświadczenie wraz z podaniem numeru wpisu w </w:t>
      </w:r>
      <w:r w:rsidR="00AE42AB">
        <w:rPr>
          <w:rFonts w:ascii="Arial" w:hAnsi="Arial" w:cs="Arial"/>
          <w:lang w:eastAsia="ar-SA"/>
        </w:rPr>
        <w:t>rejestrze,</w:t>
      </w:r>
      <w:r w:rsidR="00717FCF">
        <w:rPr>
          <w:rFonts w:ascii="Arial" w:hAnsi="Arial" w:cs="Arial"/>
          <w:lang w:eastAsia="ar-SA"/>
        </w:rPr>
        <w:t xml:space="preserve"> pod którym figuruje</w:t>
      </w:r>
      <w:r w:rsidR="00AA4554">
        <w:rPr>
          <w:rFonts w:ascii="Arial" w:hAnsi="Arial" w:cs="Arial"/>
          <w:lang w:eastAsia="ar-SA"/>
        </w:rPr>
        <w:t xml:space="preserve">. </w:t>
      </w:r>
    </w:p>
    <w:p w14:paraId="63A4F630" w14:textId="77777777" w:rsidR="00B02C52" w:rsidRPr="00D322B0" w:rsidRDefault="00B02C52" w:rsidP="00730E1D">
      <w:pPr>
        <w:suppressAutoHyphens/>
        <w:spacing w:after="0" w:line="360" w:lineRule="auto"/>
        <w:rPr>
          <w:rFonts w:ascii="Arial" w:hAnsi="Arial" w:cs="Arial"/>
          <w:u w:val="single"/>
          <w:lang w:eastAsia="ar-SA"/>
        </w:rPr>
      </w:pPr>
    </w:p>
    <w:p w14:paraId="1DB57058" w14:textId="77777777" w:rsidR="00B17822" w:rsidRPr="00730E1D" w:rsidRDefault="00B17822" w:rsidP="00730E1D">
      <w:pPr>
        <w:keepNext/>
        <w:shd w:val="clear" w:color="auto" w:fill="D9D9D9"/>
        <w:spacing w:after="0" w:line="360" w:lineRule="auto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730E1D">
        <w:rPr>
          <w:rFonts w:ascii="Arial" w:eastAsia="Times New Roman" w:hAnsi="Arial" w:cs="Arial"/>
          <w:b/>
          <w:bCs/>
          <w:sz w:val="26"/>
          <w:szCs w:val="26"/>
        </w:rPr>
        <w:t>V.</w:t>
      </w:r>
      <w:r w:rsidR="0093160A" w:rsidRPr="00730E1D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730E1D">
        <w:rPr>
          <w:rFonts w:ascii="Arial" w:eastAsia="Times New Roman" w:hAnsi="Arial" w:cs="Arial"/>
          <w:b/>
          <w:bCs/>
          <w:sz w:val="26"/>
          <w:szCs w:val="26"/>
        </w:rPr>
        <w:t>Kryteria oceny ofert</w:t>
      </w:r>
      <w:r w:rsidR="007D5879" w:rsidRPr="00730E1D">
        <w:rPr>
          <w:rFonts w:ascii="Arial" w:eastAsia="Times New Roman" w:hAnsi="Arial" w:cs="Arial"/>
          <w:b/>
          <w:bCs/>
          <w:sz w:val="26"/>
          <w:szCs w:val="26"/>
        </w:rPr>
        <w:t xml:space="preserve"> wraz z informacją o wagach punktowych lub procentowych przypisanych do poszczególnych kryteriów oceny oferty i</w:t>
      </w:r>
      <w:r w:rsidR="00555C83">
        <w:rPr>
          <w:rFonts w:ascii="Arial" w:eastAsia="Times New Roman" w:hAnsi="Arial" w:cs="Arial"/>
          <w:b/>
          <w:bCs/>
          <w:sz w:val="26"/>
          <w:szCs w:val="26"/>
        </w:rPr>
        <w:t> </w:t>
      </w:r>
      <w:r w:rsidR="007D5879" w:rsidRPr="00730E1D">
        <w:rPr>
          <w:rFonts w:ascii="Arial" w:eastAsia="Times New Roman" w:hAnsi="Arial" w:cs="Arial"/>
          <w:b/>
          <w:bCs/>
          <w:sz w:val="26"/>
          <w:szCs w:val="26"/>
        </w:rPr>
        <w:t>opisem sposobu przyznawania punktacji za spełnienie danego kryterium oceny ofert</w:t>
      </w:r>
      <w:r w:rsidRPr="00730E1D">
        <w:rPr>
          <w:rFonts w:ascii="Arial" w:eastAsia="Times New Roman" w:hAnsi="Arial" w:cs="Arial"/>
          <w:b/>
          <w:bCs/>
          <w:sz w:val="26"/>
          <w:szCs w:val="26"/>
        </w:rPr>
        <w:t>:</w:t>
      </w:r>
    </w:p>
    <w:p w14:paraId="54A39372" w14:textId="77777777" w:rsidR="00B17822" w:rsidRPr="003B2B29" w:rsidRDefault="00B17822" w:rsidP="002347A1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225C4E17" w14:textId="77777777" w:rsidR="00730E1D" w:rsidRDefault="00730E1D" w:rsidP="00730E1D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wybiera ofertę najkorzystniejszą na podstawie kryteriów oceny ofert: </w:t>
      </w:r>
    </w:p>
    <w:p w14:paraId="4A2C7B62" w14:textId="77777777" w:rsidR="0012595B" w:rsidRPr="003B2B29" w:rsidRDefault="00730E1D" w:rsidP="00730E1D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94165F">
        <w:rPr>
          <w:rFonts w:ascii="Arial" w:hAnsi="Arial" w:cs="Arial"/>
          <w:b/>
          <w:bCs/>
        </w:rPr>
        <w:t xml:space="preserve">Cena - </w:t>
      </w:r>
      <w:r>
        <w:rPr>
          <w:rFonts w:ascii="Arial" w:hAnsi="Arial" w:cs="Arial"/>
          <w:b/>
          <w:bCs/>
        </w:rPr>
        <w:t>10</w:t>
      </w:r>
      <w:r w:rsidRPr="0094165F">
        <w:rPr>
          <w:rFonts w:ascii="Arial" w:hAnsi="Arial" w:cs="Arial"/>
          <w:b/>
          <w:bCs/>
        </w:rPr>
        <w:t>0%.</w:t>
      </w:r>
      <w:r w:rsidRPr="0094165F">
        <w:rPr>
          <w:rFonts w:ascii="Arial" w:hAnsi="Arial" w:cs="Arial"/>
        </w:rPr>
        <w:t xml:space="preserve"> </w:t>
      </w:r>
    </w:p>
    <w:p w14:paraId="27862CD4" w14:textId="77777777" w:rsidR="009B36F3" w:rsidRPr="00730E1D" w:rsidRDefault="00B17822" w:rsidP="00730E1D">
      <w:pPr>
        <w:keepNext/>
        <w:shd w:val="clear" w:color="auto" w:fill="D9D9D9"/>
        <w:spacing w:after="0" w:line="360" w:lineRule="auto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730E1D">
        <w:rPr>
          <w:rFonts w:ascii="Arial" w:eastAsia="Times New Roman" w:hAnsi="Arial" w:cs="Arial"/>
          <w:b/>
          <w:bCs/>
          <w:sz w:val="26"/>
          <w:szCs w:val="26"/>
        </w:rPr>
        <w:t>V</w:t>
      </w:r>
      <w:r w:rsidR="00CD59DD" w:rsidRPr="00730E1D">
        <w:rPr>
          <w:rFonts w:ascii="Arial" w:eastAsia="Times New Roman" w:hAnsi="Arial" w:cs="Arial"/>
          <w:b/>
          <w:bCs/>
          <w:sz w:val="26"/>
          <w:szCs w:val="26"/>
        </w:rPr>
        <w:t>I</w:t>
      </w:r>
      <w:r w:rsidR="00B513BB" w:rsidRPr="00730E1D">
        <w:rPr>
          <w:rFonts w:ascii="Arial" w:eastAsia="Times New Roman" w:hAnsi="Arial" w:cs="Arial"/>
          <w:b/>
          <w:bCs/>
          <w:sz w:val="26"/>
          <w:szCs w:val="26"/>
        </w:rPr>
        <w:t xml:space="preserve">. </w:t>
      </w:r>
      <w:r w:rsidRPr="00730E1D">
        <w:rPr>
          <w:rFonts w:ascii="Arial" w:eastAsia="Times New Roman" w:hAnsi="Arial" w:cs="Arial"/>
          <w:b/>
          <w:bCs/>
          <w:sz w:val="26"/>
          <w:szCs w:val="26"/>
        </w:rPr>
        <w:t>Termin i sposób składania ofert:</w:t>
      </w:r>
    </w:p>
    <w:p w14:paraId="61728CC4" w14:textId="77777777" w:rsidR="00F63EC2" w:rsidRPr="003B2B29" w:rsidRDefault="00F63EC2" w:rsidP="00C31FDE">
      <w:pPr>
        <w:spacing w:after="0" w:line="240" w:lineRule="auto"/>
        <w:jc w:val="both"/>
        <w:rPr>
          <w:rFonts w:ascii="Arial" w:hAnsi="Arial" w:cs="Arial"/>
        </w:rPr>
      </w:pPr>
    </w:p>
    <w:p w14:paraId="028F2D8C" w14:textId="77777777" w:rsidR="00D80DAD" w:rsidRPr="00362407" w:rsidRDefault="00B513BB" w:rsidP="00362407">
      <w:pPr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  <w:i/>
          <w:u w:val="single"/>
        </w:rPr>
      </w:pPr>
      <w:r w:rsidRPr="003B2B29">
        <w:rPr>
          <w:rFonts w:ascii="Arial" w:hAnsi="Arial" w:cs="Arial"/>
        </w:rPr>
        <w:t xml:space="preserve">Ofertę </w:t>
      </w:r>
      <w:r w:rsidR="001813DA" w:rsidRPr="003B2B29">
        <w:rPr>
          <w:rFonts w:ascii="Arial" w:hAnsi="Arial" w:cs="Arial"/>
        </w:rPr>
        <w:t xml:space="preserve">należy złożyć </w:t>
      </w:r>
      <w:r w:rsidRPr="003B2B29">
        <w:rPr>
          <w:rFonts w:ascii="Arial" w:hAnsi="Arial" w:cs="Arial"/>
        </w:rPr>
        <w:t xml:space="preserve">na </w:t>
      </w:r>
      <w:r w:rsidR="001813DA" w:rsidRPr="003B2B29">
        <w:rPr>
          <w:rFonts w:ascii="Arial" w:hAnsi="Arial" w:cs="Arial"/>
        </w:rPr>
        <w:t>F</w:t>
      </w:r>
      <w:r w:rsidRPr="003B2B29">
        <w:rPr>
          <w:rFonts w:ascii="Arial" w:hAnsi="Arial" w:cs="Arial"/>
        </w:rPr>
        <w:t>ormularzu</w:t>
      </w:r>
      <w:r w:rsidR="001813DA" w:rsidRPr="003B2B29">
        <w:rPr>
          <w:rFonts w:ascii="Arial" w:hAnsi="Arial" w:cs="Arial"/>
        </w:rPr>
        <w:t xml:space="preserve"> oferty stanowiącym załącznik nr </w:t>
      </w:r>
      <w:r w:rsidR="00F942E0">
        <w:rPr>
          <w:rFonts w:ascii="Arial" w:hAnsi="Arial" w:cs="Arial"/>
        </w:rPr>
        <w:t>2</w:t>
      </w:r>
      <w:r w:rsidR="001813DA" w:rsidRPr="003B2B29">
        <w:rPr>
          <w:rFonts w:ascii="Arial" w:hAnsi="Arial" w:cs="Arial"/>
        </w:rPr>
        <w:t xml:space="preserve"> do zapytania ofertowego</w:t>
      </w:r>
      <w:r w:rsidRPr="003B2B29">
        <w:rPr>
          <w:rFonts w:ascii="Arial" w:hAnsi="Arial" w:cs="Arial"/>
        </w:rPr>
        <w:t xml:space="preserve"> wraz z </w:t>
      </w:r>
      <w:r w:rsidR="00BF3D54" w:rsidRPr="00362407">
        <w:rPr>
          <w:rFonts w:ascii="Arial" w:eastAsia="Lucida Sans Unicode" w:hAnsi="Arial" w:cs="Arial"/>
          <w:lang w:eastAsia="ar-SA"/>
        </w:rPr>
        <w:t>pełnomocnictw</w:t>
      </w:r>
      <w:r w:rsidR="00396F31" w:rsidRPr="00362407">
        <w:rPr>
          <w:rFonts w:ascii="Arial" w:eastAsia="Lucida Sans Unicode" w:hAnsi="Arial" w:cs="Arial"/>
          <w:lang w:eastAsia="ar-SA"/>
        </w:rPr>
        <w:t>em</w:t>
      </w:r>
      <w:r w:rsidR="00BF3D54" w:rsidRPr="00362407">
        <w:rPr>
          <w:rFonts w:ascii="Arial" w:eastAsia="Lucida Sans Unicode" w:hAnsi="Arial" w:cs="Arial"/>
          <w:lang w:eastAsia="ar-SA"/>
        </w:rPr>
        <w:t xml:space="preserve"> do podpisania oferty w imieniu Wykonawcy, jeżeli praw</w:t>
      </w:r>
      <w:r w:rsidR="00F63EC2" w:rsidRPr="00362407">
        <w:rPr>
          <w:rFonts w:ascii="Arial" w:eastAsia="Lucida Sans Unicode" w:hAnsi="Arial" w:cs="Arial"/>
          <w:lang w:eastAsia="ar-SA"/>
        </w:rPr>
        <w:t>o</w:t>
      </w:r>
      <w:r w:rsidR="00BF3D54" w:rsidRPr="00362407">
        <w:rPr>
          <w:rFonts w:ascii="Arial" w:eastAsia="Lucida Sans Unicode" w:hAnsi="Arial" w:cs="Arial"/>
          <w:lang w:eastAsia="ar-SA"/>
        </w:rPr>
        <w:t xml:space="preserve"> do reprezentowania Wykonawcy nie wynika z </w:t>
      </w:r>
      <w:r w:rsidR="00BF3D54" w:rsidRPr="00362407">
        <w:rPr>
          <w:rFonts w:ascii="Arial" w:hAnsi="Arial" w:cs="Arial"/>
        </w:rPr>
        <w:t>odpisu z właściwego rejestru lub z</w:t>
      </w:r>
      <w:r w:rsidR="00E926B9" w:rsidRPr="00362407">
        <w:rPr>
          <w:rFonts w:ascii="Arial" w:hAnsi="Arial" w:cs="Arial"/>
        </w:rPr>
        <w:t> </w:t>
      </w:r>
      <w:r w:rsidR="00BF3D54" w:rsidRPr="00362407">
        <w:rPr>
          <w:rFonts w:ascii="Arial" w:hAnsi="Arial" w:cs="Arial"/>
        </w:rPr>
        <w:t>centralnej ewidencji i informacji o działalności gospodarczej,</w:t>
      </w:r>
    </w:p>
    <w:p w14:paraId="49D30E61" w14:textId="77777777" w:rsidR="00BB7D55" w:rsidRPr="003B2B29" w:rsidRDefault="00BB7D55" w:rsidP="00BB7D55">
      <w:pPr>
        <w:spacing w:after="0" w:line="240" w:lineRule="auto"/>
        <w:ind w:left="709"/>
        <w:jc w:val="both"/>
        <w:rPr>
          <w:rFonts w:ascii="Arial" w:hAnsi="Arial" w:cs="Arial"/>
        </w:rPr>
      </w:pPr>
    </w:p>
    <w:p w14:paraId="40DB73C3" w14:textId="11A41A87" w:rsidR="00B513BB" w:rsidRPr="003B2B29" w:rsidRDefault="00B513BB" w:rsidP="00C31FDE">
      <w:pPr>
        <w:spacing w:after="0" w:line="240" w:lineRule="auto"/>
        <w:jc w:val="both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</w:rPr>
        <w:lastRenderedPageBreak/>
        <w:t>w terminie do dnia</w:t>
      </w:r>
      <w:r w:rsidR="007A0152">
        <w:rPr>
          <w:rFonts w:ascii="Arial" w:hAnsi="Arial" w:cs="Arial"/>
          <w:b/>
          <w:bCs/>
          <w:lang w:eastAsia="ar-SA"/>
        </w:rPr>
        <w:t xml:space="preserve"> </w:t>
      </w:r>
      <w:r w:rsidR="003C57A7">
        <w:rPr>
          <w:rFonts w:ascii="Arial" w:hAnsi="Arial" w:cs="Arial"/>
          <w:b/>
          <w:bCs/>
          <w:lang w:eastAsia="ar-SA"/>
        </w:rPr>
        <w:t>8</w:t>
      </w:r>
      <w:r w:rsidR="007A0152">
        <w:rPr>
          <w:rFonts w:ascii="Arial" w:hAnsi="Arial" w:cs="Arial"/>
          <w:b/>
          <w:bCs/>
          <w:lang w:eastAsia="ar-SA"/>
        </w:rPr>
        <w:t xml:space="preserve"> </w:t>
      </w:r>
      <w:r w:rsidR="002A599B">
        <w:rPr>
          <w:rFonts w:ascii="Arial" w:hAnsi="Arial" w:cs="Arial"/>
          <w:b/>
          <w:bCs/>
          <w:lang w:eastAsia="ar-SA"/>
        </w:rPr>
        <w:t>listopada</w:t>
      </w:r>
      <w:r w:rsidR="00396F31" w:rsidRPr="003B2B29">
        <w:rPr>
          <w:rFonts w:ascii="Arial" w:hAnsi="Arial" w:cs="Arial"/>
          <w:b/>
          <w:bCs/>
          <w:lang w:eastAsia="ar-SA"/>
        </w:rPr>
        <w:t xml:space="preserve"> </w:t>
      </w:r>
      <w:r w:rsidR="004961C1" w:rsidRPr="003B2B29">
        <w:rPr>
          <w:rFonts w:ascii="Arial" w:hAnsi="Arial" w:cs="Arial"/>
          <w:b/>
          <w:bCs/>
          <w:lang w:eastAsia="ar-SA"/>
        </w:rPr>
        <w:t>20</w:t>
      </w:r>
      <w:r w:rsidR="0093160A">
        <w:rPr>
          <w:rFonts w:ascii="Arial" w:hAnsi="Arial" w:cs="Arial"/>
          <w:b/>
          <w:bCs/>
          <w:lang w:eastAsia="ar-SA"/>
        </w:rPr>
        <w:t>2</w:t>
      </w:r>
      <w:r w:rsidR="001B01FD">
        <w:rPr>
          <w:rFonts w:ascii="Arial" w:hAnsi="Arial" w:cs="Arial"/>
          <w:b/>
          <w:bCs/>
          <w:lang w:eastAsia="ar-SA"/>
        </w:rPr>
        <w:t>4</w:t>
      </w:r>
      <w:r w:rsidR="004961C1" w:rsidRPr="003B2B29">
        <w:rPr>
          <w:rFonts w:ascii="Arial" w:hAnsi="Arial" w:cs="Arial"/>
          <w:b/>
          <w:bCs/>
          <w:lang w:eastAsia="ar-SA"/>
        </w:rPr>
        <w:t xml:space="preserve"> roku</w:t>
      </w:r>
      <w:r w:rsidRPr="003B2B29">
        <w:rPr>
          <w:rFonts w:ascii="Arial" w:hAnsi="Arial" w:cs="Arial"/>
          <w:b/>
          <w:bCs/>
          <w:lang w:eastAsia="ar-SA"/>
        </w:rPr>
        <w:t xml:space="preserve"> </w:t>
      </w:r>
      <w:r w:rsidRPr="003B2B29">
        <w:rPr>
          <w:rFonts w:ascii="Arial" w:hAnsi="Arial" w:cs="Arial"/>
          <w:lang w:eastAsia="ar-SA"/>
        </w:rPr>
        <w:t>w formie:</w:t>
      </w:r>
    </w:p>
    <w:p w14:paraId="3DF4C61F" w14:textId="77777777" w:rsidR="00F63EC2" w:rsidRPr="003B2B29" w:rsidRDefault="00F63EC2" w:rsidP="00C31FDE">
      <w:pPr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72617BA2" w14:textId="77777777" w:rsidR="00B513BB" w:rsidRPr="003B2B29" w:rsidRDefault="00B513BB" w:rsidP="00A578B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3B2B29">
        <w:rPr>
          <w:rFonts w:ascii="Arial" w:hAnsi="Arial" w:cs="Arial"/>
          <w:lang w:eastAsia="ar-SA"/>
        </w:rPr>
        <w:br/>
        <w:t>w Rzeszowie, 35-001 Rzeszów, al. Piłsudskiego 38 lub</w:t>
      </w:r>
    </w:p>
    <w:p w14:paraId="20D0F708" w14:textId="77777777" w:rsidR="00B513BB" w:rsidRPr="003B2B29" w:rsidRDefault="00B513BB" w:rsidP="00A578B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  <w:lang w:eastAsia="ar-SA"/>
        </w:rPr>
        <w:t>faksem na numer: 178521109 lub</w:t>
      </w:r>
    </w:p>
    <w:p w14:paraId="0BA1A714" w14:textId="77777777" w:rsidR="00B513BB" w:rsidRPr="003B2B29" w:rsidRDefault="00B17822" w:rsidP="00A578B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3B2B29">
        <w:rPr>
          <w:rFonts w:ascii="Arial" w:hAnsi="Arial" w:cs="Arial"/>
          <w:lang w:eastAsia="ar-SA"/>
        </w:rPr>
        <w:t>skanu przesłanego</w:t>
      </w:r>
      <w:r w:rsidR="00B513BB" w:rsidRPr="003B2B29">
        <w:rPr>
          <w:rFonts w:ascii="Arial" w:hAnsi="Arial" w:cs="Arial"/>
          <w:lang w:eastAsia="ar-SA"/>
        </w:rPr>
        <w:t xml:space="preserve"> na e-mail:</w:t>
      </w:r>
      <w:r w:rsidR="00ED70EC" w:rsidRPr="003B2B29">
        <w:rPr>
          <w:rFonts w:ascii="Arial" w:hAnsi="Arial" w:cs="Arial"/>
          <w:lang w:eastAsia="ar-SA"/>
        </w:rPr>
        <w:t xml:space="preserve"> </w:t>
      </w:r>
      <w:hyperlink r:id="rId9" w:history="1">
        <w:r w:rsidR="007A0152" w:rsidRPr="00FD5A42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93160A">
        <w:rPr>
          <w:rFonts w:ascii="Arial" w:hAnsi="Arial" w:cs="Arial"/>
          <w:b/>
          <w:lang w:eastAsia="ar-SA"/>
        </w:rPr>
        <w:t xml:space="preserve"> </w:t>
      </w:r>
      <w:r w:rsidR="0093160A" w:rsidRPr="0093160A">
        <w:rPr>
          <w:rFonts w:ascii="Arial" w:hAnsi="Arial" w:cs="Arial"/>
          <w:bCs/>
          <w:lang w:eastAsia="ar-SA"/>
        </w:rPr>
        <w:t>lub</w:t>
      </w:r>
    </w:p>
    <w:p w14:paraId="53937472" w14:textId="77777777" w:rsidR="00B17822" w:rsidRPr="003B2B29" w:rsidRDefault="00B17822" w:rsidP="00A578B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3B2B29">
        <w:rPr>
          <w:rFonts w:ascii="Arial" w:hAnsi="Arial" w:cs="Arial"/>
          <w:lang w:eastAsia="ar-SA"/>
        </w:rPr>
        <w:tab/>
        <w:t xml:space="preserve">adres: </w:t>
      </w:r>
      <w:hyperlink r:id="rId10" w:history="1">
        <w:r w:rsidR="007A0152" w:rsidRPr="00FD5A42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93160A">
        <w:rPr>
          <w:rFonts w:ascii="Arial" w:hAnsi="Arial" w:cs="Arial"/>
          <w:lang w:eastAsia="ar-SA"/>
        </w:rPr>
        <w:t xml:space="preserve"> lub</w:t>
      </w:r>
    </w:p>
    <w:p w14:paraId="5AE70C82" w14:textId="77777777" w:rsidR="007A2E1A" w:rsidRDefault="00B17822" w:rsidP="00A578BA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suppressAutoHyphens/>
        <w:spacing w:after="0" w:line="360" w:lineRule="auto"/>
        <w:ind w:left="709" w:hanging="283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  <w:lang w:eastAsia="ar-SA"/>
        </w:rPr>
        <w:t xml:space="preserve">elektronicznej </w:t>
      </w:r>
      <w:r w:rsidR="00165E4B" w:rsidRPr="003B2B29">
        <w:rPr>
          <w:rFonts w:ascii="Arial" w:hAnsi="Arial" w:cs="Arial"/>
          <w:lang w:eastAsia="ar-SA"/>
        </w:rPr>
        <w:t>podpisanej</w:t>
      </w:r>
      <w:r w:rsidRPr="003B2B29">
        <w:rPr>
          <w:rFonts w:ascii="Arial" w:hAnsi="Arial" w:cs="Arial"/>
          <w:lang w:eastAsia="ar-SA"/>
        </w:rPr>
        <w:t xml:space="preserve"> kwalifikowanym podpisem przesłanej na adres </w:t>
      </w:r>
      <w:r w:rsidR="007669A8">
        <w:rPr>
          <w:rFonts w:ascii="Arial" w:hAnsi="Arial" w:cs="Arial"/>
          <w:lang w:eastAsia="ar-SA"/>
        </w:rPr>
        <w:br/>
      </w:r>
      <w:r w:rsidRPr="003B2B29">
        <w:rPr>
          <w:rFonts w:ascii="Arial" w:hAnsi="Arial" w:cs="Arial"/>
          <w:lang w:eastAsia="ar-SA"/>
        </w:rPr>
        <w:t>e-</w:t>
      </w:r>
      <w:r w:rsidRPr="003B2B29">
        <w:rPr>
          <w:rFonts w:ascii="Arial" w:hAnsi="Arial" w:cs="Arial"/>
          <w:lang w:eastAsia="ar-SA"/>
        </w:rPr>
        <w:tab/>
        <w:t>PUAP Urzędu: /</w:t>
      </w:r>
      <w:proofErr w:type="spellStart"/>
      <w:r w:rsidRPr="003B2B29">
        <w:rPr>
          <w:rFonts w:ascii="Arial" w:hAnsi="Arial" w:cs="Arial"/>
          <w:lang w:eastAsia="ar-SA"/>
        </w:rPr>
        <w:t>rdos-rzeszow</w:t>
      </w:r>
      <w:proofErr w:type="spellEnd"/>
      <w:r w:rsidRPr="003B2B29">
        <w:rPr>
          <w:rFonts w:ascii="Arial" w:hAnsi="Arial" w:cs="Arial"/>
          <w:lang w:eastAsia="ar-SA"/>
        </w:rPr>
        <w:t>/skrytka.</w:t>
      </w:r>
    </w:p>
    <w:p w14:paraId="6CD7C1EC" w14:textId="77777777" w:rsidR="007A2E1A" w:rsidRDefault="007A2E1A" w:rsidP="007A2E1A">
      <w:pPr>
        <w:tabs>
          <w:tab w:val="left" w:pos="0"/>
          <w:tab w:val="left" w:pos="709"/>
          <w:tab w:val="left" w:pos="993"/>
        </w:tabs>
        <w:suppressAutoHyphens/>
        <w:spacing w:after="0" w:line="240" w:lineRule="auto"/>
        <w:ind w:left="30"/>
        <w:jc w:val="both"/>
        <w:rPr>
          <w:rFonts w:ascii="Arial" w:hAnsi="Arial" w:cs="Arial"/>
          <w:lang w:eastAsia="ar-SA"/>
        </w:rPr>
      </w:pPr>
    </w:p>
    <w:p w14:paraId="2C376DC0" w14:textId="77777777" w:rsidR="00B17822" w:rsidRDefault="00B513BB" w:rsidP="007A2E1A">
      <w:pPr>
        <w:tabs>
          <w:tab w:val="left" w:pos="0"/>
          <w:tab w:val="left" w:pos="709"/>
          <w:tab w:val="left" w:pos="993"/>
        </w:tabs>
        <w:suppressAutoHyphens/>
        <w:spacing w:after="0" w:line="240" w:lineRule="auto"/>
        <w:ind w:left="30"/>
        <w:jc w:val="both"/>
        <w:rPr>
          <w:rFonts w:ascii="Arial" w:hAnsi="Arial" w:cs="Arial"/>
          <w:lang w:eastAsia="ar-SA"/>
        </w:rPr>
      </w:pPr>
      <w:r w:rsidRPr="007A2E1A">
        <w:rPr>
          <w:rFonts w:ascii="Arial" w:hAnsi="Arial" w:cs="Arial"/>
          <w:lang w:eastAsia="ar-SA"/>
        </w:rPr>
        <w:t>(liczy się moment wpływu oferty do RDOŚ w Rzeszowie).</w:t>
      </w:r>
    </w:p>
    <w:p w14:paraId="657A31B2" w14:textId="77777777" w:rsidR="00994B4A" w:rsidRPr="003B2B29" w:rsidRDefault="00994B4A" w:rsidP="007A2E1A">
      <w:pPr>
        <w:tabs>
          <w:tab w:val="left" w:pos="0"/>
          <w:tab w:val="left" w:pos="709"/>
          <w:tab w:val="left" w:pos="993"/>
        </w:tabs>
        <w:suppressAutoHyphens/>
        <w:spacing w:after="0" w:line="240" w:lineRule="auto"/>
        <w:ind w:left="30"/>
        <w:jc w:val="both"/>
        <w:rPr>
          <w:rFonts w:ascii="Arial" w:hAnsi="Arial" w:cs="Arial"/>
          <w:lang w:eastAsia="ar-SA"/>
        </w:rPr>
      </w:pPr>
    </w:p>
    <w:p w14:paraId="1BD1566E" w14:textId="77777777" w:rsidR="00F63EC2" w:rsidRPr="003B2B29" w:rsidRDefault="00B513BB" w:rsidP="00A578BA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48ED687E" w14:textId="77777777" w:rsidR="00B17822" w:rsidRPr="003B2B29" w:rsidRDefault="00B17822" w:rsidP="00A578BA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56CE7BE5" w14:textId="77777777" w:rsidR="00B17822" w:rsidRPr="003B2B29" w:rsidRDefault="00B17822" w:rsidP="00A578BA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4A73DD07" w14:textId="77777777" w:rsidR="00A578BA" w:rsidRPr="00B2136B" w:rsidRDefault="00B17822" w:rsidP="00B2136B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59F33167" w14:textId="77777777" w:rsidR="0094145D" w:rsidRPr="00730E1D" w:rsidRDefault="0094145D" w:rsidP="00730E1D">
      <w:pPr>
        <w:keepNext/>
        <w:shd w:val="clear" w:color="auto" w:fill="D9D9D9"/>
        <w:spacing w:after="0" w:line="360" w:lineRule="auto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730E1D">
        <w:rPr>
          <w:rFonts w:ascii="Arial" w:eastAsia="Times New Roman" w:hAnsi="Arial" w:cs="Arial"/>
          <w:b/>
          <w:bCs/>
          <w:sz w:val="26"/>
          <w:szCs w:val="26"/>
        </w:rPr>
        <w:t>VI</w:t>
      </w:r>
      <w:r w:rsidR="00CD59DD" w:rsidRPr="00730E1D">
        <w:rPr>
          <w:rFonts w:ascii="Arial" w:eastAsia="Times New Roman" w:hAnsi="Arial" w:cs="Arial"/>
          <w:b/>
          <w:bCs/>
          <w:sz w:val="26"/>
          <w:szCs w:val="26"/>
        </w:rPr>
        <w:t>I</w:t>
      </w:r>
      <w:r w:rsidRPr="00730E1D">
        <w:rPr>
          <w:rFonts w:ascii="Arial" w:eastAsia="Times New Roman" w:hAnsi="Arial" w:cs="Arial"/>
          <w:b/>
          <w:bCs/>
          <w:sz w:val="26"/>
          <w:szCs w:val="26"/>
        </w:rPr>
        <w:t>. Wskazanie osoby upoważnionej do kontaktu z Wykonawcami:</w:t>
      </w:r>
    </w:p>
    <w:p w14:paraId="61BB30C8" w14:textId="77777777" w:rsidR="00B17822" w:rsidRPr="003B2B29" w:rsidRDefault="00B17822" w:rsidP="00B17822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654B45DD" w14:textId="77777777" w:rsidR="00994B4A" w:rsidRDefault="0094145D" w:rsidP="00A578BA">
      <w:pPr>
        <w:spacing w:after="0" w:line="360" w:lineRule="auto"/>
        <w:rPr>
          <w:rFonts w:ascii="Arial" w:hAnsi="Arial" w:cs="Arial"/>
        </w:rPr>
      </w:pPr>
      <w:r w:rsidRPr="003B2B29">
        <w:rPr>
          <w:rFonts w:ascii="Arial" w:hAnsi="Arial" w:cs="Arial"/>
        </w:rPr>
        <w:t xml:space="preserve">Osoba upoważniona do kontaktów z oferentami: </w:t>
      </w:r>
    </w:p>
    <w:p w14:paraId="13C42DFE" w14:textId="77777777" w:rsidR="0094145D" w:rsidRPr="003B2B29" w:rsidRDefault="0094145D" w:rsidP="00A578BA">
      <w:pPr>
        <w:spacing w:after="0" w:line="360" w:lineRule="auto"/>
        <w:rPr>
          <w:rFonts w:ascii="Arial" w:hAnsi="Arial" w:cs="Arial"/>
        </w:rPr>
      </w:pPr>
      <w:r w:rsidRPr="003B2B29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682522AB" w14:textId="7C7E7AFE" w:rsidR="00BB7D55" w:rsidRPr="003B2B29" w:rsidRDefault="00BB7D55" w:rsidP="00A578BA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  <w:lang w:eastAsia="ar-SA"/>
        </w:rPr>
        <w:t>w zakresie procedury:</w:t>
      </w:r>
      <w:r w:rsidR="00575B1D">
        <w:rPr>
          <w:rFonts w:ascii="Arial" w:hAnsi="Arial" w:cs="Arial"/>
          <w:lang w:eastAsia="ar-SA"/>
        </w:rPr>
        <w:t xml:space="preserve"> Panią Beatę </w:t>
      </w:r>
      <w:proofErr w:type="spellStart"/>
      <w:r w:rsidR="00575B1D">
        <w:rPr>
          <w:rFonts w:ascii="Arial" w:hAnsi="Arial" w:cs="Arial"/>
          <w:lang w:eastAsia="ar-SA"/>
        </w:rPr>
        <w:t>Knutel</w:t>
      </w:r>
      <w:proofErr w:type="spellEnd"/>
      <w:r w:rsidR="001B01FD">
        <w:rPr>
          <w:rFonts w:ascii="Arial" w:hAnsi="Arial" w:cs="Arial"/>
          <w:lang w:eastAsia="ar-SA"/>
        </w:rPr>
        <w:t xml:space="preserve"> oraz Panią Lidię Bułatek</w:t>
      </w:r>
      <w:r w:rsidR="0094145D" w:rsidRPr="003B2B29">
        <w:rPr>
          <w:rFonts w:ascii="Arial" w:hAnsi="Arial" w:cs="Arial"/>
          <w:lang w:eastAsia="ar-SA"/>
        </w:rPr>
        <w:t>, tel. 17 785 00 44 wew.</w:t>
      </w:r>
      <w:r w:rsidRPr="003B2B29">
        <w:rPr>
          <w:rFonts w:ascii="Arial" w:hAnsi="Arial" w:cs="Arial"/>
          <w:lang w:eastAsia="ar-SA"/>
        </w:rPr>
        <w:t xml:space="preserve"> 221</w:t>
      </w:r>
      <w:r w:rsidR="0094145D" w:rsidRPr="003B2B29">
        <w:rPr>
          <w:rFonts w:ascii="Arial" w:hAnsi="Arial" w:cs="Arial"/>
          <w:lang w:eastAsia="ar-SA"/>
        </w:rPr>
        <w:t xml:space="preserve">, e-mail: </w:t>
      </w:r>
      <w:hyperlink r:id="rId11" w:history="1">
        <w:r w:rsidR="00575B1D" w:rsidRPr="00FD5A42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406F6D">
        <w:rPr>
          <w:rFonts w:ascii="Arial" w:hAnsi="Arial" w:cs="Arial"/>
          <w:lang w:eastAsia="ar-SA"/>
        </w:rPr>
        <w:t>.</w:t>
      </w:r>
      <w:r w:rsidRPr="003B2B29">
        <w:rPr>
          <w:rFonts w:ascii="Arial" w:hAnsi="Arial" w:cs="Arial"/>
          <w:lang w:eastAsia="ar-SA"/>
        </w:rPr>
        <w:t xml:space="preserve"> </w:t>
      </w:r>
    </w:p>
    <w:p w14:paraId="73AFD934" w14:textId="77777777" w:rsidR="00091193" w:rsidRPr="003B2B29" w:rsidRDefault="00091193" w:rsidP="00B17822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3C2C8CFD" w14:textId="77777777" w:rsidR="00B17822" w:rsidRPr="00D322B0" w:rsidRDefault="0083576D" w:rsidP="00D322B0">
      <w:pPr>
        <w:keepNext/>
        <w:shd w:val="clear" w:color="auto" w:fill="D9D9D9"/>
        <w:spacing w:after="0" w:line="360" w:lineRule="auto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730E1D">
        <w:rPr>
          <w:rFonts w:ascii="Arial" w:eastAsia="Times New Roman" w:hAnsi="Arial" w:cs="Arial"/>
          <w:b/>
          <w:bCs/>
          <w:sz w:val="26"/>
          <w:szCs w:val="26"/>
        </w:rPr>
        <w:t>VI</w:t>
      </w:r>
      <w:r w:rsidR="00CD59DD" w:rsidRPr="00730E1D">
        <w:rPr>
          <w:rFonts w:ascii="Arial" w:eastAsia="Times New Roman" w:hAnsi="Arial" w:cs="Arial"/>
          <w:b/>
          <w:bCs/>
          <w:sz w:val="26"/>
          <w:szCs w:val="26"/>
        </w:rPr>
        <w:t>I</w:t>
      </w:r>
      <w:r w:rsidRPr="00730E1D">
        <w:rPr>
          <w:rFonts w:ascii="Arial" w:eastAsia="Times New Roman" w:hAnsi="Arial" w:cs="Arial"/>
          <w:b/>
          <w:bCs/>
          <w:sz w:val="26"/>
          <w:szCs w:val="26"/>
        </w:rPr>
        <w:t>I. Pozostałe postanowienia:</w:t>
      </w:r>
    </w:p>
    <w:p w14:paraId="14298B5F" w14:textId="77777777" w:rsidR="000A0EC4" w:rsidRPr="003B2B29" w:rsidRDefault="000A0EC4" w:rsidP="00A578B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</w:rPr>
        <w:t>Wykonawca może zwrócić się do Zamawiającego o wyjaśnienie treści zapytania ofertowego.</w:t>
      </w:r>
    </w:p>
    <w:p w14:paraId="18D47D9A" w14:textId="77777777" w:rsidR="000A0EC4" w:rsidRPr="003B2B29" w:rsidRDefault="000A0EC4" w:rsidP="00A578B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</w:rPr>
        <w:t xml:space="preserve">Treść pytań </w:t>
      </w:r>
      <w:r w:rsidR="002834F5" w:rsidRPr="002834F5">
        <w:rPr>
          <w:rFonts w:ascii="Arial" w:hAnsi="Arial" w:cs="Arial"/>
        </w:rPr>
        <w:t>dotyczących zapytania ofertowego wraz z wyjaśnieniami Zamawiającego bez ujawniania źródła zapytania przekazywana jest Wykonawcom, do których przesłano zapytanie ofertowe, Wykonawcom, którzy zwrócili się o wyjaśnienie treści zapytania ofertowego oraz zamieszczona na stronie internetowej Zamawiającego.</w:t>
      </w:r>
    </w:p>
    <w:p w14:paraId="2AE3385D" w14:textId="77777777" w:rsidR="000A0EC4" w:rsidRPr="003B2B29" w:rsidRDefault="00165E4B" w:rsidP="00A578B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</w:rPr>
        <w:t xml:space="preserve">Zamawiający </w:t>
      </w:r>
      <w:r w:rsidR="002834F5" w:rsidRPr="002834F5">
        <w:rPr>
          <w:rFonts w:ascii="Arial" w:hAnsi="Arial" w:cs="Arial"/>
        </w:rPr>
        <w:t>może przed upływem terminu składania ofert zmienić treść zapytania ofertowego oraz zastrzega sobie prawo do zmiany warunków postępowania. Dokonaną zmianę treści zapytania ofertowego lub warunków postępowania Zamawiający przeka</w:t>
      </w:r>
      <w:r w:rsidR="00633D1C">
        <w:rPr>
          <w:rFonts w:ascii="Arial" w:hAnsi="Arial" w:cs="Arial"/>
        </w:rPr>
        <w:t>że</w:t>
      </w:r>
      <w:r w:rsidR="002834F5" w:rsidRPr="002834F5">
        <w:rPr>
          <w:rFonts w:ascii="Arial" w:hAnsi="Arial" w:cs="Arial"/>
        </w:rPr>
        <w:t xml:space="preserve"> Wykonawcom, którzy zwrócili się o wyjaśnienie treści zapytania ofertowego, </w:t>
      </w:r>
      <w:r w:rsidR="002834F5" w:rsidRPr="002834F5">
        <w:rPr>
          <w:rFonts w:ascii="Arial" w:hAnsi="Arial" w:cs="Arial"/>
        </w:rPr>
        <w:lastRenderedPageBreak/>
        <w:t>Wykonawcom, do których zostało przesłane zapytanie ofertowe oraz zamieści na stronie internetowej Zamawiającego.</w:t>
      </w:r>
    </w:p>
    <w:p w14:paraId="69F62332" w14:textId="77777777" w:rsidR="000A0EC4" w:rsidRPr="003B2B29" w:rsidRDefault="000A0EC4" w:rsidP="00A578B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</w:rPr>
        <w:t>Zamawiający może przedłużyć termin składania ofert o czas niezbędny do</w:t>
      </w:r>
      <w:r w:rsidR="00633D1C">
        <w:rPr>
          <w:rFonts w:ascii="Arial" w:hAnsi="Arial" w:cs="Arial"/>
        </w:rPr>
        <w:t xml:space="preserve"> </w:t>
      </w:r>
      <w:r w:rsidRPr="003B2B29">
        <w:rPr>
          <w:rFonts w:ascii="Arial" w:hAnsi="Arial" w:cs="Arial"/>
        </w:rPr>
        <w:t>wprowadzenia zmian w ofertach, jeżeli jest to konieczne z uwagi na zakres</w:t>
      </w:r>
      <w:r w:rsidR="00633D1C">
        <w:rPr>
          <w:rFonts w:ascii="Arial" w:hAnsi="Arial" w:cs="Arial"/>
        </w:rPr>
        <w:t xml:space="preserve"> </w:t>
      </w:r>
      <w:r w:rsidRPr="003B2B29">
        <w:rPr>
          <w:rFonts w:ascii="Arial" w:hAnsi="Arial" w:cs="Arial"/>
        </w:rPr>
        <w:t>wprowadzonych zmian.</w:t>
      </w:r>
    </w:p>
    <w:p w14:paraId="22B12615" w14:textId="77777777" w:rsidR="00E87ABB" w:rsidRPr="003B2B29" w:rsidRDefault="00F8428B" w:rsidP="00A578B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</w:rPr>
        <w:t xml:space="preserve">W toku badania i oceny ofert Zamawiający może żądać od Wykonawców </w:t>
      </w:r>
      <w:r w:rsidRPr="003B2B29">
        <w:rPr>
          <w:rStyle w:val="luchili"/>
          <w:rFonts w:ascii="Arial" w:hAnsi="Arial" w:cs="Arial"/>
        </w:rPr>
        <w:t>wyjaśnień</w:t>
      </w:r>
      <w:r w:rsidRPr="003B2B29">
        <w:rPr>
          <w:rFonts w:ascii="Arial" w:hAnsi="Arial" w:cs="Arial"/>
        </w:rPr>
        <w:t xml:space="preserve"> dotyczących treści złożonych ofert w terminie przez siebie wskazanym</w:t>
      </w:r>
      <w:r w:rsidR="00C0730E">
        <w:rPr>
          <w:rFonts w:ascii="Arial" w:hAnsi="Arial" w:cs="Arial"/>
        </w:rPr>
        <w:t>.</w:t>
      </w:r>
    </w:p>
    <w:p w14:paraId="010EC335" w14:textId="77777777" w:rsidR="00E87ABB" w:rsidRPr="003B2B29" w:rsidRDefault="00AE1D6D" w:rsidP="00A578B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</w:rPr>
        <w:t>Jeżeli</w:t>
      </w:r>
      <w:r w:rsidRPr="003B2B29">
        <w:rPr>
          <w:rFonts w:ascii="Arial" w:eastAsia="Times New Roman" w:hAnsi="Arial" w:cs="Arial"/>
          <w:lang w:eastAsia="pl-PL"/>
        </w:rPr>
        <w:t xml:space="preserve"> Wykonawca nie złożył dokument</w:t>
      </w:r>
      <w:r w:rsidR="000A3DCC">
        <w:rPr>
          <w:rFonts w:ascii="Arial" w:eastAsia="Times New Roman" w:hAnsi="Arial" w:cs="Arial"/>
          <w:lang w:eastAsia="pl-PL"/>
        </w:rPr>
        <w:t>u</w:t>
      </w:r>
      <w:r w:rsidRPr="003B2B29">
        <w:rPr>
          <w:rFonts w:ascii="Arial" w:eastAsia="Times New Roman" w:hAnsi="Arial" w:cs="Arial"/>
          <w:lang w:eastAsia="pl-PL"/>
        </w:rPr>
        <w:t xml:space="preserve"> wymagan</w:t>
      </w:r>
      <w:r w:rsidR="000A3DCC">
        <w:rPr>
          <w:rFonts w:ascii="Arial" w:eastAsia="Times New Roman" w:hAnsi="Arial" w:cs="Arial"/>
          <w:lang w:eastAsia="pl-PL"/>
        </w:rPr>
        <w:t>ego</w:t>
      </w:r>
      <w:r w:rsidRPr="003B2B29">
        <w:rPr>
          <w:rFonts w:ascii="Arial" w:eastAsia="Times New Roman" w:hAnsi="Arial" w:cs="Arial"/>
          <w:lang w:eastAsia="pl-PL"/>
        </w:rPr>
        <w:t xml:space="preserve"> w cz. </w:t>
      </w:r>
      <w:r w:rsidR="00F8428B" w:rsidRPr="003B2B29">
        <w:rPr>
          <w:rFonts w:ascii="Arial" w:eastAsia="Times New Roman" w:hAnsi="Arial" w:cs="Arial"/>
          <w:lang w:eastAsia="pl-PL"/>
        </w:rPr>
        <w:t>V</w:t>
      </w:r>
      <w:r w:rsidR="00AE209D" w:rsidRPr="003B2B29">
        <w:rPr>
          <w:rFonts w:ascii="Arial" w:eastAsia="Times New Roman" w:hAnsi="Arial" w:cs="Arial"/>
          <w:lang w:eastAsia="pl-PL"/>
        </w:rPr>
        <w:t>I</w:t>
      </w:r>
      <w:r w:rsidRPr="003B2B29">
        <w:rPr>
          <w:rFonts w:ascii="Arial" w:eastAsia="Times New Roman" w:hAnsi="Arial" w:cs="Arial"/>
          <w:lang w:eastAsia="pl-PL"/>
        </w:rPr>
        <w:t xml:space="preserve">, ust. 1 </w:t>
      </w:r>
      <w:r w:rsidR="00F8428B" w:rsidRPr="003B2B29">
        <w:rPr>
          <w:rFonts w:ascii="Arial" w:eastAsia="Times New Roman" w:hAnsi="Arial" w:cs="Arial"/>
          <w:lang w:eastAsia="pl-PL"/>
        </w:rPr>
        <w:t xml:space="preserve">zapytania ofertowego </w:t>
      </w:r>
      <w:r w:rsidRPr="003B2B29">
        <w:rPr>
          <w:rFonts w:ascii="Arial" w:eastAsia="Times New Roman" w:hAnsi="Arial" w:cs="Arial"/>
          <w:lang w:eastAsia="pl-PL"/>
        </w:rPr>
        <w:t xml:space="preserve">lub dokument </w:t>
      </w:r>
      <w:r w:rsidR="00633D1C">
        <w:rPr>
          <w:rFonts w:ascii="Arial" w:eastAsia="Times New Roman" w:hAnsi="Arial" w:cs="Arial"/>
          <w:lang w:eastAsia="pl-PL"/>
        </w:rPr>
        <w:t>jest</w:t>
      </w:r>
      <w:r w:rsidRPr="003B2B29">
        <w:rPr>
          <w:rFonts w:ascii="Arial" w:eastAsia="Times New Roman" w:hAnsi="Arial" w:cs="Arial"/>
          <w:lang w:eastAsia="pl-PL"/>
        </w:rPr>
        <w:t xml:space="preserve"> niekompletn</w:t>
      </w:r>
      <w:r w:rsidR="00633D1C">
        <w:rPr>
          <w:rFonts w:ascii="Arial" w:eastAsia="Times New Roman" w:hAnsi="Arial" w:cs="Arial"/>
          <w:lang w:eastAsia="pl-PL"/>
        </w:rPr>
        <w:t>y</w:t>
      </w:r>
      <w:r w:rsidRPr="003B2B29">
        <w:rPr>
          <w:rFonts w:ascii="Arial" w:eastAsia="Times New Roman" w:hAnsi="Arial" w:cs="Arial"/>
          <w:lang w:eastAsia="pl-PL"/>
        </w:rPr>
        <w:t>, zawiera błędy lub budz</w:t>
      </w:r>
      <w:r w:rsidR="00633D1C">
        <w:rPr>
          <w:rFonts w:ascii="Arial" w:eastAsia="Times New Roman" w:hAnsi="Arial" w:cs="Arial"/>
          <w:lang w:eastAsia="pl-PL"/>
        </w:rPr>
        <w:t>i</w:t>
      </w:r>
      <w:r w:rsidRPr="003B2B29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3B2B29">
        <w:rPr>
          <w:rFonts w:ascii="Arial" w:eastAsia="Times New Roman" w:hAnsi="Arial" w:cs="Arial"/>
          <w:iCs/>
          <w:lang w:eastAsia="pl-PL"/>
        </w:rPr>
        <w:t>wzywa</w:t>
      </w:r>
      <w:r w:rsidRPr="003B2B29">
        <w:rPr>
          <w:rFonts w:ascii="Arial" w:eastAsia="Times New Roman" w:hAnsi="Arial" w:cs="Arial"/>
          <w:lang w:eastAsia="pl-PL"/>
        </w:rPr>
        <w:t xml:space="preserve"> do </w:t>
      </w:r>
      <w:r w:rsidR="00633D1C">
        <w:rPr>
          <w:rFonts w:ascii="Arial" w:eastAsia="Times New Roman" w:hAnsi="Arial" w:cs="Arial"/>
          <w:lang w:eastAsia="pl-PL"/>
        </w:rPr>
        <w:t>jego</w:t>
      </w:r>
      <w:r w:rsidRPr="003B2B29">
        <w:rPr>
          <w:rFonts w:ascii="Arial" w:eastAsia="Times New Roman" w:hAnsi="Arial" w:cs="Arial"/>
          <w:lang w:eastAsia="pl-PL"/>
        </w:rPr>
        <w:t xml:space="preserve"> złożenia, uzupełnienia lub poprawienia lub do udziel</w:t>
      </w:r>
      <w:r w:rsidR="00673316">
        <w:rPr>
          <w:rFonts w:ascii="Arial" w:eastAsia="Times New Roman" w:hAnsi="Arial" w:cs="Arial"/>
          <w:lang w:eastAsia="pl-PL"/>
        </w:rPr>
        <w:t>e</w:t>
      </w:r>
      <w:r w:rsidRPr="003B2B29">
        <w:rPr>
          <w:rFonts w:ascii="Arial" w:eastAsia="Times New Roman" w:hAnsi="Arial" w:cs="Arial"/>
          <w:lang w:eastAsia="pl-PL"/>
        </w:rPr>
        <w:t xml:space="preserve">nia wyjaśnień w terminie przez siebie wskazanym, chyba że mimo </w:t>
      </w:r>
      <w:r w:rsidR="0019743F" w:rsidRPr="003B2B29">
        <w:rPr>
          <w:rFonts w:ascii="Arial" w:eastAsia="Times New Roman" w:hAnsi="Arial" w:cs="Arial"/>
          <w:lang w:eastAsia="pl-PL"/>
        </w:rPr>
        <w:t>jego</w:t>
      </w:r>
      <w:r w:rsidRPr="003B2B29">
        <w:rPr>
          <w:rFonts w:ascii="Arial" w:eastAsia="Times New Roman" w:hAnsi="Arial" w:cs="Arial"/>
          <w:lang w:eastAsia="pl-PL"/>
        </w:rPr>
        <w:t xml:space="preserve"> złożenia, uzupełnienia lub poprawienia lub udzielenia wyjaśnień oferta Wykonawcy podlega odrzuceniu albo konieczne byłoby unieważnienie postępowania.</w:t>
      </w:r>
    </w:p>
    <w:p w14:paraId="2E6377FC" w14:textId="77777777" w:rsidR="00E16E64" w:rsidRPr="00730E1D" w:rsidRDefault="00042DFD" w:rsidP="00A578B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3B2B29">
        <w:rPr>
          <w:rFonts w:ascii="Arial" w:eastAsia="Times New Roman" w:hAnsi="Arial" w:cs="Arial"/>
          <w:lang w:eastAsia="pl-PL"/>
        </w:rPr>
        <w:t xml:space="preserve">Nieuzupełnienie dokumentu lub niezłożenie wyjaśnień w przypadkach </w:t>
      </w:r>
      <w:r w:rsidR="00AE42AB" w:rsidRPr="003B2B29">
        <w:rPr>
          <w:rFonts w:ascii="Arial" w:eastAsia="Times New Roman" w:hAnsi="Arial" w:cs="Arial"/>
          <w:lang w:eastAsia="pl-PL"/>
        </w:rPr>
        <w:t>określonych w</w:t>
      </w:r>
      <w:r w:rsidR="00633D1C">
        <w:rPr>
          <w:rFonts w:ascii="Arial" w:eastAsia="Times New Roman" w:hAnsi="Arial" w:cs="Arial"/>
          <w:lang w:eastAsia="pl-PL"/>
        </w:rPr>
        <w:t> </w:t>
      </w:r>
      <w:r w:rsidRPr="003B2B29">
        <w:rPr>
          <w:rFonts w:ascii="Arial" w:eastAsia="Times New Roman" w:hAnsi="Arial" w:cs="Arial"/>
          <w:lang w:eastAsia="pl-PL"/>
        </w:rPr>
        <w:t xml:space="preserve">ust. </w:t>
      </w:r>
      <w:r w:rsidR="0093160A">
        <w:rPr>
          <w:rFonts w:ascii="Arial" w:eastAsia="Times New Roman" w:hAnsi="Arial" w:cs="Arial"/>
          <w:lang w:eastAsia="pl-PL"/>
        </w:rPr>
        <w:t xml:space="preserve">5 i </w:t>
      </w:r>
      <w:r w:rsidR="00E87ABB" w:rsidRPr="003B2B29">
        <w:rPr>
          <w:rFonts w:ascii="Arial" w:eastAsia="Times New Roman" w:hAnsi="Arial" w:cs="Arial"/>
          <w:lang w:eastAsia="pl-PL"/>
        </w:rPr>
        <w:t>6</w:t>
      </w:r>
      <w:r w:rsidRPr="003B2B29">
        <w:rPr>
          <w:rFonts w:ascii="Arial" w:eastAsia="Times New Roman" w:hAnsi="Arial" w:cs="Arial"/>
          <w:lang w:eastAsia="pl-PL"/>
        </w:rPr>
        <w:t xml:space="preserve"> powoduje odrzucenie oferty przez Zamawiającego.</w:t>
      </w:r>
    </w:p>
    <w:p w14:paraId="38FECD13" w14:textId="77777777" w:rsidR="00F8428B" w:rsidRPr="003B2B29" w:rsidRDefault="00F8428B" w:rsidP="00A578B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</w:rPr>
        <w:t>Zamawiający poprawia w ofercie:</w:t>
      </w:r>
    </w:p>
    <w:p w14:paraId="220E1EAB" w14:textId="77777777" w:rsidR="00F8428B" w:rsidRPr="003B2B29" w:rsidRDefault="00F8428B" w:rsidP="00A578B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3B2B29">
        <w:rPr>
          <w:rFonts w:cs="Arial"/>
          <w:szCs w:val="22"/>
        </w:rPr>
        <w:t>oczywiste omyłki pisarskie,</w:t>
      </w:r>
    </w:p>
    <w:p w14:paraId="12BB504E" w14:textId="77777777" w:rsidR="00F8428B" w:rsidRPr="003B2B29" w:rsidRDefault="00F8428B" w:rsidP="00A578B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3B2B29">
        <w:rPr>
          <w:rFonts w:cs="Arial"/>
          <w:szCs w:val="22"/>
        </w:rPr>
        <w:t>oczywiste omyłki rachunkowe, z uwzględnieniem konsekwencji rachunkowych dokonanych poprawek,</w:t>
      </w:r>
    </w:p>
    <w:p w14:paraId="37046D12" w14:textId="77777777" w:rsidR="00F8428B" w:rsidRPr="003B2B29" w:rsidRDefault="00F8428B" w:rsidP="00A578B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/>
        <w:jc w:val="left"/>
        <w:rPr>
          <w:rFonts w:cs="Arial"/>
          <w:szCs w:val="22"/>
        </w:rPr>
      </w:pPr>
      <w:r w:rsidRPr="003B2B29">
        <w:rPr>
          <w:rFonts w:cs="Arial"/>
          <w:szCs w:val="22"/>
        </w:rPr>
        <w:t>inne omyłki polegające na niezgodności oferty z zapytaniem ofertowym niepowodujące istotnych zmian w treści oferty</w:t>
      </w:r>
      <w:r w:rsidR="002834F5">
        <w:rPr>
          <w:rFonts w:cs="Arial"/>
          <w:szCs w:val="22"/>
        </w:rPr>
        <w:t>;</w:t>
      </w:r>
    </w:p>
    <w:p w14:paraId="3FD90FE0" w14:textId="77777777" w:rsidR="00F8428B" w:rsidRPr="002834F5" w:rsidRDefault="00F8428B" w:rsidP="00A578B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3B2B29">
        <w:rPr>
          <w:rFonts w:ascii="Arial" w:hAnsi="Arial" w:cs="Arial"/>
        </w:rPr>
        <w:t>niezwłocznie zawiadamiając o tym Wykonawcę, którego oferta została poprawiona.</w:t>
      </w:r>
    </w:p>
    <w:p w14:paraId="0542D108" w14:textId="77777777" w:rsidR="00BB7D55" w:rsidRPr="003B2B29" w:rsidRDefault="00AE209D" w:rsidP="00A578B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  <w:lang w:eastAsia="ar-SA"/>
        </w:rPr>
        <w:t xml:space="preserve">W przypadku gdy </w:t>
      </w:r>
      <w:r w:rsidR="00F8428B" w:rsidRPr="003B2B29">
        <w:rPr>
          <w:rFonts w:ascii="Arial" w:hAnsi="Arial" w:cs="Arial"/>
          <w:lang w:eastAsia="ar-SA"/>
        </w:rPr>
        <w:t xml:space="preserve">nie można dokonać wyboru najkorzystniejszej oferty ze względu na to, że zostały złożone oferty o takiej samej cenie, Zamawiający wzywa Wykonawców, którzy złożyli te oferty do złożenia w określonym terminie ofert dodatkowych, których ceny nie mogą być </w:t>
      </w:r>
      <w:r w:rsidR="00B93805" w:rsidRPr="003B2B29">
        <w:rPr>
          <w:rFonts w:ascii="Arial" w:hAnsi="Arial" w:cs="Arial"/>
          <w:lang w:eastAsia="ar-SA"/>
        </w:rPr>
        <w:t>wyższe</w:t>
      </w:r>
      <w:r w:rsidR="00F8428B" w:rsidRPr="003B2B29">
        <w:rPr>
          <w:rFonts w:ascii="Arial" w:hAnsi="Arial" w:cs="Arial"/>
          <w:lang w:eastAsia="ar-SA"/>
        </w:rPr>
        <w:t xml:space="preserve"> niż zaoferowane w pierwotnie złożonych ofertach</w:t>
      </w:r>
      <w:r w:rsidRPr="003B2B29">
        <w:rPr>
          <w:rFonts w:ascii="Arial" w:hAnsi="Arial" w:cs="Arial"/>
          <w:lang w:eastAsia="ar-SA"/>
        </w:rPr>
        <w:t>.</w:t>
      </w:r>
    </w:p>
    <w:p w14:paraId="6F59CC69" w14:textId="77777777" w:rsidR="00ED70EC" w:rsidRPr="003B2B29" w:rsidRDefault="00ED70EC" w:rsidP="00A578B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6303D44D" w14:textId="77777777" w:rsidR="002834F5" w:rsidRPr="003B2B29" w:rsidRDefault="002834F5" w:rsidP="00A578B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3B2B29">
        <w:rPr>
          <w:rFonts w:ascii="Arial" w:hAnsi="Arial" w:cs="Arial"/>
        </w:rPr>
        <w:t>gdy</w:t>
      </w:r>
      <w:r w:rsidRPr="003B2B29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24F46710" w14:textId="77777777" w:rsidR="002834F5" w:rsidRPr="003B2B29" w:rsidRDefault="002834F5" w:rsidP="00A578BA">
      <w:pPr>
        <w:numPr>
          <w:ilvl w:val="0"/>
          <w:numId w:val="1"/>
        </w:numPr>
        <w:suppressAutoHyphens/>
        <w:spacing w:after="0" w:line="360" w:lineRule="auto"/>
        <w:ind w:left="426" w:firstLine="0"/>
        <w:rPr>
          <w:rFonts w:ascii="Arial" w:hAnsi="Arial" w:cs="Arial"/>
        </w:rPr>
      </w:pPr>
      <w:r w:rsidRPr="003B2B29">
        <w:rPr>
          <w:rFonts w:ascii="Arial" w:hAnsi="Arial" w:cs="Arial"/>
          <w:lang w:eastAsia="ar-SA"/>
        </w:rPr>
        <w:t>złożenia Oferty po wyznaczonym przez Zamawiającego terminie,</w:t>
      </w:r>
    </w:p>
    <w:p w14:paraId="4F22A987" w14:textId="77777777" w:rsidR="002834F5" w:rsidRDefault="002834F5" w:rsidP="00A578BA">
      <w:pPr>
        <w:numPr>
          <w:ilvl w:val="0"/>
          <w:numId w:val="1"/>
        </w:numPr>
        <w:suppressAutoHyphens/>
        <w:spacing w:after="0" w:line="360" w:lineRule="auto"/>
        <w:ind w:left="426" w:firstLine="0"/>
        <w:rPr>
          <w:rFonts w:ascii="Arial" w:hAnsi="Arial" w:cs="Arial"/>
        </w:rPr>
      </w:pPr>
      <w:r w:rsidRPr="003B2B29">
        <w:rPr>
          <w:rFonts w:ascii="Arial" w:hAnsi="Arial" w:cs="Arial"/>
          <w:lang w:eastAsia="ar-SA"/>
        </w:rPr>
        <w:t>gdy Wykonawca złoży więcej niż jedną ofertę</w:t>
      </w:r>
      <w:r>
        <w:rPr>
          <w:rFonts w:ascii="Arial" w:hAnsi="Arial" w:cs="Arial"/>
          <w:lang w:eastAsia="ar-SA"/>
        </w:rPr>
        <w:t>,</w:t>
      </w:r>
    </w:p>
    <w:p w14:paraId="7FCE7C47" w14:textId="77777777" w:rsidR="00ED70EC" w:rsidRPr="002834F5" w:rsidRDefault="002834F5" w:rsidP="008E528A">
      <w:pPr>
        <w:numPr>
          <w:ilvl w:val="0"/>
          <w:numId w:val="1"/>
        </w:numPr>
        <w:spacing w:after="0" w:line="360" w:lineRule="auto"/>
        <w:ind w:left="709" w:hanging="284"/>
        <w:rPr>
          <w:rFonts w:ascii="Arial" w:hAnsi="Arial" w:cs="Arial"/>
        </w:rPr>
      </w:pPr>
      <w:r w:rsidRPr="000D1AC7">
        <w:rPr>
          <w:rFonts w:ascii="Arial" w:hAnsi="Arial" w:cs="Arial"/>
        </w:rPr>
        <w:t>braku podpisu na ofercie Wykonawcy lub osoby uprawnionej</w:t>
      </w:r>
      <w:r>
        <w:rPr>
          <w:rFonts w:ascii="Arial" w:hAnsi="Arial" w:cs="Arial"/>
        </w:rPr>
        <w:t>.</w:t>
      </w:r>
    </w:p>
    <w:p w14:paraId="2F82A0A3" w14:textId="77777777" w:rsidR="000C2A2B" w:rsidRPr="003B2B29" w:rsidRDefault="000C2A2B" w:rsidP="00A578B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</w:rPr>
        <w:t xml:space="preserve">Zamawiający unieważnia postępowanie w </w:t>
      </w:r>
      <w:r w:rsidR="00AE42AB" w:rsidRPr="003B2B29">
        <w:rPr>
          <w:rFonts w:ascii="Arial" w:hAnsi="Arial" w:cs="Arial"/>
        </w:rPr>
        <w:t>przypadku,</w:t>
      </w:r>
      <w:r w:rsidRPr="003B2B29">
        <w:rPr>
          <w:rFonts w:ascii="Arial" w:hAnsi="Arial" w:cs="Arial"/>
        </w:rPr>
        <w:t xml:space="preserve"> gdy:</w:t>
      </w:r>
    </w:p>
    <w:p w14:paraId="415955F8" w14:textId="77777777" w:rsidR="002834F5" w:rsidRPr="005138A2" w:rsidRDefault="002834F5" w:rsidP="00A578BA">
      <w:pPr>
        <w:pStyle w:val="Podtytu"/>
        <w:numPr>
          <w:ilvl w:val="0"/>
          <w:numId w:val="11"/>
        </w:numPr>
        <w:spacing w:line="360" w:lineRule="auto"/>
        <w:ind w:left="709" w:hanging="283"/>
        <w:jc w:val="left"/>
        <w:rPr>
          <w:rFonts w:cs="Arial"/>
          <w:szCs w:val="22"/>
        </w:rPr>
      </w:pPr>
      <w:r w:rsidRPr="005138A2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1B43F33F" w14:textId="77777777" w:rsidR="002834F5" w:rsidRPr="005138A2" w:rsidRDefault="002834F5" w:rsidP="00A578BA">
      <w:pPr>
        <w:pStyle w:val="Podtytu"/>
        <w:numPr>
          <w:ilvl w:val="0"/>
          <w:numId w:val="11"/>
        </w:numPr>
        <w:spacing w:line="360" w:lineRule="auto"/>
        <w:ind w:left="709" w:hanging="283"/>
        <w:jc w:val="left"/>
        <w:rPr>
          <w:rFonts w:cs="Arial"/>
          <w:szCs w:val="22"/>
        </w:rPr>
      </w:pPr>
      <w:r w:rsidRPr="005138A2">
        <w:rPr>
          <w:rFonts w:cs="Arial"/>
          <w:szCs w:val="22"/>
        </w:rPr>
        <w:t>nie złożono żadnej oferty lub oferty niepodlegającej odrzuceniu,</w:t>
      </w:r>
    </w:p>
    <w:p w14:paraId="18D77DCC" w14:textId="77777777" w:rsidR="002834F5" w:rsidRDefault="002834F5" w:rsidP="00A578BA">
      <w:pPr>
        <w:pStyle w:val="Podtytu"/>
        <w:numPr>
          <w:ilvl w:val="0"/>
          <w:numId w:val="11"/>
        </w:numPr>
        <w:spacing w:line="360" w:lineRule="auto"/>
        <w:ind w:left="709" w:hanging="283"/>
        <w:jc w:val="left"/>
        <w:rPr>
          <w:rFonts w:cs="Arial"/>
          <w:szCs w:val="22"/>
        </w:rPr>
      </w:pPr>
      <w:r w:rsidRPr="005138A2">
        <w:rPr>
          <w:rFonts w:cs="Arial"/>
          <w:szCs w:val="22"/>
        </w:rPr>
        <w:t>wystąpią okoliczności, których nie dało się przewidzieć w momencie wszczęcia postępowania,</w:t>
      </w:r>
    </w:p>
    <w:p w14:paraId="1E01C0A5" w14:textId="77777777" w:rsidR="002347A1" w:rsidRPr="002834F5" w:rsidRDefault="002834F5" w:rsidP="00A578BA">
      <w:pPr>
        <w:pStyle w:val="Podtytu"/>
        <w:numPr>
          <w:ilvl w:val="0"/>
          <w:numId w:val="11"/>
        </w:numPr>
        <w:spacing w:line="360" w:lineRule="auto"/>
        <w:ind w:left="709" w:hanging="283"/>
        <w:jc w:val="left"/>
        <w:rPr>
          <w:rFonts w:cs="Arial"/>
        </w:rPr>
      </w:pPr>
      <w:r w:rsidRPr="005138A2">
        <w:rPr>
          <w:rFonts w:cs="Arial"/>
        </w:rPr>
        <w:lastRenderedPageBreak/>
        <w:t>postępowanie jest obarczone niemożliwą do usunięcia wadą.</w:t>
      </w:r>
    </w:p>
    <w:p w14:paraId="444842FF" w14:textId="77777777" w:rsidR="002834F5" w:rsidRPr="00AB4AC2" w:rsidRDefault="00487C74" w:rsidP="00AB4AC2">
      <w:pPr>
        <w:numPr>
          <w:ilvl w:val="0"/>
          <w:numId w:val="13"/>
        </w:numPr>
        <w:spacing w:after="0" w:line="360" w:lineRule="auto"/>
        <w:ind w:left="426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33F0E4D" w14:textId="77777777" w:rsidR="0041318C" w:rsidRDefault="0041318C" w:rsidP="00A578BA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425" w:hanging="425"/>
        <w:rPr>
          <w:rFonts w:ascii="Arial" w:eastAsia="Lucida Sans Unicode" w:hAnsi="Arial" w:cs="Arial"/>
          <w:lang w:eastAsia="ar-SA"/>
        </w:rPr>
      </w:pPr>
      <w:r>
        <w:rPr>
          <w:rFonts w:ascii="Arial" w:eastAsia="Lucida Sans Unicode" w:hAnsi="Arial" w:cs="Arial"/>
          <w:lang w:eastAsia="ar-SA"/>
        </w:rPr>
        <w:t>Wzór umowy: Zamawiający dopuszcza podpisanie umowy na wzorze Wykonawcy, jednak zastrzega sobie możliwość</w:t>
      </w:r>
      <w:r w:rsidR="00D4628E">
        <w:rPr>
          <w:rFonts w:ascii="Arial" w:eastAsia="Lucida Sans Unicode" w:hAnsi="Arial" w:cs="Arial"/>
          <w:lang w:eastAsia="ar-SA"/>
        </w:rPr>
        <w:t xml:space="preserve"> do wprowadzenia w niej zmian po konsultacji z</w:t>
      </w:r>
      <w:r w:rsidR="00854233">
        <w:rPr>
          <w:rFonts w:ascii="Arial" w:eastAsia="Lucida Sans Unicode" w:hAnsi="Arial" w:cs="Arial"/>
          <w:lang w:eastAsia="ar-SA"/>
        </w:rPr>
        <w:t> </w:t>
      </w:r>
      <w:r w:rsidR="00D4628E">
        <w:rPr>
          <w:rFonts w:ascii="Arial" w:eastAsia="Lucida Sans Unicode" w:hAnsi="Arial" w:cs="Arial"/>
          <w:lang w:eastAsia="ar-SA"/>
        </w:rPr>
        <w:t>Wykonawcą.</w:t>
      </w:r>
    </w:p>
    <w:p w14:paraId="45145566" w14:textId="77777777" w:rsidR="00D4628E" w:rsidRDefault="00D4628E" w:rsidP="00A578BA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425" w:hanging="425"/>
        <w:rPr>
          <w:rFonts w:ascii="Arial" w:eastAsia="Lucida Sans Unicode" w:hAnsi="Arial" w:cs="Arial"/>
          <w:lang w:eastAsia="ar-SA"/>
        </w:rPr>
      </w:pPr>
      <w:r>
        <w:rPr>
          <w:rFonts w:ascii="Arial" w:eastAsia="Lucida Sans Unicode" w:hAnsi="Arial" w:cs="Arial"/>
          <w:lang w:eastAsia="ar-SA"/>
        </w:rPr>
        <w:t>Umowa powierzenia przetwarzania danych osobowych: Zamawiający dopuszcza podpisanie umowy na wzorze Wykonawcy, jednak zastrzega sobie możliwość do wprowadzenia w niej zmian po konsultacji z Wykonawcą.</w:t>
      </w:r>
    </w:p>
    <w:p w14:paraId="381CF116" w14:textId="77777777" w:rsidR="0041318C" w:rsidRPr="00575B1D" w:rsidRDefault="0041318C" w:rsidP="0041318C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4959BA53" w14:textId="5A275735" w:rsidR="00575B1D" w:rsidRPr="00B206EB" w:rsidRDefault="00575B1D" w:rsidP="00575B1D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206EB">
        <w:rPr>
          <w:rFonts w:ascii="Arial" w:hAnsi="Arial" w:cs="Arial"/>
        </w:rPr>
        <w:t>Zgodnie z art. 7 ustawy z dnia 13 kwietnia 2022 r. o szczególnych rozwiązaniach</w:t>
      </w:r>
      <w:r w:rsidRPr="00B206EB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1B01FD">
        <w:rPr>
          <w:rFonts w:ascii="Arial" w:hAnsi="Arial" w:cs="Arial"/>
        </w:rPr>
        <w:t>4</w:t>
      </w:r>
      <w:r w:rsidRPr="00B206EB">
        <w:rPr>
          <w:rFonts w:ascii="Arial" w:hAnsi="Arial" w:cs="Arial"/>
        </w:rPr>
        <w:t xml:space="preserve"> r. </w:t>
      </w:r>
      <w:r w:rsidR="00501A4D">
        <w:rPr>
          <w:rFonts w:ascii="Arial" w:hAnsi="Arial" w:cs="Arial"/>
        </w:rPr>
        <w:t xml:space="preserve"> poz.</w:t>
      </w:r>
      <w:r w:rsidR="001B01FD">
        <w:rPr>
          <w:rFonts w:ascii="Arial" w:hAnsi="Arial" w:cs="Arial"/>
        </w:rPr>
        <w:t>507</w:t>
      </w:r>
      <w:r w:rsidRPr="00B206EB">
        <w:rPr>
          <w:rFonts w:ascii="Arial" w:hAnsi="Arial" w:cs="Arial"/>
        </w:rPr>
        <w:t>), zwanej dalej „ustawą”,</w:t>
      </w:r>
      <w:r>
        <w:rPr>
          <w:rFonts w:ascii="Arial" w:hAnsi="Arial" w:cs="Arial"/>
        </w:rPr>
        <w:t xml:space="preserve"> </w:t>
      </w:r>
      <w:r w:rsidRPr="00B206EB">
        <w:rPr>
          <w:rFonts w:ascii="Arial" w:hAnsi="Arial" w:cs="Arial"/>
        </w:rPr>
        <w:t>z</w:t>
      </w:r>
      <w:r w:rsidR="00501A4D">
        <w:rPr>
          <w:rFonts w:ascii="Arial" w:hAnsi="Arial" w:cs="Arial"/>
        </w:rPr>
        <w:t> </w:t>
      </w:r>
      <w:r w:rsidRPr="00B206EB">
        <w:rPr>
          <w:rFonts w:ascii="Arial" w:hAnsi="Arial" w:cs="Arial"/>
        </w:rPr>
        <w:t>niniejszego postępowania wyklucza się:</w:t>
      </w:r>
    </w:p>
    <w:p w14:paraId="124DDA1F" w14:textId="77777777" w:rsidR="00575B1D" w:rsidRPr="00B019E3" w:rsidRDefault="00575B1D" w:rsidP="00575B1D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>z sytuacją na Białorusi i udziałem Białorusi w agresji Rosji wobec Ukrainy (Dz. Urz. UE L 134 z 20.05.2006</w:t>
      </w:r>
      <w:r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</w:t>
      </w:r>
      <w:r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6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4FB5942E" w14:textId="5625D009" w:rsidR="00575B1D" w:rsidRPr="00B019E3" w:rsidRDefault="00575B1D" w:rsidP="00575B1D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1B01FD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1B01FD">
        <w:rPr>
          <w:rFonts w:ascii="Arial" w:hAnsi="Arial" w:cs="Arial"/>
        </w:rPr>
        <w:t>1124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rStyle w:val="Odwoaniedokomentarza"/>
        </w:rPr>
        <w:t> </w:t>
      </w:r>
      <w:r w:rsidRPr="00CC0F4B">
        <w:rPr>
          <w:rStyle w:val="Odwoaniedokomentarza"/>
          <w:rFonts w:ascii="Arial" w:hAnsi="Arial" w:cs="Arial"/>
        </w:rPr>
        <w:t>z</w:t>
      </w:r>
      <w:r w:rsidRPr="00CC0F4B">
        <w:rPr>
          <w:rFonts w:ascii="Arial" w:hAnsi="Arial" w:cs="Arial"/>
        </w:rPr>
        <w:t>astosowaniu</w:t>
      </w:r>
      <w:r w:rsidRPr="00B019E3">
        <w:rPr>
          <w:rFonts w:ascii="Arial" w:hAnsi="Arial" w:cs="Arial"/>
        </w:rPr>
        <w:t xml:space="preserve"> środka, o którym mowa w art. 1 pkt 3 ustawy;</w:t>
      </w:r>
    </w:p>
    <w:p w14:paraId="0402760A" w14:textId="6A231FA1" w:rsidR="00575B1D" w:rsidRPr="00B019E3" w:rsidRDefault="00575B1D" w:rsidP="00575B1D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1B01FD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1B01FD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 xml:space="preserve">i rozporządzeniu 269/2014 albo wpisany na listę lub będący taką jednostką dominującą </w:t>
      </w:r>
      <w:r w:rsidRPr="00B019E3">
        <w:rPr>
          <w:rFonts w:ascii="Arial" w:hAnsi="Arial" w:cs="Arial"/>
        </w:rPr>
        <w:lastRenderedPageBreak/>
        <w:t>od dnia 24 lutego 2022 r., o ile został wpisany na listę na podstawie decyzji w sprawie wpisu na listę rozstrzygającej o zastosowaniu środka, o którym mowa w art. 1 pkt 3 ustawy.</w:t>
      </w:r>
    </w:p>
    <w:p w14:paraId="6D77227D" w14:textId="77777777" w:rsidR="00575B1D" w:rsidRPr="00B019E3" w:rsidRDefault="00575B1D" w:rsidP="00575B1D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 xml:space="preserve">Wykluczenie następuje na okres trwania okoliczności określonych w ust. </w:t>
      </w:r>
      <w:r>
        <w:rPr>
          <w:rFonts w:ascii="Arial" w:hAnsi="Arial" w:cs="Arial"/>
        </w:rPr>
        <w:t>16</w:t>
      </w:r>
      <w:r w:rsidRPr="00B019E3">
        <w:rPr>
          <w:rFonts w:ascii="Arial" w:hAnsi="Arial" w:cs="Arial"/>
        </w:rPr>
        <w:t>.</w:t>
      </w:r>
    </w:p>
    <w:p w14:paraId="0E7312D8" w14:textId="77777777" w:rsidR="00E97225" w:rsidRPr="00575B1D" w:rsidRDefault="00575B1D" w:rsidP="00575B1D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>W przypadku Wykonawcy wykluczonego na podstawie ust. 1</w:t>
      </w:r>
      <w:r>
        <w:rPr>
          <w:rFonts w:ascii="Arial" w:hAnsi="Arial" w:cs="Arial"/>
        </w:rPr>
        <w:t>6</w:t>
      </w:r>
      <w:r w:rsidRPr="00B019E3">
        <w:rPr>
          <w:rFonts w:ascii="Arial" w:hAnsi="Arial" w:cs="Arial"/>
        </w:rPr>
        <w:t xml:space="preserve"> Zamawiający odrzuca ofertę takiego Wykonawcy.</w:t>
      </w:r>
    </w:p>
    <w:p w14:paraId="6FA69EA4" w14:textId="77777777" w:rsidR="0083576D" w:rsidRPr="00D322B0" w:rsidRDefault="00CD59DD" w:rsidP="00D322B0">
      <w:pPr>
        <w:keepNext/>
        <w:shd w:val="clear" w:color="auto" w:fill="D9D9D9"/>
        <w:spacing w:after="0" w:line="360" w:lineRule="auto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730E1D">
        <w:rPr>
          <w:rFonts w:ascii="Arial" w:eastAsia="Times New Roman" w:hAnsi="Arial" w:cs="Arial"/>
          <w:b/>
          <w:bCs/>
          <w:sz w:val="26"/>
          <w:szCs w:val="26"/>
        </w:rPr>
        <w:t>IX</w:t>
      </w:r>
      <w:r w:rsidR="0083576D" w:rsidRPr="00730E1D">
        <w:rPr>
          <w:rFonts w:ascii="Arial" w:eastAsia="Times New Roman" w:hAnsi="Arial" w:cs="Arial"/>
          <w:b/>
          <w:bCs/>
          <w:sz w:val="26"/>
          <w:szCs w:val="26"/>
        </w:rPr>
        <w:t>. Informacje dodatkowe:</w:t>
      </w:r>
    </w:p>
    <w:p w14:paraId="6620DFEE" w14:textId="77777777" w:rsidR="002834F5" w:rsidRDefault="002834F5" w:rsidP="00A578B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3E4E6B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bookmarkStart w:id="0" w:name="_Hlk100909646"/>
      <w:r w:rsidR="000660EA" w:rsidRPr="00245E2F">
        <w:rPr>
          <w:rFonts w:ascii="Arial" w:hAnsi="Arial" w:cs="Arial"/>
        </w:rPr>
        <w:fldChar w:fldCharType="begin"/>
      </w:r>
      <w:r w:rsidR="000660EA" w:rsidRPr="00245E2F">
        <w:rPr>
          <w:rFonts w:ascii="Arial" w:hAnsi="Arial" w:cs="Arial"/>
        </w:rPr>
        <w:instrText xml:space="preserve"> HYPERLINK "https://www.gov.pl/web/rdos-rzeszow/system-ekozarzadzania-i-audytu-emas" </w:instrText>
      </w:r>
      <w:r w:rsidR="000660EA" w:rsidRPr="00245E2F">
        <w:rPr>
          <w:rFonts w:ascii="Arial" w:hAnsi="Arial" w:cs="Arial"/>
        </w:rPr>
      </w:r>
      <w:r w:rsidR="000660EA" w:rsidRPr="00245E2F">
        <w:rPr>
          <w:rFonts w:ascii="Arial" w:hAnsi="Arial" w:cs="Arial"/>
        </w:rPr>
        <w:fldChar w:fldCharType="separate"/>
      </w:r>
      <w:r w:rsidR="000660EA" w:rsidRPr="00245E2F">
        <w:rPr>
          <w:rFonts w:ascii="Arial" w:hAnsi="Arial" w:cs="Arial"/>
          <w:color w:val="0000FF"/>
          <w:u w:val="single"/>
        </w:rPr>
        <w:t>https://www.gov.pl/web/rdos-rzeszow/system-ekozarzadzania-i-audytu-emas</w:t>
      </w:r>
      <w:r w:rsidR="000660EA" w:rsidRPr="00245E2F">
        <w:rPr>
          <w:rFonts w:ascii="Arial" w:hAnsi="Arial" w:cs="Arial"/>
        </w:rPr>
        <w:fldChar w:fldCharType="end"/>
      </w:r>
      <w:bookmarkEnd w:id="0"/>
      <w:r w:rsidRPr="003E4E6B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A1BD269" w14:textId="7EF16604" w:rsidR="001B01FD" w:rsidRPr="001B01FD" w:rsidRDefault="001B01FD" w:rsidP="001B01FD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Zamawiający informuje iż Wykonawca może dokonać zgłoszenia naruszenia prawa. P</w:t>
      </w:r>
      <w:r w:rsidRPr="00B93457">
        <w:rPr>
          <w:rFonts w:ascii="Arial" w:hAnsi="Arial" w:cs="Arial"/>
          <w:lang w:eastAsia="pl-PL"/>
        </w:rPr>
        <w:t>rocedur</w:t>
      </w:r>
      <w:r>
        <w:rPr>
          <w:rFonts w:ascii="Arial" w:hAnsi="Arial" w:cs="Arial"/>
          <w:lang w:eastAsia="pl-PL"/>
        </w:rPr>
        <w:t>a</w:t>
      </w:r>
      <w:r w:rsidRPr="00B93457">
        <w:rPr>
          <w:rFonts w:ascii="Arial" w:hAnsi="Arial" w:cs="Arial"/>
          <w:lang w:eastAsia="pl-PL"/>
        </w:rPr>
        <w:t xml:space="preserve"> zgłoszeń wewnętrznych i podejmowania działań następczych określ</w:t>
      </w:r>
      <w:r>
        <w:rPr>
          <w:rFonts w:ascii="Arial" w:hAnsi="Arial" w:cs="Arial"/>
          <w:lang w:eastAsia="pl-PL"/>
        </w:rPr>
        <w:t>ająca</w:t>
      </w:r>
      <w:r w:rsidRPr="00B93457">
        <w:rPr>
          <w:rFonts w:ascii="Arial" w:hAnsi="Arial" w:cs="Arial"/>
          <w:lang w:eastAsia="pl-PL"/>
        </w:rPr>
        <w:t xml:space="preserve"> zasady i tryb zgłaszania przez sygnalistów informacji o</w:t>
      </w:r>
      <w:r>
        <w:rPr>
          <w:rFonts w:ascii="Arial" w:hAnsi="Arial" w:cs="Arial"/>
          <w:lang w:eastAsia="pl-PL"/>
        </w:rPr>
        <w:t> </w:t>
      </w:r>
      <w:r w:rsidRPr="00B93457">
        <w:rPr>
          <w:rFonts w:ascii="Arial" w:hAnsi="Arial" w:cs="Arial"/>
          <w:lang w:eastAsia="pl-PL"/>
        </w:rPr>
        <w:t xml:space="preserve">naruszeniu prawa </w:t>
      </w:r>
      <w:r w:rsidRPr="00226325">
        <w:rPr>
          <w:rFonts w:ascii="Arial" w:hAnsi="Arial" w:cs="Arial"/>
        </w:rPr>
        <w:t>dostępn</w:t>
      </w:r>
      <w:r>
        <w:rPr>
          <w:rFonts w:ascii="Arial" w:hAnsi="Arial" w:cs="Arial"/>
        </w:rPr>
        <w:t>a jest</w:t>
      </w:r>
      <w:r w:rsidRPr="00226325">
        <w:rPr>
          <w:rFonts w:ascii="Arial" w:hAnsi="Arial" w:cs="Arial"/>
        </w:rPr>
        <w:t xml:space="preserve"> na stronie internetowej RDOŚ w Rzeszowie pod adresem:</w:t>
      </w:r>
      <w:hyperlink r:id="rId12" w:history="1">
        <w:r w:rsidRPr="00BB219B">
          <w:rPr>
            <w:rStyle w:val="Hipercze"/>
            <w:rFonts w:ascii="Arial" w:hAnsi="Arial" w:cs="Arial"/>
            <w:lang w:eastAsia="pl-PL"/>
          </w:rPr>
          <w:t>https://www.gov.pl/web/rdos-rzeszow/zgloszenia-wewnetrzne</w:t>
        </w:r>
      </w:hyperlink>
      <w:r>
        <w:rPr>
          <w:rFonts w:ascii="Arial" w:hAnsi="Arial" w:cs="Arial"/>
          <w:lang w:eastAsia="pl-PL"/>
        </w:rPr>
        <w:t>.</w:t>
      </w:r>
    </w:p>
    <w:p w14:paraId="163B8C19" w14:textId="77777777" w:rsidR="00C71FD4" w:rsidRPr="003B2B29" w:rsidRDefault="00042DFD" w:rsidP="00A578B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lang w:eastAsia="pl-PL"/>
        </w:rPr>
      </w:pPr>
      <w:r w:rsidRPr="003B2B29">
        <w:rPr>
          <w:rFonts w:cs="Arial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057A5E5F" w14:textId="77777777" w:rsidR="00B7210C" w:rsidRDefault="00042DFD" w:rsidP="00A578B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3B2B29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42831A55" w14:textId="77777777" w:rsidR="00C20B28" w:rsidRDefault="00B7210C" w:rsidP="00A578B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</w:pPr>
      <w:r>
        <w:t>Wykonawca zapozna się z informacją dotyczącą przetwarzania danych osobowych stanowiącą załącznik nr 3 do zapytania ofertowego.</w:t>
      </w:r>
    </w:p>
    <w:p w14:paraId="3A961515" w14:textId="77777777" w:rsidR="00F75BAD" w:rsidRPr="003B2B29" w:rsidRDefault="00F75BAD" w:rsidP="00F63EC2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2AB3972E" w14:textId="77777777" w:rsidR="00F63EC2" w:rsidRPr="003B2B29" w:rsidRDefault="00F63EC2" w:rsidP="00A578B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  <w:lang w:eastAsia="ar-SA"/>
        </w:rPr>
        <w:t>Załączniki do zapytania ofertowego:</w:t>
      </w:r>
    </w:p>
    <w:p w14:paraId="46BB7D4D" w14:textId="77777777" w:rsidR="00F63EC2" w:rsidRPr="003B2B29" w:rsidRDefault="00F63EC2" w:rsidP="00A578B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  <w:lang w:eastAsia="ar-SA"/>
        </w:rPr>
        <w:t xml:space="preserve">Załącznik nr 1 – </w:t>
      </w:r>
      <w:r w:rsidR="00F942E0">
        <w:rPr>
          <w:rFonts w:ascii="Arial" w:hAnsi="Arial" w:cs="Arial"/>
          <w:lang w:eastAsia="ar-SA"/>
        </w:rPr>
        <w:t>Szczegółowy opis przedmiotu zamówienia</w:t>
      </w:r>
    </w:p>
    <w:p w14:paraId="21C2D8A7" w14:textId="77777777" w:rsidR="00E16E64" w:rsidRPr="003B2B29" w:rsidRDefault="00E16E64" w:rsidP="00A578B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2</w:t>
      </w:r>
      <w:r w:rsidRPr="003B2B29">
        <w:rPr>
          <w:rFonts w:ascii="Arial" w:hAnsi="Arial" w:cs="Arial"/>
          <w:lang w:eastAsia="ar-SA"/>
        </w:rPr>
        <w:t xml:space="preserve"> – </w:t>
      </w:r>
      <w:r w:rsidR="00F942E0">
        <w:rPr>
          <w:rFonts w:ascii="Arial" w:hAnsi="Arial" w:cs="Arial"/>
          <w:lang w:eastAsia="ar-SA"/>
        </w:rPr>
        <w:t>Formularz oferty</w:t>
      </w:r>
    </w:p>
    <w:p w14:paraId="4AFE44CD" w14:textId="77777777" w:rsidR="00673B71" w:rsidRPr="003B2B29" w:rsidRDefault="00673B71" w:rsidP="00A578B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  <w:lang w:eastAsia="ar-SA"/>
        </w:rPr>
        <w:t xml:space="preserve">Załącznik nr </w:t>
      </w:r>
      <w:r w:rsidR="00C20B28">
        <w:rPr>
          <w:rFonts w:ascii="Arial" w:hAnsi="Arial" w:cs="Arial"/>
          <w:lang w:eastAsia="ar-SA"/>
        </w:rPr>
        <w:t>3</w:t>
      </w:r>
      <w:r w:rsidRPr="003B2B29">
        <w:rPr>
          <w:rFonts w:ascii="Arial" w:hAnsi="Arial" w:cs="Arial"/>
          <w:lang w:eastAsia="ar-SA"/>
        </w:rPr>
        <w:t xml:space="preserve"> –</w:t>
      </w:r>
      <w:r w:rsidR="00B409B3">
        <w:rPr>
          <w:rFonts w:ascii="Arial" w:hAnsi="Arial" w:cs="Arial"/>
          <w:lang w:eastAsia="ar-SA"/>
        </w:rPr>
        <w:t xml:space="preserve"> </w:t>
      </w:r>
      <w:r w:rsidR="00414BCC" w:rsidRPr="003B2B29">
        <w:rPr>
          <w:rFonts w:ascii="Arial" w:hAnsi="Arial" w:cs="Arial"/>
          <w:lang w:eastAsia="ar-SA"/>
        </w:rPr>
        <w:t>Informacja dot. przetwarzania danych osobowych</w:t>
      </w:r>
    </w:p>
    <w:p w14:paraId="2E70095B" w14:textId="77777777" w:rsidR="00822834" w:rsidRDefault="00822834" w:rsidP="008E528A">
      <w:pPr>
        <w:suppressAutoHyphens/>
        <w:spacing w:after="0" w:line="240" w:lineRule="auto"/>
        <w:rPr>
          <w:rFonts w:ascii="Arial" w:hAnsi="Arial" w:cs="Arial"/>
          <w:sz w:val="16"/>
          <w:szCs w:val="16"/>
          <w:lang w:eastAsia="ar-SA"/>
        </w:rPr>
      </w:pPr>
    </w:p>
    <w:p w14:paraId="10A39A54" w14:textId="77777777" w:rsidR="003C57A7" w:rsidRPr="003C57A7" w:rsidRDefault="003C57A7" w:rsidP="003C57A7">
      <w:pPr>
        <w:rPr>
          <w:rFonts w:ascii="Arial" w:hAnsi="Arial" w:cs="Arial"/>
          <w:sz w:val="16"/>
          <w:szCs w:val="16"/>
          <w:lang w:eastAsia="ar-SA"/>
        </w:rPr>
      </w:pPr>
    </w:p>
    <w:p w14:paraId="7604B26C" w14:textId="77777777" w:rsidR="003C57A7" w:rsidRDefault="003C57A7" w:rsidP="003C57A7">
      <w:pPr>
        <w:rPr>
          <w:rFonts w:ascii="Arial" w:hAnsi="Arial" w:cs="Arial"/>
          <w:sz w:val="16"/>
          <w:szCs w:val="16"/>
          <w:lang w:eastAsia="ar-SA"/>
        </w:rPr>
      </w:pPr>
    </w:p>
    <w:p w14:paraId="10FEBF5F" w14:textId="77777777" w:rsidR="003C57A7" w:rsidRPr="000928A8" w:rsidRDefault="003C57A7" w:rsidP="003C57A7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6"/>
          <w:szCs w:val="16"/>
          <w:lang w:eastAsia="ar-SA"/>
        </w:rPr>
        <w:tab/>
      </w:r>
    </w:p>
    <w:p w14:paraId="18006772" w14:textId="77777777" w:rsidR="003C57A7" w:rsidRPr="000928A8" w:rsidRDefault="003C57A7" w:rsidP="003C57A7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628D4246" w14:textId="77777777" w:rsidR="003C57A7" w:rsidRPr="000928A8" w:rsidRDefault="003C57A7" w:rsidP="003C57A7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60346AAB" w14:textId="77777777" w:rsidR="003C57A7" w:rsidRDefault="003C57A7" w:rsidP="003C57A7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55ED09E5" w14:textId="77777777" w:rsidR="003C57A7" w:rsidRPr="000928A8" w:rsidRDefault="003C57A7" w:rsidP="003C57A7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36BA873B" w14:textId="01A185FD" w:rsidR="003C57A7" w:rsidRPr="003C57A7" w:rsidRDefault="003C57A7" w:rsidP="003C57A7">
      <w:pPr>
        <w:tabs>
          <w:tab w:val="left" w:pos="2643"/>
        </w:tabs>
        <w:rPr>
          <w:rFonts w:ascii="Arial" w:hAnsi="Arial" w:cs="Arial"/>
          <w:sz w:val="16"/>
          <w:szCs w:val="16"/>
          <w:lang w:eastAsia="ar-SA"/>
        </w:rPr>
      </w:pPr>
    </w:p>
    <w:sectPr w:rsidR="003C57A7" w:rsidRPr="003C57A7" w:rsidSect="00414D6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1417" w:bottom="1417" w:left="1417" w:header="426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FEB73" w14:textId="77777777" w:rsidR="00A8408C" w:rsidRDefault="00A8408C" w:rsidP="000F38F9">
      <w:pPr>
        <w:spacing w:after="0" w:line="240" w:lineRule="auto"/>
      </w:pPr>
      <w:r>
        <w:separator/>
      </w:r>
    </w:p>
  </w:endnote>
  <w:endnote w:type="continuationSeparator" w:id="0">
    <w:p w14:paraId="315E20B1" w14:textId="77777777" w:rsidR="00A8408C" w:rsidRDefault="00A8408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1811E" w14:textId="77777777" w:rsidR="00867BAF" w:rsidRPr="000C2A2B" w:rsidRDefault="00822834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</w:r>
    <w:r w:rsidR="00867BAF" w:rsidRPr="000C2A2B">
      <w:rPr>
        <w:rFonts w:ascii="Arial" w:hAnsi="Arial" w:cs="Arial"/>
        <w:sz w:val="20"/>
        <w:szCs w:val="20"/>
      </w:rPr>
      <w:t xml:space="preserve">Strona </w:t>
    </w:r>
    <w:r w:rsidR="00867BAF" w:rsidRPr="000C2A2B">
      <w:rPr>
        <w:rFonts w:ascii="Arial" w:hAnsi="Arial" w:cs="Arial"/>
        <w:b/>
        <w:bCs/>
        <w:sz w:val="20"/>
        <w:szCs w:val="20"/>
      </w:rPr>
      <w:fldChar w:fldCharType="begin"/>
    </w:r>
    <w:r w:rsidR="00867BAF" w:rsidRPr="000C2A2B">
      <w:rPr>
        <w:rFonts w:ascii="Arial" w:hAnsi="Arial" w:cs="Arial"/>
        <w:b/>
        <w:bCs/>
        <w:sz w:val="20"/>
        <w:szCs w:val="20"/>
      </w:rPr>
      <w:instrText>PAGE</w:instrText>
    </w:r>
    <w:r w:rsidR="00867BAF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CA2342" w:rsidRPr="000C2A2B">
      <w:rPr>
        <w:rFonts w:ascii="Arial" w:hAnsi="Arial" w:cs="Arial"/>
        <w:b/>
        <w:bCs/>
        <w:noProof/>
        <w:sz w:val="20"/>
        <w:szCs w:val="20"/>
      </w:rPr>
      <w:t>2</w:t>
    </w:r>
    <w:r w:rsidR="00867BAF" w:rsidRPr="000C2A2B">
      <w:rPr>
        <w:rFonts w:ascii="Arial" w:hAnsi="Arial" w:cs="Arial"/>
        <w:b/>
        <w:bCs/>
        <w:sz w:val="20"/>
        <w:szCs w:val="20"/>
      </w:rPr>
      <w:fldChar w:fldCharType="end"/>
    </w:r>
    <w:r w:rsidR="00867BAF" w:rsidRPr="000C2A2B">
      <w:rPr>
        <w:rFonts w:ascii="Arial" w:hAnsi="Arial" w:cs="Arial"/>
        <w:sz w:val="20"/>
        <w:szCs w:val="20"/>
      </w:rPr>
      <w:t xml:space="preserve"> z </w:t>
    </w:r>
    <w:r w:rsidR="00867BAF" w:rsidRPr="000C2A2B">
      <w:rPr>
        <w:rFonts w:ascii="Arial" w:hAnsi="Arial" w:cs="Arial"/>
        <w:b/>
        <w:bCs/>
        <w:sz w:val="20"/>
        <w:szCs w:val="20"/>
      </w:rPr>
      <w:fldChar w:fldCharType="begin"/>
    </w:r>
    <w:r w:rsidR="00867BAF" w:rsidRPr="000C2A2B">
      <w:rPr>
        <w:rFonts w:ascii="Arial" w:hAnsi="Arial" w:cs="Arial"/>
        <w:b/>
        <w:bCs/>
        <w:sz w:val="20"/>
        <w:szCs w:val="20"/>
      </w:rPr>
      <w:instrText>NUMPAGES</w:instrText>
    </w:r>
    <w:r w:rsidR="00867BAF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CA2342" w:rsidRPr="000C2A2B">
      <w:rPr>
        <w:rFonts w:ascii="Arial" w:hAnsi="Arial" w:cs="Arial"/>
        <w:b/>
        <w:bCs/>
        <w:noProof/>
        <w:sz w:val="20"/>
        <w:szCs w:val="20"/>
      </w:rPr>
      <w:t>5</w:t>
    </w:r>
    <w:r w:rsidR="00867BAF"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509312E5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B066A" w14:textId="0D46F349" w:rsidR="004A2F36" w:rsidRPr="00425F85" w:rsidRDefault="00711586" w:rsidP="005E1CC4">
    <w:pPr>
      <w:pStyle w:val="Stopka"/>
      <w:tabs>
        <w:tab w:val="clear" w:pos="4536"/>
        <w:tab w:val="clear" w:pos="9072"/>
      </w:tabs>
      <w:ind w:hanging="426"/>
    </w:pPr>
    <w:r w:rsidRPr="00057C55">
      <w:rPr>
        <w:noProof/>
      </w:rPr>
      <w:drawing>
        <wp:inline distT="0" distB="0" distL="0" distR="0" wp14:anchorId="2D6433C3" wp14:editId="2A0E9A6C">
          <wp:extent cx="5760720" cy="990600"/>
          <wp:effectExtent l="0" t="0" r="0" b="0"/>
          <wp:docPr id="4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88D8B" w14:textId="77777777" w:rsidR="00A8408C" w:rsidRDefault="00A8408C" w:rsidP="000F38F9">
      <w:pPr>
        <w:spacing w:after="0" w:line="240" w:lineRule="auto"/>
      </w:pPr>
      <w:r>
        <w:separator/>
      </w:r>
    </w:p>
  </w:footnote>
  <w:footnote w:type="continuationSeparator" w:id="0">
    <w:p w14:paraId="7B4E7773" w14:textId="77777777" w:rsidR="00A8408C" w:rsidRDefault="00A8408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16C9A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2F01C" w14:textId="47199537" w:rsidR="00FF1ACA" w:rsidRDefault="00711586" w:rsidP="00414D60">
    <w:pPr>
      <w:pStyle w:val="Nagwek"/>
      <w:tabs>
        <w:tab w:val="clear" w:pos="4536"/>
        <w:tab w:val="clear" w:pos="9072"/>
      </w:tabs>
      <w:ind w:hanging="284"/>
    </w:pPr>
    <w:r>
      <w:rPr>
        <w:noProof/>
      </w:rPr>
      <w:drawing>
        <wp:inline distT="0" distB="0" distL="0" distR="0" wp14:anchorId="7D8860E4" wp14:editId="7E15A991">
          <wp:extent cx="4907280" cy="937260"/>
          <wp:effectExtent l="0" t="0" r="0" b="0"/>
          <wp:docPr id="1" name="Obraz 1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C1D6B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6291F"/>
    <w:multiLevelType w:val="hybridMultilevel"/>
    <w:tmpl w:val="CA6AE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6B6EF8"/>
    <w:multiLevelType w:val="hybridMultilevel"/>
    <w:tmpl w:val="B73282CA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3" w15:restartNumberingAfterBreak="0">
    <w:nsid w:val="3E342289"/>
    <w:multiLevelType w:val="hybridMultilevel"/>
    <w:tmpl w:val="F8686B66"/>
    <w:lvl w:ilvl="0" w:tplc="DB028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72331"/>
    <w:multiLevelType w:val="hybridMultilevel"/>
    <w:tmpl w:val="5630DDA4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22B5B"/>
    <w:multiLevelType w:val="hybridMultilevel"/>
    <w:tmpl w:val="D45C45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2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CE95BB3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164639">
    <w:abstractNumId w:val="21"/>
  </w:num>
  <w:num w:numId="2" w16cid:durableId="1912614389">
    <w:abstractNumId w:val="1"/>
  </w:num>
  <w:num w:numId="3" w16cid:durableId="1528907100">
    <w:abstractNumId w:val="4"/>
  </w:num>
  <w:num w:numId="4" w16cid:durableId="260644583">
    <w:abstractNumId w:val="19"/>
  </w:num>
  <w:num w:numId="5" w16cid:durableId="1075206461">
    <w:abstractNumId w:val="20"/>
    <w:lvlOverride w:ilvl="0">
      <w:startOverride w:val="1"/>
    </w:lvlOverride>
  </w:num>
  <w:num w:numId="6" w16cid:durableId="1379158327">
    <w:abstractNumId w:val="3"/>
  </w:num>
  <w:num w:numId="7" w16cid:durableId="28649676">
    <w:abstractNumId w:val="20"/>
  </w:num>
  <w:num w:numId="8" w16cid:durableId="1588879948">
    <w:abstractNumId w:val="8"/>
  </w:num>
  <w:num w:numId="9" w16cid:durableId="1346403595">
    <w:abstractNumId w:val="10"/>
  </w:num>
  <w:num w:numId="10" w16cid:durableId="1802964646">
    <w:abstractNumId w:val="7"/>
  </w:num>
  <w:num w:numId="11" w16cid:durableId="705562036">
    <w:abstractNumId w:val="6"/>
  </w:num>
  <w:num w:numId="12" w16cid:durableId="161942974">
    <w:abstractNumId w:val="23"/>
  </w:num>
  <w:num w:numId="13" w16cid:durableId="1377050756">
    <w:abstractNumId w:val="17"/>
  </w:num>
  <w:num w:numId="14" w16cid:durableId="632440485">
    <w:abstractNumId w:val="15"/>
  </w:num>
  <w:num w:numId="15" w16cid:durableId="1877960648">
    <w:abstractNumId w:val="11"/>
  </w:num>
  <w:num w:numId="16" w16cid:durableId="1069887793">
    <w:abstractNumId w:val="16"/>
  </w:num>
  <w:num w:numId="17" w16cid:durableId="1962109199">
    <w:abstractNumId w:val="14"/>
  </w:num>
  <w:num w:numId="18" w16cid:durableId="661660899">
    <w:abstractNumId w:val="22"/>
  </w:num>
  <w:num w:numId="19" w16cid:durableId="1211922179">
    <w:abstractNumId w:val="24"/>
  </w:num>
  <w:num w:numId="20" w16cid:durableId="203717547">
    <w:abstractNumId w:val="5"/>
  </w:num>
  <w:num w:numId="21" w16cid:durableId="870922044">
    <w:abstractNumId w:val="9"/>
  </w:num>
  <w:num w:numId="22" w16cid:durableId="1112213839">
    <w:abstractNumId w:val="18"/>
  </w:num>
  <w:num w:numId="23" w16cid:durableId="1355185493">
    <w:abstractNumId w:val="13"/>
  </w:num>
  <w:num w:numId="24" w16cid:durableId="2398692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06E3"/>
    <w:rsid w:val="00004A8C"/>
    <w:rsid w:val="00006FCA"/>
    <w:rsid w:val="00007F23"/>
    <w:rsid w:val="00010A42"/>
    <w:rsid w:val="000125C5"/>
    <w:rsid w:val="00037C21"/>
    <w:rsid w:val="00042DFD"/>
    <w:rsid w:val="000470E4"/>
    <w:rsid w:val="0005377D"/>
    <w:rsid w:val="00061995"/>
    <w:rsid w:val="000660EA"/>
    <w:rsid w:val="00072914"/>
    <w:rsid w:val="000751C1"/>
    <w:rsid w:val="0008483C"/>
    <w:rsid w:val="00087258"/>
    <w:rsid w:val="00087B31"/>
    <w:rsid w:val="00091193"/>
    <w:rsid w:val="000971D2"/>
    <w:rsid w:val="000A0EC4"/>
    <w:rsid w:val="000A3DCC"/>
    <w:rsid w:val="000B519E"/>
    <w:rsid w:val="000C0219"/>
    <w:rsid w:val="000C172D"/>
    <w:rsid w:val="000C2A2B"/>
    <w:rsid w:val="000D1D93"/>
    <w:rsid w:val="000D4389"/>
    <w:rsid w:val="000E041C"/>
    <w:rsid w:val="000E60DE"/>
    <w:rsid w:val="000F1166"/>
    <w:rsid w:val="000F3184"/>
    <w:rsid w:val="000F3813"/>
    <w:rsid w:val="000F38F9"/>
    <w:rsid w:val="000F6170"/>
    <w:rsid w:val="001000BE"/>
    <w:rsid w:val="00101E6B"/>
    <w:rsid w:val="0010571C"/>
    <w:rsid w:val="00111089"/>
    <w:rsid w:val="0011492B"/>
    <w:rsid w:val="0012595B"/>
    <w:rsid w:val="00127B57"/>
    <w:rsid w:val="00131316"/>
    <w:rsid w:val="00152CA5"/>
    <w:rsid w:val="001573B7"/>
    <w:rsid w:val="0016542D"/>
    <w:rsid w:val="00165E4B"/>
    <w:rsid w:val="00175D69"/>
    <w:rsid w:val="001766D0"/>
    <w:rsid w:val="00180BF8"/>
    <w:rsid w:val="001813DA"/>
    <w:rsid w:val="0018518E"/>
    <w:rsid w:val="001873E7"/>
    <w:rsid w:val="001920F0"/>
    <w:rsid w:val="0019743F"/>
    <w:rsid w:val="00197866"/>
    <w:rsid w:val="001A12FD"/>
    <w:rsid w:val="001A5461"/>
    <w:rsid w:val="001A7A66"/>
    <w:rsid w:val="001B01FD"/>
    <w:rsid w:val="001B6C89"/>
    <w:rsid w:val="001C6367"/>
    <w:rsid w:val="001D587B"/>
    <w:rsid w:val="001E0877"/>
    <w:rsid w:val="001E5D3D"/>
    <w:rsid w:val="001F13E3"/>
    <w:rsid w:val="001F489F"/>
    <w:rsid w:val="001F5DAC"/>
    <w:rsid w:val="00200F3B"/>
    <w:rsid w:val="002078CB"/>
    <w:rsid w:val="0021529F"/>
    <w:rsid w:val="00217CC3"/>
    <w:rsid w:val="00221F98"/>
    <w:rsid w:val="00225414"/>
    <w:rsid w:val="00225767"/>
    <w:rsid w:val="002347A1"/>
    <w:rsid w:val="00236C10"/>
    <w:rsid w:val="00243F36"/>
    <w:rsid w:val="0024534D"/>
    <w:rsid w:val="00264949"/>
    <w:rsid w:val="00280A7F"/>
    <w:rsid w:val="00280E79"/>
    <w:rsid w:val="002834F5"/>
    <w:rsid w:val="00290B34"/>
    <w:rsid w:val="00293524"/>
    <w:rsid w:val="002A1712"/>
    <w:rsid w:val="002A2117"/>
    <w:rsid w:val="002A599B"/>
    <w:rsid w:val="002B353D"/>
    <w:rsid w:val="002C018D"/>
    <w:rsid w:val="002C28AF"/>
    <w:rsid w:val="002D0DBF"/>
    <w:rsid w:val="002D3577"/>
    <w:rsid w:val="002D4FF7"/>
    <w:rsid w:val="002D6166"/>
    <w:rsid w:val="002D7940"/>
    <w:rsid w:val="002E195E"/>
    <w:rsid w:val="002E2DAE"/>
    <w:rsid w:val="002F3587"/>
    <w:rsid w:val="002F413D"/>
    <w:rsid w:val="00300D88"/>
    <w:rsid w:val="00311BAA"/>
    <w:rsid w:val="0031484F"/>
    <w:rsid w:val="003149CE"/>
    <w:rsid w:val="00330F33"/>
    <w:rsid w:val="003349BE"/>
    <w:rsid w:val="00337EF2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2407"/>
    <w:rsid w:val="003677B0"/>
    <w:rsid w:val="003714E9"/>
    <w:rsid w:val="00383FDD"/>
    <w:rsid w:val="00390E4A"/>
    <w:rsid w:val="00393829"/>
    <w:rsid w:val="0039484B"/>
    <w:rsid w:val="00396F31"/>
    <w:rsid w:val="003A1BEC"/>
    <w:rsid w:val="003A3C07"/>
    <w:rsid w:val="003B2B29"/>
    <w:rsid w:val="003B4896"/>
    <w:rsid w:val="003B53EB"/>
    <w:rsid w:val="003B6854"/>
    <w:rsid w:val="003C009A"/>
    <w:rsid w:val="003C57A7"/>
    <w:rsid w:val="003D22EB"/>
    <w:rsid w:val="003D2F0F"/>
    <w:rsid w:val="003E132B"/>
    <w:rsid w:val="003E4B72"/>
    <w:rsid w:val="003F0ACF"/>
    <w:rsid w:val="003F14C8"/>
    <w:rsid w:val="00403238"/>
    <w:rsid w:val="00403417"/>
    <w:rsid w:val="00406F6D"/>
    <w:rsid w:val="00411DCC"/>
    <w:rsid w:val="0041318C"/>
    <w:rsid w:val="00414BCC"/>
    <w:rsid w:val="00414D60"/>
    <w:rsid w:val="00417F5F"/>
    <w:rsid w:val="004200CE"/>
    <w:rsid w:val="00423741"/>
    <w:rsid w:val="004257D1"/>
    <w:rsid w:val="00425F6F"/>
    <w:rsid w:val="00425F85"/>
    <w:rsid w:val="00437DDD"/>
    <w:rsid w:val="0045170B"/>
    <w:rsid w:val="00453DED"/>
    <w:rsid w:val="00455998"/>
    <w:rsid w:val="00455C39"/>
    <w:rsid w:val="00460D9E"/>
    <w:rsid w:val="004725E0"/>
    <w:rsid w:val="00473AFB"/>
    <w:rsid w:val="00473B59"/>
    <w:rsid w:val="00475B84"/>
    <w:rsid w:val="00476E20"/>
    <w:rsid w:val="004823B6"/>
    <w:rsid w:val="00487C74"/>
    <w:rsid w:val="00490C43"/>
    <w:rsid w:val="00491775"/>
    <w:rsid w:val="004959AC"/>
    <w:rsid w:val="004961C1"/>
    <w:rsid w:val="004A1577"/>
    <w:rsid w:val="004A2F36"/>
    <w:rsid w:val="004A3C1D"/>
    <w:rsid w:val="004B31E7"/>
    <w:rsid w:val="004B61F4"/>
    <w:rsid w:val="004C1079"/>
    <w:rsid w:val="004D263C"/>
    <w:rsid w:val="004D7DDE"/>
    <w:rsid w:val="004E2442"/>
    <w:rsid w:val="004E388E"/>
    <w:rsid w:val="004E5A6D"/>
    <w:rsid w:val="00501A4D"/>
    <w:rsid w:val="005021C7"/>
    <w:rsid w:val="00506A37"/>
    <w:rsid w:val="00516626"/>
    <w:rsid w:val="00522C1A"/>
    <w:rsid w:val="00523EEF"/>
    <w:rsid w:val="00524A81"/>
    <w:rsid w:val="00530799"/>
    <w:rsid w:val="00534762"/>
    <w:rsid w:val="00542C6C"/>
    <w:rsid w:val="0054781B"/>
    <w:rsid w:val="00555C83"/>
    <w:rsid w:val="00563BD9"/>
    <w:rsid w:val="00570A98"/>
    <w:rsid w:val="0057585D"/>
    <w:rsid w:val="00575B1D"/>
    <w:rsid w:val="00581534"/>
    <w:rsid w:val="00582156"/>
    <w:rsid w:val="00582794"/>
    <w:rsid w:val="00585A34"/>
    <w:rsid w:val="00586138"/>
    <w:rsid w:val="0058619B"/>
    <w:rsid w:val="00587F4D"/>
    <w:rsid w:val="00591711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5EE6"/>
    <w:rsid w:val="0062060B"/>
    <w:rsid w:val="0062316B"/>
    <w:rsid w:val="00626F39"/>
    <w:rsid w:val="00633D1C"/>
    <w:rsid w:val="00633F2F"/>
    <w:rsid w:val="006353E7"/>
    <w:rsid w:val="00635CFB"/>
    <w:rsid w:val="006360B3"/>
    <w:rsid w:val="006371BE"/>
    <w:rsid w:val="00650CAD"/>
    <w:rsid w:val="00652EBF"/>
    <w:rsid w:val="00656996"/>
    <w:rsid w:val="00661A1F"/>
    <w:rsid w:val="00661A57"/>
    <w:rsid w:val="00664B54"/>
    <w:rsid w:val="00665D43"/>
    <w:rsid w:val="00672FC0"/>
    <w:rsid w:val="00673316"/>
    <w:rsid w:val="00673B71"/>
    <w:rsid w:val="00675133"/>
    <w:rsid w:val="0067700B"/>
    <w:rsid w:val="0067799D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E73F1"/>
    <w:rsid w:val="006F61EF"/>
    <w:rsid w:val="00700C6B"/>
    <w:rsid w:val="00705E77"/>
    <w:rsid w:val="00710828"/>
    <w:rsid w:val="00711586"/>
    <w:rsid w:val="00711757"/>
    <w:rsid w:val="00712349"/>
    <w:rsid w:val="00717FCF"/>
    <w:rsid w:val="00721AE7"/>
    <w:rsid w:val="00730E1D"/>
    <w:rsid w:val="00730F27"/>
    <w:rsid w:val="00737603"/>
    <w:rsid w:val="007418FE"/>
    <w:rsid w:val="00744DDB"/>
    <w:rsid w:val="007456C8"/>
    <w:rsid w:val="007466FC"/>
    <w:rsid w:val="0075095D"/>
    <w:rsid w:val="00751F91"/>
    <w:rsid w:val="00752916"/>
    <w:rsid w:val="00755C19"/>
    <w:rsid w:val="00760DA3"/>
    <w:rsid w:val="00762D7D"/>
    <w:rsid w:val="00763886"/>
    <w:rsid w:val="007669A8"/>
    <w:rsid w:val="00781208"/>
    <w:rsid w:val="00782315"/>
    <w:rsid w:val="007876CB"/>
    <w:rsid w:val="007A0152"/>
    <w:rsid w:val="007A2E1A"/>
    <w:rsid w:val="007A7320"/>
    <w:rsid w:val="007A7EBB"/>
    <w:rsid w:val="007B2A03"/>
    <w:rsid w:val="007B5595"/>
    <w:rsid w:val="007B6170"/>
    <w:rsid w:val="007C5F6C"/>
    <w:rsid w:val="007D1AD4"/>
    <w:rsid w:val="007D5879"/>
    <w:rsid w:val="007D7C22"/>
    <w:rsid w:val="007E28EB"/>
    <w:rsid w:val="007E7B0C"/>
    <w:rsid w:val="007F2AB2"/>
    <w:rsid w:val="00804951"/>
    <w:rsid w:val="008053E2"/>
    <w:rsid w:val="008066CE"/>
    <w:rsid w:val="0080690E"/>
    <w:rsid w:val="00812CEA"/>
    <w:rsid w:val="00821BD8"/>
    <w:rsid w:val="00822834"/>
    <w:rsid w:val="00831D26"/>
    <w:rsid w:val="00835578"/>
    <w:rsid w:val="0083576D"/>
    <w:rsid w:val="0083598D"/>
    <w:rsid w:val="008418FC"/>
    <w:rsid w:val="0084452C"/>
    <w:rsid w:val="00850795"/>
    <w:rsid w:val="0085274A"/>
    <w:rsid w:val="00854233"/>
    <w:rsid w:val="00861EFF"/>
    <w:rsid w:val="008655AC"/>
    <w:rsid w:val="00867BAF"/>
    <w:rsid w:val="00871002"/>
    <w:rsid w:val="00875E06"/>
    <w:rsid w:val="00881517"/>
    <w:rsid w:val="0088456C"/>
    <w:rsid w:val="00884C8B"/>
    <w:rsid w:val="00893D75"/>
    <w:rsid w:val="008940E9"/>
    <w:rsid w:val="008B3266"/>
    <w:rsid w:val="008B6E97"/>
    <w:rsid w:val="008C0523"/>
    <w:rsid w:val="008C0A98"/>
    <w:rsid w:val="008D77DE"/>
    <w:rsid w:val="008D7B9A"/>
    <w:rsid w:val="008E15B2"/>
    <w:rsid w:val="008E1965"/>
    <w:rsid w:val="008E2EC1"/>
    <w:rsid w:val="008E316D"/>
    <w:rsid w:val="008E31BB"/>
    <w:rsid w:val="008E3344"/>
    <w:rsid w:val="008E528A"/>
    <w:rsid w:val="008E579E"/>
    <w:rsid w:val="008F721B"/>
    <w:rsid w:val="00900C6B"/>
    <w:rsid w:val="00910A2E"/>
    <w:rsid w:val="00910A43"/>
    <w:rsid w:val="00915581"/>
    <w:rsid w:val="009224BC"/>
    <w:rsid w:val="009273DE"/>
    <w:rsid w:val="009301BF"/>
    <w:rsid w:val="009304FA"/>
    <w:rsid w:val="0093160A"/>
    <w:rsid w:val="0094145D"/>
    <w:rsid w:val="00942B35"/>
    <w:rsid w:val="00947075"/>
    <w:rsid w:val="00951C0C"/>
    <w:rsid w:val="009538EF"/>
    <w:rsid w:val="00960182"/>
    <w:rsid w:val="00961420"/>
    <w:rsid w:val="0096370D"/>
    <w:rsid w:val="009650D1"/>
    <w:rsid w:val="0096680E"/>
    <w:rsid w:val="009754D4"/>
    <w:rsid w:val="009832FE"/>
    <w:rsid w:val="0099257C"/>
    <w:rsid w:val="009949ED"/>
    <w:rsid w:val="00994B4A"/>
    <w:rsid w:val="00997AA4"/>
    <w:rsid w:val="009A58BD"/>
    <w:rsid w:val="009B1BB1"/>
    <w:rsid w:val="009B36F3"/>
    <w:rsid w:val="009C0EE9"/>
    <w:rsid w:val="009C5AC7"/>
    <w:rsid w:val="009D0796"/>
    <w:rsid w:val="009D3046"/>
    <w:rsid w:val="009D762B"/>
    <w:rsid w:val="009E5084"/>
    <w:rsid w:val="009E5CA9"/>
    <w:rsid w:val="009E5F6D"/>
    <w:rsid w:val="009E6599"/>
    <w:rsid w:val="009E6AA2"/>
    <w:rsid w:val="009F1282"/>
    <w:rsid w:val="009F7301"/>
    <w:rsid w:val="00A07895"/>
    <w:rsid w:val="00A20FE6"/>
    <w:rsid w:val="00A21BD8"/>
    <w:rsid w:val="00A22EA3"/>
    <w:rsid w:val="00A25242"/>
    <w:rsid w:val="00A365BD"/>
    <w:rsid w:val="00A4035B"/>
    <w:rsid w:val="00A436E6"/>
    <w:rsid w:val="00A46EBB"/>
    <w:rsid w:val="00A55F01"/>
    <w:rsid w:val="00A57821"/>
    <w:rsid w:val="00A578BA"/>
    <w:rsid w:val="00A57948"/>
    <w:rsid w:val="00A61476"/>
    <w:rsid w:val="00A65A07"/>
    <w:rsid w:val="00A66F4C"/>
    <w:rsid w:val="00A72A8A"/>
    <w:rsid w:val="00A76D59"/>
    <w:rsid w:val="00A8408C"/>
    <w:rsid w:val="00A84355"/>
    <w:rsid w:val="00A9313E"/>
    <w:rsid w:val="00A96D1C"/>
    <w:rsid w:val="00AA4554"/>
    <w:rsid w:val="00AA5A74"/>
    <w:rsid w:val="00AA7627"/>
    <w:rsid w:val="00AB4AC2"/>
    <w:rsid w:val="00AB590B"/>
    <w:rsid w:val="00AC4783"/>
    <w:rsid w:val="00AD6A98"/>
    <w:rsid w:val="00AE0FC2"/>
    <w:rsid w:val="00AE1D6D"/>
    <w:rsid w:val="00AE1E84"/>
    <w:rsid w:val="00AE209D"/>
    <w:rsid w:val="00AE42AB"/>
    <w:rsid w:val="00AE5C8B"/>
    <w:rsid w:val="00AF0B90"/>
    <w:rsid w:val="00AF6617"/>
    <w:rsid w:val="00B0172A"/>
    <w:rsid w:val="00B02C52"/>
    <w:rsid w:val="00B14BAA"/>
    <w:rsid w:val="00B1770C"/>
    <w:rsid w:val="00B17822"/>
    <w:rsid w:val="00B2136B"/>
    <w:rsid w:val="00B33EEE"/>
    <w:rsid w:val="00B409B3"/>
    <w:rsid w:val="00B41139"/>
    <w:rsid w:val="00B502B2"/>
    <w:rsid w:val="00B513BB"/>
    <w:rsid w:val="00B6709D"/>
    <w:rsid w:val="00B7210C"/>
    <w:rsid w:val="00B777F9"/>
    <w:rsid w:val="00B8060A"/>
    <w:rsid w:val="00B8503C"/>
    <w:rsid w:val="00B93805"/>
    <w:rsid w:val="00B96679"/>
    <w:rsid w:val="00B977DC"/>
    <w:rsid w:val="00BA4AB8"/>
    <w:rsid w:val="00BA67B6"/>
    <w:rsid w:val="00BB33F5"/>
    <w:rsid w:val="00BB5A33"/>
    <w:rsid w:val="00BB5F2E"/>
    <w:rsid w:val="00BB7D55"/>
    <w:rsid w:val="00BC407A"/>
    <w:rsid w:val="00BC6A2C"/>
    <w:rsid w:val="00BD0B70"/>
    <w:rsid w:val="00BD3105"/>
    <w:rsid w:val="00BE4A5F"/>
    <w:rsid w:val="00BF264A"/>
    <w:rsid w:val="00BF3D54"/>
    <w:rsid w:val="00C00720"/>
    <w:rsid w:val="00C02059"/>
    <w:rsid w:val="00C02A7C"/>
    <w:rsid w:val="00C0730E"/>
    <w:rsid w:val="00C106CC"/>
    <w:rsid w:val="00C14CDC"/>
    <w:rsid w:val="00C15C8B"/>
    <w:rsid w:val="00C20B28"/>
    <w:rsid w:val="00C2633D"/>
    <w:rsid w:val="00C31FDE"/>
    <w:rsid w:val="00C32554"/>
    <w:rsid w:val="00C42B3B"/>
    <w:rsid w:val="00C445EC"/>
    <w:rsid w:val="00C46D42"/>
    <w:rsid w:val="00C651DC"/>
    <w:rsid w:val="00C65CD8"/>
    <w:rsid w:val="00C66C2F"/>
    <w:rsid w:val="00C71FD4"/>
    <w:rsid w:val="00C85CA4"/>
    <w:rsid w:val="00C91CE5"/>
    <w:rsid w:val="00CA2342"/>
    <w:rsid w:val="00CA3733"/>
    <w:rsid w:val="00CB2397"/>
    <w:rsid w:val="00CB5C5F"/>
    <w:rsid w:val="00CB674B"/>
    <w:rsid w:val="00CC1B7B"/>
    <w:rsid w:val="00CD2ACB"/>
    <w:rsid w:val="00CD59DD"/>
    <w:rsid w:val="00CF024E"/>
    <w:rsid w:val="00CF136F"/>
    <w:rsid w:val="00CF38DC"/>
    <w:rsid w:val="00CF4D1C"/>
    <w:rsid w:val="00D06763"/>
    <w:rsid w:val="00D132C5"/>
    <w:rsid w:val="00D16970"/>
    <w:rsid w:val="00D173B8"/>
    <w:rsid w:val="00D22945"/>
    <w:rsid w:val="00D24764"/>
    <w:rsid w:val="00D26BF7"/>
    <w:rsid w:val="00D26CC4"/>
    <w:rsid w:val="00D31652"/>
    <w:rsid w:val="00D3188D"/>
    <w:rsid w:val="00D322B0"/>
    <w:rsid w:val="00D32B28"/>
    <w:rsid w:val="00D3402C"/>
    <w:rsid w:val="00D401B3"/>
    <w:rsid w:val="00D4066C"/>
    <w:rsid w:val="00D42153"/>
    <w:rsid w:val="00D44942"/>
    <w:rsid w:val="00D4628E"/>
    <w:rsid w:val="00D477D7"/>
    <w:rsid w:val="00D556EF"/>
    <w:rsid w:val="00D60E7C"/>
    <w:rsid w:val="00D611C2"/>
    <w:rsid w:val="00D80DAD"/>
    <w:rsid w:val="00D827B2"/>
    <w:rsid w:val="00D830C1"/>
    <w:rsid w:val="00D84C3D"/>
    <w:rsid w:val="00D856C8"/>
    <w:rsid w:val="00D87C6F"/>
    <w:rsid w:val="00D913CD"/>
    <w:rsid w:val="00D94534"/>
    <w:rsid w:val="00D971E8"/>
    <w:rsid w:val="00DA7744"/>
    <w:rsid w:val="00DA7AC4"/>
    <w:rsid w:val="00DB3258"/>
    <w:rsid w:val="00DB3950"/>
    <w:rsid w:val="00DB44AB"/>
    <w:rsid w:val="00DB6567"/>
    <w:rsid w:val="00DC4368"/>
    <w:rsid w:val="00DD61C1"/>
    <w:rsid w:val="00DE3A1E"/>
    <w:rsid w:val="00DE6EB5"/>
    <w:rsid w:val="00DF331F"/>
    <w:rsid w:val="00DF5879"/>
    <w:rsid w:val="00E05969"/>
    <w:rsid w:val="00E131AF"/>
    <w:rsid w:val="00E1523D"/>
    <w:rsid w:val="00E1684D"/>
    <w:rsid w:val="00E16E64"/>
    <w:rsid w:val="00E242FE"/>
    <w:rsid w:val="00E24A10"/>
    <w:rsid w:val="00E37929"/>
    <w:rsid w:val="00E40E5E"/>
    <w:rsid w:val="00E4185F"/>
    <w:rsid w:val="00E47224"/>
    <w:rsid w:val="00E52BC4"/>
    <w:rsid w:val="00E5354F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C5D3C"/>
    <w:rsid w:val="00ED046B"/>
    <w:rsid w:val="00ED0725"/>
    <w:rsid w:val="00ED2989"/>
    <w:rsid w:val="00ED4A40"/>
    <w:rsid w:val="00ED4C22"/>
    <w:rsid w:val="00ED70EC"/>
    <w:rsid w:val="00EE36DD"/>
    <w:rsid w:val="00EE39A4"/>
    <w:rsid w:val="00EE4ACE"/>
    <w:rsid w:val="00EE6EC8"/>
    <w:rsid w:val="00EE7556"/>
    <w:rsid w:val="00EE7BA2"/>
    <w:rsid w:val="00EF48AC"/>
    <w:rsid w:val="00F013EF"/>
    <w:rsid w:val="00F22885"/>
    <w:rsid w:val="00F27D06"/>
    <w:rsid w:val="00F318C7"/>
    <w:rsid w:val="00F31C60"/>
    <w:rsid w:val="00F63EC2"/>
    <w:rsid w:val="00F65BCE"/>
    <w:rsid w:val="00F75BAD"/>
    <w:rsid w:val="00F8428B"/>
    <w:rsid w:val="00F91D23"/>
    <w:rsid w:val="00F942E0"/>
    <w:rsid w:val="00F95D4A"/>
    <w:rsid w:val="00FA508F"/>
    <w:rsid w:val="00FB2205"/>
    <w:rsid w:val="00FC53E9"/>
    <w:rsid w:val="00FC7A7C"/>
    <w:rsid w:val="00FD58D9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EA04D"/>
  <w15:chartTrackingRefBased/>
  <w15:docId w15:val="{338B5B91-38CB-42B1-96C3-0F3DB36C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730E1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75B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zgloszenia-wewnetrzn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0B99B-CE96-4D82-9E73-E81EA01F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1904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Links>
    <vt:vector size="30" baseType="variant">
      <vt:variant>
        <vt:i4>6881326</vt:i4>
      </vt:variant>
      <vt:variant>
        <vt:i4>12</vt:i4>
      </vt:variant>
      <vt:variant>
        <vt:i4>0</vt:i4>
      </vt:variant>
      <vt:variant>
        <vt:i4>5</vt:i4>
      </vt:variant>
      <vt:variant>
        <vt:lpwstr>https://www.gov.pl/web/rdos-rzeszow/system-ekozarzadzania-i-audytu-emas</vt:lpwstr>
      </vt:variant>
      <vt:variant>
        <vt:lpwstr/>
      </vt:variant>
      <vt:variant>
        <vt:i4>8257617</vt:i4>
      </vt:variant>
      <vt:variant>
        <vt:i4>9</vt:i4>
      </vt:variant>
      <vt:variant>
        <vt:i4>0</vt:i4>
      </vt:variant>
      <vt:variant>
        <vt:i4>5</vt:i4>
      </vt:variant>
      <vt:variant>
        <vt:lpwstr>mailto:zampub@rzeszow.rdos.gov.pl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mailto:zampub@rzeszow.rdos.gov.pl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mailto:zampub@rzeszow.rdos.gov.pl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mailto:zampub@rzeszow.rdos.gov.pl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7</cp:revision>
  <cp:lastPrinted>2024-10-31T09:49:00Z</cp:lastPrinted>
  <dcterms:created xsi:type="dcterms:W3CDTF">2024-10-10T10:19:00Z</dcterms:created>
  <dcterms:modified xsi:type="dcterms:W3CDTF">2024-10-31T12:05:00Z</dcterms:modified>
</cp:coreProperties>
</file>