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37BD" w14:textId="34DE5CB5" w:rsidR="005A1A30" w:rsidRDefault="00000000">
      <w:pPr>
        <w:tabs>
          <w:tab w:val="center" w:pos="1649"/>
          <w:tab w:val="center" w:pos="10475"/>
        </w:tabs>
        <w:spacing w:after="31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ab/>
      </w:r>
    </w:p>
    <w:p w14:paraId="04316A49" w14:textId="77777777" w:rsidR="005A1A30" w:rsidRDefault="00000000">
      <w:pPr>
        <w:spacing w:after="75" w:line="259" w:lineRule="auto"/>
        <w:ind w:left="6845" w:right="803"/>
      </w:pPr>
      <w:r>
        <w:t>MINISTERSTWO KULTURY I DZIEDZICTWA</w:t>
      </w:r>
    </w:p>
    <w:p w14:paraId="76C735BA" w14:textId="77777777" w:rsidR="005A1A30" w:rsidRDefault="00000000">
      <w:pPr>
        <w:spacing w:after="75" w:line="259" w:lineRule="auto"/>
        <w:ind w:left="3152"/>
        <w:jc w:val="center"/>
      </w:pPr>
      <w:r>
        <w:t>NARODOWEGO</w:t>
      </w:r>
    </w:p>
    <w:p w14:paraId="53651E26" w14:textId="77777777" w:rsidR="005A1A30" w:rsidRDefault="00000000">
      <w:pPr>
        <w:spacing w:after="75" w:line="259" w:lineRule="auto"/>
        <w:ind w:left="2856"/>
        <w:jc w:val="center"/>
      </w:pPr>
      <w:r>
        <w:t>WARSZAWA</w:t>
      </w:r>
    </w:p>
    <w:p w14:paraId="69428220" w14:textId="77777777" w:rsidR="005A1A30" w:rsidRDefault="00000000">
      <w:pPr>
        <w:spacing w:after="75" w:line="259" w:lineRule="auto"/>
        <w:ind w:left="2856"/>
        <w:jc w:val="center"/>
      </w:pPr>
      <w:r>
        <w:t>WARSZAWA</w:t>
      </w:r>
    </w:p>
    <w:p w14:paraId="3786FC2A" w14:textId="77777777" w:rsidR="005A1A30" w:rsidRDefault="00000000">
      <w:pPr>
        <w:spacing w:after="687"/>
        <w:ind w:left="6845" w:right="803"/>
      </w:pPr>
      <w:r>
        <w:t>UL. KRAKOWSKIE PRZEDMIEŚCIE 15/17</w:t>
      </w:r>
    </w:p>
    <w:p w14:paraId="5084985F" w14:textId="77777777" w:rsidR="005A1A30" w:rsidRDefault="00000000">
      <w:pPr>
        <w:spacing w:after="255" w:line="259" w:lineRule="auto"/>
        <w:ind w:left="2856" w:right="2833"/>
        <w:jc w:val="center"/>
      </w:pPr>
      <w:r>
        <w:t>WNIOSEK</w:t>
      </w:r>
    </w:p>
    <w:p w14:paraId="09D6486F" w14:textId="77777777" w:rsidR="005A1A30" w:rsidRDefault="00000000">
      <w:pPr>
        <w:spacing w:after="255" w:line="259" w:lineRule="auto"/>
        <w:ind w:left="2856" w:right="2832"/>
        <w:jc w:val="center"/>
      </w:pPr>
      <w:r>
        <w:t>PETYCJA o zmianę treści art. 29 ust 7 ustawy Prawo budowlane</w:t>
      </w:r>
    </w:p>
    <w:p w14:paraId="7CA58E95" w14:textId="77777777" w:rsidR="005A1A30" w:rsidRDefault="00000000">
      <w:pPr>
        <w:ind w:left="835" w:right="1130"/>
      </w:pPr>
      <w:r>
        <w:t>Zwracam się z prośbą o wprowadzenie zmian do art. 29 ust 7 ustawy Prawo budowlane, tj.  wyłączenie robót prowadzonych wewnątrz budynków zlokalizowanych na obszarach wpisanych do rejestru zabytków.</w:t>
      </w:r>
    </w:p>
    <w:p w14:paraId="6E208976" w14:textId="77777777" w:rsidR="0093249A" w:rsidRDefault="00000000">
      <w:pPr>
        <w:ind w:left="835" w:right="4219"/>
      </w:pPr>
      <w:r>
        <w:t xml:space="preserve">Proponowana zmiana treści art. 29 ust. 7. ustawy Prawo budowlane </w:t>
      </w:r>
    </w:p>
    <w:p w14:paraId="765BD62C" w14:textId="6E9BE802" w:rsidR="005A1A30" w:rsidRDefault="00000000">
      <w:pPr>
        <w:ind w:left="835" w:right="4219"/>
      </w:pPr>
      <w:r>
        <w:t>Roboty budowlane, o których mowa w ust. 1-4, wykonywane:</w:t>
      </w:r>
    </w:p>
    <w:p w14:paraId="3C34537D" w14:textId="77777777" w:rsidR="005A1A30" w:rsidRDefault="00000000">
      <w:pPr>
        <w:numPr>
          <w:ilvl w:val="0"/>
          <w:numId w:val="1"/>
        </w:numPr>
        <w:spacing w:after="75" w:line="259" w:lineRule="auto"/>
        <w:ind w:right="803" w:hanging="259"/>
      </w:pPr>
      <w:r>
        <w:t>przy obiekcie budowlanym wpisanym do rejestru zabytków - wymagają decyzji o pozwoleniu na budowę,</w:t>
      </w:r>
    </w:p>
    <w:p w14:paraId="3E73C5D7" w14:textId="77777777" w:rsidR="005A1A30" w:rsidRDefault="00000000">
      <w:pPr>
        <w:numPr>
          <w:ilvl w:val="0"/>
          <w:numId w:val="1"/>
        </w:numPr>
        <w:spacing w:after="310"/>
        <w:ind w:right="803" w:hanging="259"/>
      </w:pPr>
      <w:r>
        <w:t>na obszarze wpisanym do rejestru zabytków - wymagają dokonania zgłoszenia</w:t>
      </w:r>
    </w:p>
    <w:p w14:paraId="0257359D" w14:textId="77777777" w:rsidR="004E4D75" w:rsidRDefault="00000000">
      <w:pPr>
        <w:ind w:left="835" w:right="3901"/>
      </w:pPr>
      <w:r>
        <w:t xml:space="preserve">z wyłączeniem robót prowadzonych wewnątrz budynków  wyszczególnionych w </w:t>
      </w:r>
    </w:p>
    <w:p w14:paraId="1DC987E2" w14:textId="77777777" w:rsidR="004E4D75" w:rsidRDefault="00000000">
      <w:pPr>
        <w:ind w:left="835" w:right="3901"/>
      </w:pPr>
      <w:r>
        <w:t>art. 29 ust. 4 pkt. 1 (przebudowy)</w:t>
      </w:r>
    </w:p>
    <w:p w14:paraId="7A79A45D" w14:textId="576EB66D" w:rsidR="005A1A30" w:rsidRDefault="00000000">
      <w:pPr>
        <w:ind w:left="835" w:right="3901"/>
      </w:pPr>
      <w:r>
        <w:t>art. 29 ust. 4 pkt 2 (remonty)</w:t>
      </w:r>
    </w:p>
    <w:p w14:paraId="45117BDD" w14:textId="77777777" w:rsidR="004E4D75" w:rsidRDefault="00000000" w:rsidP="004E4D75">
      <w:pPr>
        <w:spacing w:after="300"/>
        <w:ind w:left="835" w:right="5465"/>
      </w:pPr>
      <w:r>
        <w:t xml:space="preserve">art. 29 ust. 4 pkt 3d (instalacje wewnętrzne w budynkach) </w:t>
      </w:r>
    </w:p>
    <w:p w14:paraId="27A38D21" w14:textId="75FEA51F" w:rsidR="005A1A30" w:rsidRDefault="00000000" w:rsidP="004E4D75">
      <w:pPr>
        <w:spacing w:after="300"/>
        <w:ind w:left="835" w:right="5465"/>
      </w:pPr>
      <w:r>
        <w:t>nie wymagających</w:t>
      </w:r>
      <w:r w:rsidR="004E4D75">
        <w:t xml:space="preserve"> </w:t>
      </w:r>
      <w:r>
        <w:t>zgłoszenia</w:t>
      </w:r>
    </w:p>
    <w:p w14:paraId="486A02E1" w14:textId="77777777" w:rsidR="005A1A30" w:rsidRDefault="00000000">
      <w:pPr>
        <w:spacing w:after="300"/>
        <w:ind w:left="835" w:right="803"/>
      </w:pPr>
      <w:r>
        <w:t>- przy czym do wniosku o decyzję o pozwoleniu na budowę oraz zgłoszenia należy dołączyć pozwolenie właściwego wojewódzkiego konserwatora zabytków wydane na podstawie przepisów o ochronie zabytków i opiece nad zabytkami.</w:t>
      </w:r>
    </w:p>
    <w:p w14:paraId="25FD4E0D" w14:textId="1DE46593" w:rsidR="005A1A30" w:rsidRDefault="00000000">
      <w:pPr>
        <w:spacing w:after="300"/>
        <w:ind w:left="835" w:right="803"/>
      </w:pPr>
      <w:r>
        <w:t>Objęcie obowiązkiem uzyskania zezwolenia konserwatora Zabytków oraz zgłoszenia do organu architektoniczno</w:t>
      </w:r>
      <w:r w:rsidR="00D813AF">
        <w:t>-</w:t>
      </w:r>
      <w:r>
        <w:t>budowlanego robót, które na podstawie art. 29 ust. 2 i 4  nie wymagają ani pozwolenia na budowę ani zgłoszenia powoduje, że  właściciel mieszkania położonego w budynku zlokalizowanym na obszarze wpisanym do rejestru zabytków musi przejść procedurę  bardziej skomplikowaną niż budowa domu jednorodzinnego. Jeżeli każdy chcąc działać zgodnie z literą prawa, zacznie każdy  remont czy przebudowę, prowadzoną na obszarze wpisanym do rejestru zabytków (śródmieścia),  zgłaszać go do organu architektoniczno</w:t>
      </w:r>
      <w:r w:rsidR="00D813AF">
        <w:t>-</w:t>
      </w:r>
      <w:r>
        <w:t xml:space="preserve">budowlanego i konserwatora zabytków, to  spowoduje to sparaliżowanie  pracy tych organów. </w:t>
      </w:r>
    </w:p>
    <w:p w14:paraId="01A81A2D" w14:textId="77777777" w:rsidR="005A1A30" w:rsidRDefault="00000000">
      <w:pPr>
        <w:spacing w:after="75" w:line="259" w:lineRule="auto"/>
        <w:ind w:left="835" w:right="803"/>
      </w:pPr>
      <w:r>
        <w:t>Z poważaniem,</w:t>
      </w:r>
    </w:p>
    <w:p w14:paraId="07516E1A" w14:textId="168111A9" w:rsidR="005A1A30" w:rsidRDefault="005A1A30" w:rsidP="005B7065">
      <w:pPr>
        <w:pStyle w:val="Nagwek1"/>
        <w:numPr>
          <w:ilvl w:val="0"/>
          <w:numId w:val="0"/>
        </w:numPr>
        <w:ind w:right="-21"/>
      </w:pPr>
    </w:p>
    <w:sectPr w:rsidR="005A1A30">
      <w:pgSz w:w="11906" w:h="16838"/>
      <w:pgMar w:top="1440" w:right="0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B730B"/>
    <w:multiLevelType w:val="hybridMultilevel"/>
    <w:tmpl w:val="5A92E53C"/>
    <w:lvl w:ilvl="0" w:tplc="DD2A2894">
      <w:start w:val="1"/>
      <w:numFmt w:val="decimal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CB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5A6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3AD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A4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C05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42A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9A4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47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E2C4F"/>
    <w:multiLevelType w:val="hybridMultilevel"/>
    <w:tmpl w:val="154C6EB8"/>
    <w:lvl w:ilvl="0" w:tplc="1784793E">
      <w:start w:val="1"/>
      <w:numFmt w:val="decimal"/>
      <w:lvlText w:val="%1)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DC1CB0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CE0998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688052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043BE4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566698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622F8A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3A094C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0830C2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8616128">
    <w:abstractNumId w:val="1"/>
  </w:num>
  <w:num w:numId="2" w16cid:durableId="113463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30"/>
    <w:rsid w:val="00273275"/>
    <w:rsid w:val="004E4D75"/>
    <w:rsid w:val="005A1A30"/>
    <w:rsid w:val="005B7065"/>
    <w:rsid w:val="0093249A"/>
    <w:rsid w:val="00D74813"/>
    <w:rsid w:val="00D813A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60D3"/>
  <w15:docId w15:val="{3A0F6E50-A468-43FE-B023-F9A54F55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45" w:lineRule="auto"/>
      <w:ind w:left="85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0" w:line="265" w:lineRule="auto"/>
      <w:ind w:left="10" w:right="-13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elektroniczny</dc:title>
  <dc:subject/>
  <dc:creator>izabel</dc:creator>
  <cp:keywords/>
  <cp:lastModifiedBy>Jurzyńska Judyta</cp:lastModifiedBy>
  <cp:revision>2</cp:revision>
  <dcterms:created xsi:type="dcterms:W3CDTF">2023-06-01T09:23:00Z</dcterms:created>
  <dcterms:modified xsi:type="dcterms:W3CDTF">2023-06-01T09:23:00Z</dcterms:modified>
</cp:coreProperties>
</file>