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C933" w14:textId="3AFEB377" w:rsidR="008A332F" w:rsidRDefault="00E743C9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</w:t>
      </w:r>
      <w:r w:rsidR="00FF6C6C"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3C8F6B73" w14:textId="16639469" w:rsidR="008C6721" w:rsidRPr="002B50C0" w:rsidRDefault="00EE626C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C47EF5">
        <w:rPr>
          <w:rFonts w:ascii="Arial" w:hAnsi="Arial" w:cs="Arial"/>
          <w:b/>
          <w:color w:val="auto"/>
          <w:sz w:val="24"/>
          <w:szCs w:val="24"/>
        </w:rPr>
        <w:t>IV</w:t>
      </w:r>
      <w:r>
        <w:rPr>
          <w:rFonts w:ascii="Arial" w:hAnsi="Arial" w:cs="Arial"/>
          <w:b/>
          <w:color w:val="auto"/>
          <w:sz w:val="24"/>
          <w:szCs w:val="24"/>
        </w:rPr>
        <w:t xml:space="preserve"> kwartał 2018 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EE626C" w:rsidRPr="002B50C0" w14:paraId="4EB54A58" w14:textId="77777777" w:rsidTr="00E743AB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EE626C" w:rsidRPr="008A332F" w:rsidRDefault="00EE626C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107CE" w14:textId="44E413C2" w:rsidR="00EE626C" w:rsidRPr="002B50C0" w:rsidRDefault="00EE626C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183B81">
              <w:rPr>
                <w:i/>
                <w:sz w:val="18"/>
                <w:szCs w:val="20"/>
              </w:rPr>
              <w:t>Digitalizacja zasobów będących w posiadaniu Polskiego Wydawnictwa Muzycznego</w:t>
            </w:r>
          </w:p>
        </w:tc>
      </w:tr>
      <w:tr w:rsidR="00EE626C" w:rsidRPr="002B50C0" w14:paraId="05B59807" w14:textId="77777777" w:rsidTr="00E743AB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EE626C" w:rsidRPr="008A332F" w:rsidRDefault="00EE626C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B38FA" w14:textId="4E56E548" w:rsidR="00EE626C" w:rsidRPr="00141A92" w:rsidRDefault="005E29CE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E29CE">
              <w:rPr>
                <w:i/>
                <w:sz w:val="18"/>
                <w:szCs w:val="20"/>
              </w:rPr>
              <w:t>Minister Kultury i Dziedzictwa Narodowego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62355545" w:rsidR="00CA516B" w:rsidRPr="00EE626C" w:rsidRDefault="00EE626C">
            <w:pPr>
              <w:spacing w:line="276" w:lineRule="auto"/>
              <w:rPr>
                <w:i/>
                <w:sz w:val="18"/>
                <w:szCs w:val="20"/>
              </w:rPr>
            </w:pPr>
            <w:r w:rsidRPr="00183B81">
              <w:rPr>
                <w:i/>
                <w:sz w:val="18"/>
                <w:szCs w:val="20"/>
              </w:rPr>
              <w:t>Polskie Wydawnictwo Muzyczne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66D68516" w:rsidR="00CA516B" w:rsidRPr="00EE626C" w:rsidRDefault="00EE626C">
            <w:pPr>
              <w:spacing w:line="276" w:lineRule="auto"/>
              <w:rPr>
                <w:i/>
                <w:sz w:val="18"/>
                <w:szCs w:val="20"/>
              </w:rPr>
            </w:pPr>
            <w:r w:rsidRPr="00EE626C">
              <w:rPr>
                <w:i/>
                <w:sz w:val="18"/>
                <w:szCs w:val="20"/>
              </w:rPr>
              <w:t xml:space="preserve">Nie dotyczy 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A7890" w14:textId="77777777" w:rsidR="0075433B" w:rsidRDefault="00EE626C" w:rsidP="009D2FA4">
            <w:pPr>
              <w:spacing w:line="276" w:lineRule="auto"/>
              <w:rPr>
                <w:i/>
                <w:sz w:val="18"/>
                <w:szCs w:val="20"/>
              </w:rPr>
            </w:pPr>
            <w:r w:rsidRPr="00EE626C">
              <w:rPr>
                <w:i/>
                <w:sz w:val="18"/>
                <w:szCs w:val="20"/>
              </w:rPr>
              <w:t>EFRR, Program Operacyjny Polska Cyfrowa, Poddziałania 2.3.2 „Cyfrowe udostępni</w:t>
            </w:r>
            <w:r w:rsidRPr="00EE626C">
              <w:rPr>
                <w:i/>
                <w:sz w:val="18"/>
                <w:szCs w:val="20"/>
              </w:rPr>
              <w:t>e</w:t>
            </w:r>
            <w:r w:rsidRPr="00EE626C">
              <w:rPr>
                <w:i/>
                <w:sz w:val="18"/>
                <w:szCs w:val="20"/>
              </w:rPr>
              <w:t>nie zasobów kultury”</w:t>
            </w:r>
          </w:p>
          <w:p w14:paraId="55582688" w14:textId="6EE41D1C" w:rsidR="00CA516B" w:rsidRPr="00EE626C" w:rsidRDefault="0075433B" w:rsidP="009D2FA4">
            <w:pPr>
              <w:spacing w:line="276" w:lineRule="auto"/>
              <w:rPr>
                <w:i/>
                <w:sz w:val="18"/>
                <w:szCs w:val="20"/>
              </w:rPr>
            </w:pPr>
            <w:r w:rsidRPr="0075433B">
              <w:rPr>
                <w:i/>
                <w:sz w:val="18"/>
                <w:szCs w:val="20"/>
              </w:rPr>
              <w:t xml:space="preserve"> </w:t>
            </w:r>
            <w:r w:rsidRPr="0075433B">
              <w:rPr>
                <w:i/>
                <w:sz w:val="18"/>
                <w:szCs w:val="20"/>
              </w:rPr>
              <w:t>Część budżetowa  - 27. Informatyzacja.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4D13B07A" w:rsidR="00CA516B" w:rsidRPr="00141A92" w:rsidRDefault="00EE626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E626C">
              <w:rPr>
                <w:i/>
                <w:sz w:val="18"/>
                <w:szCs w:val="20"/>
              </w:rPr>
              <w:t>8 665 478,75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29CD2467" w:rsidR="00CA516B" w:rsidRPr="00EE626C" w:rsidRDefault="00EE626C" w:rsidP="00EE626C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EE626C">
              <w:rPr>
                <w:i/>
                <w:sz w:val="18"/>
                <w:szCs w:val="20"/>
              </w:rPr>
              <w:t>01.11.2017 – 31.10.2020</w:t>
            </w:r>
          </w:p>
        </w:tc>
      </w:tr>
    </w:tbl>
    <w:p w14:paraId="30071234" w14:textId="638D0C5F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59F7DA39" w14:textId="0FF2B80D" w:rsidR="004C1D48" w:rsidRPr="00EE626C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i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  <w:r w:rsidR="00EE626C" w:rsidRPr="00EE626C">
        <w:rPr>
          <w:rFonts w:ascii="Arial" w:hAnsi="Arial" w:cs="Arial"/>
          <w:i/>
          <w:color w:val="auto"/>
          <w:sz w:val="18"/>
          <w:szCs w:val="18"/>
        </w:rPr>
        <w:t>Nie dotyczy</w:t>
      </w:r>
      <w:r w:rsidR="00F2008A" w:rsidRPr="00EE626C">
        <w:rPr>
          <w:rFonts w:ascii="Arial" w:eastAsiaTheme="minorHAnsi" w:hAnsi="Arial" w:cs="Arial"/>
          <w:i/>
          <w:color w:val="auto"/>
          <w:sz w:val="18"/>
          <w:szCs w:val="18"/>
        </w:rPr>
        <w:t xml:space="preserve"> 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</w:tr>
      <w:tr w:rsidR="00907F6D" w:rsidRPr="002B50C0" w14:paraId="59735F91" w14:textId="77777777" w:rsidTr="00517B92">
        <w:trPr>
          <w:trHeight w:val="230"/>
        </w:trPr>
        <w:tc>
          <w:tcPr>
            <w:tcW w:w="2972" w:type="dxa"/>
          </w:tcPr>
          <w:p w14:paraId="51A47937" w14:textId="0F5C8EF5" w:rsidR="00907F6D" w:rsidRDefault="00D86156" w:rsidP="0045008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38,88</w:t>
            </w:r>
            <w:r w:rsidR="00F2456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82863" w:rsidRPr="00585904">
              <w:rPr>
                <w:rFonts w:ascii="Arial" w:hAnsi="Arial" w:cs="Arial"/>
                <w:sz w:val="18"/>
                <w:szCs w:val="20"/>
              </w:rPr>
              <w:t>%</w:t>
            </w:r>
          </w:p>
          <w:p w14:paraId="49BC96D2" w14:textId="77777777" w:rsidR="00D70F20" w:rsidRDefault="00D70F20" w:rsidP="00450089">
            <w:pPr>
              <w:rPr>
                <w:rFonts w:ascii="Arial" w:hAnsi="Arial" w:cs="Arial"/>
                <w:sz w:val="18"/>
                <w:szCs w:val="20"/>
              </w:rPr>
            </w:pPr>
          </w:p>
          <w:p w14:paraId="4762D518" w14:textId="77777777" w:rsidR="00F872A5" w:rsidRDefault="00F872A5" w:rsidP="0045008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77C8D26" w14:textId="0AF3B7DD" w:rsidR="00F872A5" w:rsidRPr="00585904" w:rsidRDefault="00F872A5" w:rsidP="0069057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</w:tcPr>
          <w:p w14:paraId="355CEE2C" w14:textId="399B3FBB" w:rsidR="006B5117" w:rsidRPr="00585904" w:rsidRDefault="0075433B" w:rsidP="00CC7E2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30,78</w:t>
            </w:r>
            <w:r w:rsidR="0046418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85904" w:rsidRPr="00585904">
              <w:rPr>
                <w:rFonts w:ascii="Arial" w:hAnsi="Arial" w:cs="Arial"/>
                <w:sz w:val="18"/>
                <w:szCs w:val="20"/>
              </w:rPr>
              <w:t>%</w:t>
            </w:r>
          </w:p>
          <w:p w14:paraId="66A6B6FA" w14:textId="77777777" w:rsidR="00585904" w:rsidRPr="00585904" w:rsidRDefault="00585904" w:rsidP="00CC7E21">
            <w:pPr>
              <w:rPr>
                <w:rFonts w:ascii="Arial" w:hAnsi="Arial" w:cs="Arial"/>
                <w:sz w:val="18"/>
                <w:szCs w:val="20"/>
              </w:rPr>
            </w:pPr>
          </w:p>
          <w:p w14:paraId="4929DAC9" w14:textId="7002914D" w:rsidR="00907F6D" w:rsidRPr="00585904" w:rsidRDefault="00D70F20" w:rsidP="00D70F20">
            <w:pPr>
              <w:rPr>
                <w:rFonts w:ascii="Arial" w:hAnsi="Arial" w:cs="Arial"/>
                <w:sz w:val="18"/>
                <w:szCs w:val="20"/>
              </w:rPr>
            </w:pPr>
            <w:r w:rsidRPr="00D70F2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5BB31D3" w14:textId="76AC162F" w:rsidR="00D70F20" w:rsidRPr="00D70F20" w:rsidRDefault="00517B92" w:rsidP="00D8615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D86156">
              <w:rPr>
                <w:rFonts w:ascii="Arial" w:hAnsi="Arial" w:cs="Arial"/>
                <w:sz w:val="18"/>
                <w:szCs w:val="20"/>
              </w:rPr>
              <w:t>5</w:t>
            </w:r>
            <w:r w:rsidR="00362CAC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</w:tbl>
    <w:p w14:paraId="1B60E781" w14:textId="60BBD5E0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46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3"/>
        <w:gridCol w:w="1505"/>
        <w:gridCol w:w="1306"/>
        <w:gridCol w:w="1911"/>
        <w:gridCol w:w="2624"/>
      </w:tblGrid>
      <w:tr w:rsidR="004350B8" w:rsidRPr="002B50C0" w14:paraId="55961592" w14:textId="77777777" w:rsidTr="00D86156">
        <w:trPr>
          <w:tblHeader/>
        </w:trPr>
        <w:tc>
          <w:tcPr>
            <w:tcW w:w="2123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6F037C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37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6F037C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6F037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306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1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min osiągnięcia</w:t>
            </w:r>
          </w:p>
        </w:tc>
        <w:tc>
          <w:tcPr>
            <w:tcW w:w="2624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nia milowego</w:t>
            </w:r>
          </w:p>
        </w:tc>
      </w:tr>
      <w:tr w:rsidR="00C87DC6" w:rsidRPr="002B50C0" w14:paraId="296EE463" w14:textId="77777777" w:rsidTr="00D86156">
        <w:tc>
          <w:tcPr>
            <w:tcW w:w="2123" w:type="dxa"/>
          </w:tcPr>
          <w:p w14:paraId="2E5868DF" w14:textId="26D57B51" w:rsidR="00C87DC6" w:rsidRPr="00E743AB" w:rsidRDefault="00C87DC6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Dostosowanie p</w:t>
            </w:r>
            <w:r w:rsidRPr="00E743AB">
              <w:rPr>
                <w:rFonts w:ascii="Arial" w:hAnsi="Arial" w:cs="Arial"/>
                <w:sz w:val="18"/>
                <w:szCs w:val="18"/>
              </w:rPr>
              <w:t>o</w:t>
            </w:r>
            <w:r w:rsidRPr="00E743AB">
              <w:rPr>
                <w:rFonts w:ascii="Arial" w:hAnsi="Arial" w:cs="Arial"/>
                <w:sz w:val="18"/>
                <w:szCs w:val="18"/>
              </w:rPr>
              <w:t>mieszczeń do potrzeb pracowni digitalizacji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1073" w14:textId="5F177B70" w:rsidR="00C87DC6" w:rsidRPr="006F037C" w:rsidRDefault="006F037C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6" w:type="dxa"/>
          </w:tcPr>
          <w:p w14:paraId="19CFD2AA" w14:textId="49D8DDBE" w:rsidR="00C87DC6" w:rsidRPr="00592060" w:rsidRDefault="00C87DC6" w:rsidP="002958C5">
            <w:pPr>
              <w:rPr>
                <w:rFonts w:cs="Arial"/>
                <w:lang w:eastAsia="pl-PL"/>
              </w:rPr>
            </w:pPr>
            <w:r w:rsidRPr="00592060">
              <w:t>0</w:t>
            </w:r>
            <w:r w:rsidR="002958C5" w:rsidRPr="00592060">
              <w:t>2</w:t>
            </w:r>
            <w:r w:rsidRPr="00592060">
              <w:t>-2018</w:t>
            </w:r>
          </w:p>
        </w:tc>
        <w:tc>
          <w:tcPr>
            <w:tcW w:w="1911" w:type="dxa"/>
          </w:tcPr>
          <w:p w14:paraId="54D170CA" w14:textId="144B3DC0" w:rsidR="00C87DC6" w:rsidRPr="00D44297" w:rsidRDefault="002958C5" w:rsidP="00D44297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ascii="Arial" w:hAnsi="Arial" w:cs="Arial"/>
                <w:sz w:val="18"/>
              </w:rPr>
              <w:t>03-2018</w:t>
            </w:r>
          </w:p>
        </w:tc>
        <w:tc>
          <w:tcPr>
            <w:tcW w:w="2624" w:type="dxa"/>
          </w:tcPr>
          <w:p w14:paraId="01E0D598" w14:textId="71436572" w:rsidR="00C87DC6" w:rsidRPr="00D44297" w:rsidRDefault="00D4429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D44297">
              <w:rPr>
                <w:rFonts w:ascii="Arial" w:hAnsi="Arial" w:cs="Arial"/>
                <w:sz w:val="18"/>
                <w:szCs w:val="18"/>
              </w:rPr>
              <w:t>Osiągnięty</w:t>
            </w:r>
          </w:p>
        </w:tc>
      </w:tr>
      <w:tr w:rsidR="00592060" w:rsidRPr="002B50C0" w14:paraId="09C83748" w14:textId="77777777" w:rsidTr="00D86156">
        <w:tc>
          <w:tcPr>
            <w:tcW w:w="2123" w:type="dxa"/>
          </w:tcPr>
          <w:p w14:paraId="5B076E37" w14:textId="0537149F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Zakończenie postęp</w:t>
            </w:r>
            <w:r w:rsidRPr="00E743AB">
              <w:rPr>
                <w:rFonts w:ascii="Arial" w:hAnsi="Arial" w:cs="Arial"/>
                <w:sz w:val="18"/>
                <w:szCs w:val="18"/>
              </w:rPr>
              <w:t>o</w:t>
            </w:r>
            <w:r w:rsidRPr="00E743AB">
              <w:rPr>
                <w:rFonts w:ascii="Arial" w:hAnsi="Arial" w:cs="Arial"/>
                <w:sz w:val="18"/>
                <w:szCs w:val="18"/>
              </w:rPr>
              <w:t>wania w celu wyłoni</w:t>
            </w:r>
            <w:r w:rsidRPr="00E743AB">
              <w:rPr>
                <w:rFonts w:ascii="Arial" w:hAnsi="Arial" w:cs="Arial"/>
                <w:sz w:val="18"/>
                <w:szCs w:val="18"/>
              </w:rPr>
              <w:t>e</w:t>
            </w:r>
            <w:r w:rsidRPr="00E743AB">
              <w:rPr>
                <w:rFonts w:ascii="Arial" w:hAnsi="Arial" w:cs="Arial"/>
                <w:sz w:val="18"/>
                <w:szCs w:val="18"/>
              </w:rPr>
              <w:t>nia dostawcy sprzętów i programów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2CEA" w14:textId="40C996D3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14:paraId="1EF3ED4B" w14:textId="258CA5E6" w:rsidR="00592060" w:rsidRPr="00592060" w:rsidRDefault="00592060" w:rsidP="00EF2003">
            <w:pPr>
              <w:rPr>
                <w:rFonts w:cs="Arial"/>
                <w:lang w:eastAsia="pl-PL"/>
              </w:rPr>
            </w:pPr>
            <w:r w:rsidRPr="00592060">
              <w:rPr>
                <w:b/>
              </w:rPr>
              <w:t>12-</w:t>
            </w:r>
            <w:r w:rsidRPr="00592060">
              <w:t>2017</w:t>
            </w:r>
          </w:p>
        </w:tc>
        <w:tc>
          <w:tcPr>
            <w:tcW w:w="1911" w:type="dxa"/>
          </w:tcPr>
          <w:p w14:paraId="0EE31963" w14:textId="21231221" w:rsidR="00592060" w:rsidRPr="00CD20B5" w:rsidRDefault="00592060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</w:t>
            </w:r>
          </w:p>
        </w:tc>
        <w:tc>
          <w:tcPr>
            <w:tcW w:w="2624" w:type="dxa"/>
          </w:tcPr>
          <w:p w14:paraId="039647E7" w14:textId="77777777" w:rsidR="00592060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trakcie realizacji </w:t>
            </w:r>
            <w:r w:rsidR="00592060" w:rsidRPr="0059206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7511D38" w14:textId="77777777" w:rsidR="00C45C6E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ABEF1" w14:textId="77777777" w:rsidR="00C45C6E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Opóźnienia:</w:t>
            </w:r>
          </w:p>
          <w:p w14:paraId="107823CE" w14:textId="73FBDADE" w:rsidR="00C45C6E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brak zgłoszeń oferentów na dostawę sprzętów (autoload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ra),</w:t>
            </w:r>
          </w:p>
          <w:p w14:paraId="20087B20" w14:textId="77777777" w:rsidR="00C45C6E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wycofanie się oferentów z podpisania umowy na autol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ader,</w:t>
            </w:r>
          </w:p>
          <w:p w14:paraId="388C63CE" w14:textId="611F0F17" w:rsidR="00C45C6E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konieczność przesunięcia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środków na zakup autoload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ra, ceny rynkowe wyższe niż zakładano w projekcie.</w:t>
            </w:r>
          </w:p>
          <w:p w14:paraId="395194DA" w14:textId="545BCC4F" w:rsidR="00C45C6E" w:rsidRPr="00CD20B5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60" w:rsidRPr="002B50C0" w14:paraId="60C10B45" w14:textId="77777777" w:rsidTr="00D86156">
        <w:tc>
          <w:tcPr>
            <w:tcW w:w="2123" w:type="dxa"/>
          </w:tcPr>
          <w:p w14:paraId="7576FF68" w14:textId="7CDDB96A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lastRenderedPageBreak/>
              <w:t>Odbiór sprzętu i opr</w:t>
            </w:r>
            <w:r w:rsidRPr="00E743AB">
              <w:rPr>
                <w:rFonts w:ascii="Arial" w:hAnsi="Arial" w:cs="Arial"/>
                <w:sz w:val="18"/>
                <w:szCs w:val="18"/>
              </w:rPr>
              <w:t>o</w:t>
            </w:r>
            <w:r w:rsidRPr="00E743AB">
              <w:rPr>
                <w:rFonts w:ascii="Arial" w:hAnsi="Arial" w:cs="Arial"/>
                <w:sz w:val="18"/>
                <w:szCs w:val="18"/>
              </w:rPr>
              <w:t>gramowania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2B92" w14:textId="10AC0661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14:paraId="0661645F" w14:textId="1FC53668" w:rsidR="00592060" w:rsidRPr="00592060" w:rsidRDefault="00592060" w:rsidP="00237279">
            <w:pPr>
              <w:rPr>
                <w:rFonts w:cs="Arial"/>
                <w:lang w:eastAsia="pl-PL"/>
              </w:rPr>
            </w:pPr>
            <w:r w:rsidRPr="00592060">
              <w:rPr>
                <w:b/>
              </w:rPr>
              <w:t>01-</w:t>
            </w:r>
            <w:r w:rsidRPr="00592060">
              <w:t>2018</w:t>
            </w:r>
          </w:p>
        </w:tc>
        <w:tc>
          <w:tcPr>
            <w:tcW w:w="1911" w:type="dxa"/>
          </w:tcPr>
          <w:p w14:paraId="61544C61" w14:textId="597B45F1" w:rsidR="00592060" w:rsidRPr="00CD20B5" w:rsidRDefault="00592060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-</w:t>
            </w:r>
          </w:p>
        </w:tc>
        <w:tc>
          <w:tcPr>
            <w:tcW w:w="2624" w:type="dxa"/>
          </w:tcPr>
          <w:p w14:paraId="686A51CB" w14:textId="53D21771" w:rsidR="00C45C6E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14:paraId="51D0D6ED" w14:textId="77777777" w:rsidR="00C45C6E" w:rsidRDefault="00C45C6E" w:rsidP="005920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030418" w14:textId="3C64219D" w:rsidR="00592060" w:rsidRPr="00CD20B5" w:rsidRDefault="00592060" w:rsidP="00592060">
            <w:pPr>
              <w:rPr>
                <w:rFonts w:ascii="Arial" w:hAnsi="Arial" w:cs="Arial"/>
                <w:sz w:val="18"/>
                <w:szCs w:val="18"/>
              </w:rPr>
            </w:pPr>
            <w:r w:rsidRPr="00CD20B5">
              <w:rPr>
                <w:rFonts w:ascii="Arial" w:hAnsi="Arial" w:cs="Arial"/>
                <w:sz w:val="18"/>
                <w:szCs w:val="18"/>
              </w:rPr>
              <w:t>Ze względu  na powyższe opóźnienia dostawy również odbyły się w terminie późnie</w:t>
            </w:r>
            <w:r w:rsidRPr="00CD20B5"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z w:val="18"/>
                <w:szCs w:val="18"/>
              </w:rPr>
              <w:t xml:space="preserve">szym. Dodatkowo ze względu na brak umowy w zakresie dostawy autoloadera zadanie nie może zostać zakończone w terminie, </w:t>
            </w:r>
            <w:r w:rsidRPr="00CD20B5">
              <w:rPr>
                <w:rFonts w:ascii="Arial" w:hAnsi="Arial" w:cs="Arial"/>
                <w:sz w:val="18"/>
                <w:szCs w:val="18"/>
              </w:rPr>
              <w:t>co jednak nie wpływa na opóźnienia w zakresie osiągnięcia wskaźn</w:t>
            </w:r>
            <w:r w:rsidRPr="00CD20B5">
              <w:rPr>
                <w:rFonts w:ascii="Arial" w:hAnsi="Arial" w:cs="Arial"/>
                <w:sz w:val="18"/>
                <w:szCs w:val="18"/>
              </w:rPr>
              <w:t>i</w:t>
            </w:r>
            <w:r w:rsidRPr="00CD20B5">
              <w:rPr>
                <w:rFonts w:ascii="Arial" w:hAnsi="Arial" w:cs="Arial"/>
                <w:sz w:val="18"/>
                <w:szCs w:val="18"/>
              </w:rPr>
              <w:t>ków projektu oraz termin zakończenia projektu.</w:t>
            </w:r>
          </w:p>
        </w:tc>
      </w:tr>
      <w:tr w:rsidR="00592060" w:rsidRPr="002B50C0" w14:paraId="375CAED9" w14:textId="77777777" w:rsidTr="00D86156">
        <w:tc>
          <w:tcPr>
            <w:tcW w:w="2123" w:type="dxa"/>
          </w:tcPr>
          <w:p w14:paraId="36C86C0D" w14:textId="648958F1" w:rsidR="00592060" w:rsidRPr="00E743AB" w:rsidRDefault="00592060" w:rsidP="00E74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Zakończenie postęp</w:t>
            </w:r>
            <w:r w:rsidRPr="00E743AB">
              <w:rPr>
                <w:rFonts w:ascii="Arial" w:hAnsi="Arial" w:cs="Arial"/>
                <w:sz w:val="18"/>
                <w:szCs w:val="18"/>
              </w:rPr>
              <w:t>o</w:t>
            </w:r>
            <w:r w:rsidRPr="00E743AB">
              <w:rPr>
                <w:rFonts w:ascii="Arial" w:hAnsi="Arial" w:cs="Arial"/>
                <w:sz w:val="18"/>
                <w:szCs w:val="18"/>
              </w:rPr>
              <w:t>wania w celu wyłoni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743AB">
              <w:rPr>
                <w:rFonts w:ascii="Arial" w:hAnsi="Arial" w:cs="Arial"/>
                <w:sz w:val="18"/>
                <w:szCs w:val="18"/>
              </w:rPr>
              <w:t>nia</w:t>
            </w:r>
          </w:p>
          <w:p w14:paraId="2681D47C" w14:textId="41E60052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dostawcy sprzętów i programów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5C1B" w14:textId="7E991264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14:paraId="5DF76773" w14:textId="71EF5FE9" w:rsidR="00592060" w:rsidRPr="00592060" w:rsidRDefault="00592060" w:rsidP="00237279">
            <w:pPr>
              <w:rPr>
                <w:rFonts w:cs="Arial"/>
                <w:lang w:eastAsia="pl-PL"/>
              </w:rPr>
            </w:pPr>
            <w:r w:rsidRPr="00592060">
              <w:rPr>
                <w:rFonts w:cs="Arial"/>
                <w:lang w:eastAsia="pl-PL"/>
              </w:rPr>
              <w:t>12-2017</w:t>
            </w:r>
          </w:p>
        </w:tc>
        <w:tc>
          <w:tcPr>
            <w:tcW w:w="1911" w:type="dxa"/>
          </w:tcPr>
          <w:p w14:paraId="77489957" w14:textId="073F6BE7" w:rsidR="00592060" w:rsidRPr="00A530C1" w:rsidRDefault="00592060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03-2018</w:t>
            </w:r>
          </w:p>
        </w:tc>
        <w:tc>
          <w:tcPr>
            <w:tcW w:w="2624" w:type="dxa"/>
          </w:tcPr>
          <w:p w14:paraId="14AC280E" w14:textId="221EA48A" w:rsidR="000477A9" w:rsidRDefault="00C45C6E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14:paraId="2B895B3B" w14:textId="77777777" w:rsidR="000477A9" w:rsidRDefault="000477A9" w:rsidP="002372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2F9465" w14:textId="58CC0018" w:rsidR="00592060" w:rsidRPr="00A530C1" w:rsidRDefault="00C45C6E" w:rsidP="00C45C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Opóźnienie </w:t>
            </w:r>
            <w:r w:rsidR="00592060" w:rsidRPr="00A530C1">
              <w:rPr>
                <w:rFonts w:ascii="Arial" w:hAnsi="Arial" w:cs="Arial"/>
                <w:sz w:val="18"/>
                <w:szCs w:val="18"/>
              </w:rPr>
              <w:t>w zakresie ogł</w:t>
            </w:r>
            <w:r w:rsidR="00592060" w:rsidRPr="00A530C1">
              <w:rPr>
                <w:rFonts w:ascii="Arial" w:hAnsi="Arial" w:cs="Arial"/>
                <w:sz w:val="18"/>
                <w:szCs w:val="18"/>
              </w:rPr>
              <w:t>o</w:t>
            </w:r>
            <w:r w:rsidR="00592060" w:rsidRPr="00A530C1">
              <w:rPr>
                <w:rFonts w:ascii="Arial" w:hAnsi="Arial" w:cs="Arial"/>
                <w:sz w:val="18"/>
                <w:szCs w:val="18"/>
              </w:rPr>
              <w:t>szenia postępowania na w</w:t>
            </w:r>
            <w:r w:rsidR="00592060" w:rsidRPr="00A530C1">
              <w:rPr>
                <w:rFonts w:ascii="Arial" w:hAnsi="Arial" w:cs="Arial"/>
                <w:sz w:val="18"/>
                <w:szCs w:val="18"/>
              </w:rPr>
              <w:t>y</w:t>
            </w:r>
            <w:r w:rsidR="00592060" w:rsidRPr="00A530C1">
              <w:rPr>
                <w:rFonts w:ascii="Arial" w:hAnsi="Arial" w:cs="Arial"/>
                <w:sz w:val="18"/>
                <w:szCs w:val="18"/>
              </w:rPr>
              <w:t xml:space="preserve">bór dostawcy.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92060" w:rsidRPr="002B50C0" w14:paraId="5169EB2B" w14:textId="77777777" w:rsidTr="00D86156">
        <w:tc>
          <w:tcPr>
            <w:tcW w:w="2123" w:type="dxa"/>
          </w:tcPr>
          <w:p w14:paraId="79AC9199" w14:textId="2FA71C36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Odbiór sprzętu i opr</w:t>
            </w:r>
            <w:r w:rsidRPr="00E743AB">
              <w:rPr>
                <w:rFonts w:ascii="Arial" w:hAnsi="Arial" w:cs="Arial"/>
                <w:sz w:val="18"/>
                <w:szCs w:val="18"/>
              </w:rPr>
              <w:t>o</w:t>
            </w:r>
            <w:r w:rsidRPr="00E743AB">
              <w:rPr>
                <w:rFonts w:ascii="Arial" w:hAnsi="Arial" w:cs="Arial"/>
                <w:sz w:val="18"/>
                <w:szCs w:val="18"/>
              </w:rPr>
              <w:t>gramowania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75" w14:textId="5163845B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14:paraId="67254E7A" w14:textId="304CD154" w:rsidR="00592060" w:rsidRPr="00592060" w:rsidRDefault="00592060" w:rsidP="00237279">
            <w:pPr>
              <w:rPr>
                <w:rFonts w:cs="Arial"/>
                <w:lang w:eastAsia="pl-PL"/>
              </w:rPr>
            </w:pPr>
            <w:r w:rsidRPr="00592060">
              <w:rPr>
                <w:rFonts w:cs="Arial"/>
                <w:lang w:eastAsia="pl-PL"/>
              </w:rPr>
              <w:t>01-2018</w:t>
            </w:r>
          </w:p>
        </w:tc>
        <w:tc>
          <w:tcPr>
            <w:tcW w:w="1911" w:type="dxa"/>
          </w:tcPr>
          <w:p w14:paraId="1D408A98" w14:textId="271B32F1" w:rsidR="00592060" w:rsidRPr="00A530C1" w:rsidRDefault="00592060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03-2018</w:t>
            </w:r>
          </w:p>
        </w:tc>
        <w:tc>
          <w:tcPr>
            <w:tcW w:w="2624" w:type="dxa"/>
          </w:tcPr>
          <w:p w14:paraId="2FA58D7F" w14:textId="77777777" w:rsidR="00592060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A530C1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7D32119B" w14:textId="77777777" w:rsidR="00C45C6E" w:rsidRDefault="00C45C6E" w:rsidP="002372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11AEC0" w14:textId="04DA6AA9" w:rsidR="00C45C6E" w:rsidRPr="00A530C1" w:rsidRDefault="00C45C6E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Opóźnienie </w:t>
            </w:r>
            <w:r w:rsidRPr="00A530C1">
              <w:rPr>
                <w:rFonts w:ascii="Arial" w:hAnsi="Arial" w:cs="Arial"/>
                <w:sz w:val="18"/>
                <w:szCs w:val="18"/>
              </w:rPr>
              <w:t>w zakresie ogł</w:t>
            </w:r>
            <w:r w:rsidRPr="00A530C1">
              <w:rPr>
                <w:rFonts w:ascii="Arial" w:hAnsi="Arial" w:cs="Arial"/>
                <w:sz w:val="18"/>
                <w:szCs w:val="18"/>
              </w:rPr>
              <w:t>o</w:t>
            </w:r>
            <w:r w:rsidRPr="00A530C1">
              <w:rPr>
                <w:rFonts w:ascii="Arial" w:hAnsi="Arial" w:cs="Arial"/>
                <w:sz w:val="18"/>
                <w:szCs w:val="18"/>
              </w:rPr>
              <w:t>szenia postępowania na w</w:t>
            </w:r>
            <w:r w:rsidRPr="00A530C1">
              <w:rPr>
                <w:rFonts w:ascii="Arial" w:hAnsi="Arial" w:cs="Arial"/>
                <w:sz w:val="18"/>
                <w:szCs w:val="18"/>
              </w:rPr>
              <w:t>y</w:t>
            </w:r>
            <w:r w:rsidRPr="00A530C1">
              <w:rPr>
                <w:rFonts w:ascii="Arial" w:hAnsi="Arial" w:cs="Arial"/>
                <w:sz w:val="18"/>
                <w:szCs w:val="18"/>
              </w:rPr>
              <w:t xml:space="preserve">bór dostawcy.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92060" w:rsidRPr="002B50C0" w14:paraId="784FC184" w14:textId="77777777" w:rsidTr="00D86156">
        <w:tc>
          <w:tcPr>
            <w:tcW w:w="2123" w:type="dxa"/>
          </w:tcPr>
          <w:p w14:paraId="7B76B1AB" w14:textId="7D142B90" w:rsidR="00592060" w:rsidRPr="00E743AB" w:rsidRDefault="00592060" w:rsidP="00E743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Zakończenie postęp</w:t>
            </w:r>
            <w:r w:rsidRPr="00E743AB">
              <w:rPr>
                <w:rFonts w:ascii="Arial" w:hAnsi="Arial" w:cs="Arial"/>
                <w:sz w:val="18"/>
                <w:szCs w:val="18"/>
              </w:rPr>
              <w:t>o</w:t>
            </w:r>
            <w:r w:rsidRPr="00E743AB">
              <w:rPr>
                <w:rFonts w:ascii="Arial" w:hAnsi="Arial" w:cs="Arial"/>
                <w:sz w:val="18"/>
                <w:szCs w:val="18"/>
              </w:rPr>
              <w:t>wania w celu wyłoni</w:t>
            </w:r>
            <w:r w:rsidRPr="00E743AB">
              <w:rPr>
                <w:rFonts w:ascii="Arial" w:hAnsi="Arial" w:cs="Arial"/>
                <w:sz w:val="18"/>
                <w:szCs w:val="18"/>
              </w:rPr>
              <w:t>e</w:t>
            </w:r>
            <w:r w:rsidRPr="00E743AB">
              <w:rPr>
                <w:rFonts w:ascii="Arial" w:hAnsi="Arial" w:cs="Arial"/>
                <w:sz w:val="18"/>
                <w:szCs w:val="18"/>
              </w:rPr>
              <w:t>nia</w:t>
            </w:r>
          </w:p>
          <w:p w14:paraId="16DD7883" w14:textId="138AE29D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dostawcy sprzętów i programów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FA41" w14:textId="233FD92D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14:paraId="41E16016" w14:textId="66E5BC77" w:rsidR="00592060" w:rsidRPr="00592060" w:rsidRDefault="00592060" w:rsidP="00237279">
            <w:pPr>
              <w:rPr>
                <w:rFonts w:cs="Arial"/>
                <w:lang w:eastAsia="pl-PL"/>
              </w:rPr>
            </w:pPr>
            <w:r w:rsidRPr="00592060">
              <w:rPr>
                <w:rFonts w:cs="Arial"/>
                <w:lang w:eastAsia="pl-PL"/>
              </w:rPr>
              <w:t>12-2017</w:t>
            </w:r>
          </w:p>
        </w:tc>
        <w:tc>
          <w:tcPr>
            <w:tcW w:w="1911" w:type="dxa"/>
          </w:tcPr>
          <w:p w14:paraId="7E3008FA" w14:textId="569D2D75" w:rsidR="00592060" w:rsidRPr="001A10D1" w:rsidRDefault="00592060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02-2018</w:t>
            </w:r>
          </w:p>
        </w:tc>
        <w:tc>
          <w:tcPr>
            <w:tcW w:w="2624" w:type="dxa"/>
          </w:tcPr>
          <w:p w14:paraId="23E55B0C" w14:textId="7EB3D7BB" w:rsidR="00592060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30E28FCF" w14:textId="77777777" w:rsidR="00592060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5489F" w14:textId="621577C6" w:rsidR="00592060" w:rsidRDefault="00592060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530C1">
              <w:rPr>
                <w:rFonts w:ascii="Arial" w:hAnsi="Arial" w:cs="Arial"/>
                <w:sz w:val="18"/>
                <w:szCs w:val="18"/>
              </w:rPr>
              <w:t>Ze względów wskazanych w zadaniu 2 nastąpiło opóźni</w:t>
            </w:r>
            <w:r w:rsidRPr="00A530C1">
              <w:rPr>
                <w:rFonts w:ascii="Arial" w:hAnsi="Arial" w:cs="Arial"/>
                <w:sz w:val="18"/>
                <w:szCs w:val="18"/>
              </w:rPr>
              <w:t>e</w:t>
            </w:r>
            <w:r w:rsidRPr="00A530C1">
              <w:rPr>
                <w:rFonts w:ascii="Arial" w:hAnsi="Arial" w:cs="Arial"/>
                <w:sz w:val="18"/>
                <w:szCs w:val="18"/>
              </w:rPr>
              <w:t>nie w zakresie ogłoszenia postępowania na wybór d</w:t>
            </w:r>
            <w:r w:rsidRPr="00A530C1">
              <w:rPr>
                <w:rFonts w:ascii="Arial" w:hAnsi="Arial" w:cs="Arial"/>
                <w:sz w:val="18"/>
                <w:szCs w:val="18"/>
              </w:rPr>
              <w:t>o</w:t>
            </w:r>
            <w:r w:rsidRPr="00A530C1">
              <w:rPr>
                <w:rFonts w:ascii="Arial" w:hAnsi="Arial" w:cs="Arial"/>
                <w:sz w:val="18"/>
                <w:szCs w:val="18"/>
              </w:rPr>
              <w:t>stawcy.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Jednocześnie w 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mach ogłoszonego przetargu wystąpiła konieczność wyj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śnień w zakresie złożonych przez oferentów ofert, co również wydłużyło termin wyboru ostatecznego 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stawcy. </w:t>
            </w:r>
          </w:p>
        </w:tc>
      </w:tr>
      <w:tr w:rsidR="00592060" w:rsidRPr="002B50C0" w14:paraId="2074DAE4" w14:textId="77777777" w:rsidTr="00D86156">
        <w:tc>
          <w:tcPr>
            <w:tcW w:w="2123" w:type="dxa"/>
          </w:tcPr>
          <w:p w14:paraId="26BFE947" w14:textId="52244D51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Odbiór sprzętu i opr</w:t>
            </w:r>
            <w:r w:rsidRPr="00E743AB">
              <w:rPr>
                <w:rFonts w:ascii="Arial" w:hAnsi="Arial" w:cs="Arial"/>
                <w:sz w:val="18"/>
                <w:szCs w:val="18"/>
              </w:rPr>
              <w:t>o</w:t>
            </w:r>
            <w:r w:rsidRPr="00E743AB">
              <w:rPr>
                <w:rFonts w:ascii="Arial" w:hAnsi="Arial" w:cs="Arial"/>
                <w:sz w:val="18"/>
                <w:szCs w:val="18"/>
              </w:rPr>
              <w:t>gramowania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1A17" w14:textId="637B580E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6" w:type="dxa"/>
          </w:tcPr>
          <w:p w14:paraId="60A6C144" w14:textId="31A14DBD" w:rsidR="00592060" w:rsidRPr="00592060" w:rsidRDefault="00592060" w:rsidP="00237279">
            <w:pPr>
              <w:rPr>
                <w:rFonts w:cs="Arial"/>
                <w:lang w:eastAsia="pl-PL"/>
              </w:rPr>
            </w:pPr>
            <w:r w:rsidRPr="00592060">
              <w:rPr>
                <w:rFonts w:cs="Arial"/>
                <w:lang w:eastAsia="pl-PL"/>
              </w:rPr>
              <w:t>01-2018</w:t>
            </w:r>
          </w:p>
        </w:tc>
        <w:tc>
          <w:tcPr>
            <w:tcW w:w="1911" w:type="dxa"/>
          </w:tcPr>
          <w:p w14:paraId="78513088" w14:textId="0E07575D" w:rsidR="00592060" w:rsidRPr="001A10D1" w:rsidRDefault="00592060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02-2018</w:t>
            </w:r>
          </w:p>
        </w:tc>
        <w:tc>
          <w:tcPr>
            <w:tcW w:w="2624" w:type="dxa"/>
          </w:tcPr>
          <w:p w14:paraId="033C9D28" w14:textId="77777777" w:rsidR="00592060" w:rsidRDefault="00592060" w:rsidP="001A10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7DB9CAAC" w14:textId="77777777" w:rsidR="00592060" w:rsidRDefault="00592060" w:rsidP="001A10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A12FCE" w14:textId="410593ED" w:rsidR="00592060" w:rsidRDefault="00592060" w:rsidP="001A10D1">
            <w:pPr>
              <w:rPr>
                <w:rFonts w:ascii="Arial" w:hAnsi="Arial" w:cs="Arial"/>
                <w:sz w:val="18"/>
                <w:szCs w:val="18"/>
              </w:rPr>
            </w:pPr>
            <w:r w:rsidRPr="00592060">
              <w:rPr>
                <w:rFonts w:ascii="Arial" w:hAnsi="Arial" w:cs="Arial"/>
                <w:sz w:val="18"/>
                <w:szCs w:val="18"/>
              </w:rPr>
              <w:t>Licencje zostały dostarczone we wskazanym terminie. Ze względu na opóźnienia w ramach przeprowadzanego przetargu na dostawców elementów wykazanych w zadaniu 2, wdrożenie zak</w:t>
            </w:r>
            <w:r w:rsidRPr="00592060">
              <w:rPr>
                <w:rFonts w:ascii="Arial" w:hAnsi="Arial" w:cs="Arial"/>
                <w:sz w:val="18"/>
                <w:szCs w:val="18"/>
              </w:rPr>
              <w:t>u</w:t>
            </w:r>
            <w:r w:rsidRPr="00592060">
              <w:rPr>
                <w:rFonts w:ascii="Arial" w:hAnsi="Arial" w:cs="Arial"/>
                <w:sz w:val="18"/>
                <w:szCs w:val="18"/>
              </w:rPr>
              <w:t>pionych licencji DMS i jego odbiór jest opóźnione. Inst</w:t>
            </w:r>
            <w:r w:rsidRPr="00592060">
              <w:rPr>
                <w:rFonts w:ascii="Arial" w:hAnsi="Arial" w:cs="Arial"/>
                <w:sz w:val="18"/>
                <w:szCs w:val="18"/>
              </w:rPr>
              <w:t>a</w:t>
            </w:r>
            <w:r w:rsidRPr="00592060">
              <w:rPr>
                <w:rFonts w:ascii="Arial" w:hAnsi="Arial" w:cs="Arial"/>
                <w:sz w:val="18"/>
                <w:szCs w:val="18"/>
              </w:rPr>
              <w:t>lacja oprogramowania DMS jest możliwa dopiero po z</w:t>
            </w:r>
            <w:r w:rsidRPr="00592060">
              <w:rPr>
                <w:rFonts w:ascii="Arial" w:hAnsi="Arial" w:cs="Arial"/>
                <w:sz w:val="18"/>
                <w:szCs w:val="18"/>
              </w:rPr>
              <w:t>a</w:t>
            </w:r>
            <w:r w:rsidRPr="00592060">
              <w:rPr>
                <w:rFonts w:ascii="Arial" w:hAnsi="Arial" w:cs="Arial"/>
                <w:sz w:val="18"/>
                <w:szCs w:val="18"/>
              </w:rPr>
              <w:t>kończeniu konfiguracji środ</w:t>
            </w:r>
            <w:r w:rsidRPr="00592060">
              <w:rPr>
                <w:rFonts w:ascii="Arial" w:hAnsi="Arial" w:cs="Arial"/>
                <w:sz w:val="18"/>
                <w:szCs w:val="18"/>
              </w:rPr>
              <w:t>o</w:t>
            </w:r>
            <w:r w:rsidRPr="00592060">
              <w:rPr>
                <w:rFonts w:ascii="Arial" w:hAnsi="Arial" w:cs="Arial"/>
                <w:sz w:val="18"/>
                <w:szCs w:val="18"/>
              </w:rPr>
              <w:t>wiska serwerowego, które było przewidziane do realiz</w:t>
            </w:r>
            <w:r w:rsidRPr="00592060">
              <w:rPr>
                <w:rFonts w:ascii="Arial" w:hAnsi="Arial" w:cs="Arial"/>
                <w:sz w:val="18"/>
                <w:szCs w:val="18"/>
              </w:rPr>
              <w:t>a</w:t>
            </w:r>
            <w:r w:rsidRPr="00592060">
              <w:rPr>
                <w:rFonts w:ascii="Arial" w:hAnsi="Arial" w:cs="Arial"/>
                <w:sz w:val="18"/>
                <w:szCs w:val="18"/>
              </w:rPr>
              <w:t>cji w ramach zadania 2 i z</w:t>
            </w:r>
            <w:r w:rsidRPr="00592060">
              <w:rPr>
                <w:rFonts w:ascii="Arial" w:hAnsi="Arial" w:cs="Arial"/>
                <w:sz w:val="18"/>
                <w:szCs w:val="18"/>
              </w:rPr>
              <w:t>a</w:t>
            </w:r>
            <w:r w:rsidRPr="00592060">
              <w:rPr>
                <w:rFonts w:ascii="Arial" w:hAnsi="Arial" w:cs="Arial"/>
                <w:sz w:val="18"/>
                <w:szCs w:val="18"/>
              </w:rPr>
              <w:t>kończone zostało 26.03.2018 r. Od tego momentu prow</w:t>
            </w:r>
            <w:r w:rsidRPr="00592060">
              <w:rPr>
                <w:rFonts w:ascii="Arial" w:hAnsi="Arial" w:cs="Arial"/>
                <w:sz w:val="18"/>
                <w:szCs w:val="18"/>
              </w:rPr>
              <w:t>a</w:t>
            </w:r>
            <w:r w:rsidRPr="00592060">
              <w:rPr>
                <w:rFonts w:ascii="Arial" w:hAnsi="Arial" w:cs="Arial"/>
                <w:sz w:val="18"/>
                <w:szCs w:val="18"/>
              </w:rPr>
              <w:t>dzone są działania wdroż</w:t>
            </w:r>
            <w:r w:rsidRPr="00592060">
              <w:rPr>
                <w:rFonts w:ascii="Arial" w:hAnsi="Arial" w:cs="Arial"/>
                <w:sz w:val="18"/>
                <w:szCs w:val="18"/>
              </w:rPr>
              <w:t>e</w:t>
            </w:r>
            <w:r w:rsidRPr="00592060">
              <w:rPr>
                <w:rFonts w:ascii="Arial" w:hAnsi="Arial" w:cs="Arial"/>
                <w:sz w:val="18"/>
                <w:szCs w:val="18"/>
              </w:rPr>
              <w:t>niowe DMS.</w:t>
            </w:r>
          </w:p>
          <w:p w14:paraId="18A4BEE9" w14:textId="77777777" w:rsidR="00592060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FC1A6" w14:textId="731778CD" w:rsidR="00592060" w:rsidRDefault="00592060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D20B5">
              <w:rPr>
                <w:rFonts w:ascii="Arial" w:hAnsi="Arial" w:cs="Arial"/>
                <w:sz w:val="18"/>
                <w:szCs w:val="18"/>
              </w:rPr>
              <w:t>Ze względu  na powyższe opóźnienia dostawy również odbyły się w terminie późnie</w:t>
            </w:r>
            <w:r w:rsidRPr="00CD20B5">
              <w:rPr>
                <w:rFonts w:ascii="Arial" w:hAnsi="Arial" w:cs="Arial"/>
                <w:sz w:val="18"/>
                <w:szCs w:val="18"/>
              </w:rPr>
              <w:t>j</w:t>
            </w:r>
            <w:r w:rsidRPr="00CD20B5">
              <w:rPr>
                <w:rFonts w:ascii="Arial" w:hAnsi="Arial" w:cs="Arial"/>
                <w:sz w:val="18"/>
                <w:szCs w:val="18"/>
              </w:rPr>
              <w:t>szym, co jednak nie wpływa na opóźnienia w zakresie osiągnięcia wskaźników pr</w:t>
            </w:r>
            <w:r w:rsidRPr="00CD20B5">
              <w:rPr>
                <w:rFonts w:ascii="Arial" w:hAnsi="Arial" w:cs="Arial"/>
                <w:sz w:val="18"/>
                <w:szCs w:val="18"/>
              </w:rPr>
              <w:t>o</w:t>
            </w:r>
            <w:r w:rsidRPr="00CD20B5">
              <w:rPr>
                <w:rFonts w:ascii="Arial" w:hAnsi="Arial" w:cs="Arial"/>
                <w:sz w:val="18"/>
                <w:szCs w:val="18"/>
              </w:rPr>
              <w:t>jektu oraz termin zakończenia projektu.</w:t>
            </w:r>
          </w:p>
        </w:tc>
      </w:tr>
      <w:tr w:rsidR="00592060" w:rsidRPr="002B50C0" w14:paraId="001BC9A0" w14:textId="77777777" w:rsidTr="00D86156">
        <w:tc>
          <w:tcPr>
            <w:tcW w:w="2123" w:type="dxa"/>
          </w:tcPr>
          <w:p w14:paraId="28C06E7D" w14:textId="352CD395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lastRenderedPageBreak/>
              <w:t>Budowa portalu do udostępniania zasobów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7CC9" w14:textId="58387F8D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6" w:type="dxa"/>
          </w:tcPr>
          <w:p w14:paraId="45CF20E2" w14:textId="167E88EF" w:rsidR="00592060" w:rsidRPr="00592060" w:rsidRDefault="00592060" w:rsidP="00C87DC6">
            <w:pPr>
              <w:rPr>
                <w:rFonts w:cs="Arial"/>
                <w:lang w:eastAsia="pl-PL"/>
              </w:rPr>
            </w:pPr>
            <w:r w:rsidRPr="00592060">
              <w:rPr>
                <w:rFonts w:cs="Arial"/>
                <w:lang w:eastAsia="pl-PL"/>
              </w:rPr>
              <w:t>12-2018</w:t>
            </w:r>
          </w:p>
        </w:tc>
        <w:tc>
          <w:tcPr>
            <w:tcW w:w="1911" w:type="dxa"/>
          </w:tcPr>
          <w:p w14:paraId="362D4D4D" w14:textId="26011235" w:rsidR="00592060" w:rsidRPr="00592060" w:rsidRDefault="000477A9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09.2018</w:t>
            </w:r>
          </w:p>
        </w:tc>
        <w:tc>
          <w:tcPr>
            <w:tcW w:w="2624" w:type="dxa"/>
          </w:tcPr>
          <w:p w14:paraId="02FB5C97" w14:textId="28C16C0E" w:rsidR="00592060" w:rsidRPr="00D44297" w:rsidRDefault="00D86156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 - budowa platfo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my została zakończona, pr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tokół odbioru platformy: 19.09.2018 r.</w:t>
            </w:r>
          </w:p>
        </w:tc>
      </w:tr>
      <w:tr w:rsidR="00592060" w:rsidRPr="002B50C0" w14:paraId="101325CD" w14:textId="77777777" w:rsidTr="00D86156">
        <w:tc>
          <w:tcPr>
            <w:tcW w:w="2123" w:type="dxa"/>
          </w:tcPr>
          <w:p w14:paraId="0245E220" w14:textId="73BCE9FB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Nawiązanie umów współpracy (umów o dzieło/pracę)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A96F" w14:textId="48D797CB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14:paraId="0A70EFEE" w14:textId="2A7ADC70" w:rsidR="00592060" w:rsidRPr="00592060" w:rsidRDefault="00592060" w:rsidP="00237279">
            <w:pPr>
              <w:rPr>
                <w:rFonts w:cs="Arial"/>
                <w:lang w:eastAsia="pl-PL"/>
              </w:rPr>
            </w:pPr>
            <w:r w:rsidRPr="00592060">
              <w:rPr>
                <w:rFonts w:cs="Arial"/>
                <w:lang w:eastAsia="pl-PL"/>
              </w:rPr>
              <w:t>02-2018</w:t>
            </w:r>
          </w:p>
        </w:tc>
        <w:tc>
          <w:tcPr>
            <w:tcW w:w="1911" w:type="dxa"/>
          </w:tcPr>
          <w:p w14:paraId="29B13775" w14:textId="78790488" w:rsidR="00592060" w:rsidRPr="00592060" w:rsidRDefault="00592060" w:rsidP="00237279">
            <w:pPr>
              <w:pStyle w:val="Akapitzlist"/>
              <w:ind w:left="7"/>
              <w:rPr>
                <w:rFonts w:cs="Arial"/>
                <w:lang w:eastAsia="pl-PL"/>
              </w:rPr>
            </w:pPr>
            <w:r w:rsidRPr="00592060">
              <w:rPr>
                <w:rFonts w:cs="Arial"/>
                <w:lang w:eastAsia="pl-PL"/>
              </w:rPr>
              <w:t>02-2018</w:t>
            </w:r>
          </w:p>
        </w:tc>
        <w:tc>
          <w:tcPr>
            <w:tcW w:w="2624" w:type="dxa"/>
          </w:tcPr>
          <w:p w14:paraId="3C06B573" w14:textId="74861967" w:rsidR="00592060" w:rsidRDefault="000477A9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14:paraId="686BD5A4" w14:textId="77777777" w:rsidR="00592060" w:rsidRPr="00307EAB" w:rsidRDefault="00592060" w:rsidP="00237279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0EA94D9C" w14:textId="1008E54F" w:rsidR="00592060" w:rsidRPr="00C87DC6" w:rsidRDefault="00592060" w:rsidP="000477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060" w:rsidRPr="002B50C0" w14:paraId="6AFFE9A8" w14:textId="77777777" w:rsidTr="00D86156">
        <w:tc>
          <w:tcPr>
            <w:tcW w:w="2123" w:type="dxa"/>
          </w:tcPr>
          <w:p w14:paraId="02C723C7" w14:textId="31692E3B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Przeprowadzenie szk</w:t>
            </w:r>
            <w:r w:rsidRPr="00E743AB">
              <w:rPr>
                <w:rFonts w:ascii="Arial" w:hAnsi="Arial" w:cs="Arial"/>
                <w:sz w:val="18"/>
                <w:szCs w:val="18"/>
              </w:rPr>
              <w:t>o</w:t>
            </w:r>
            <w:r w:rsidRPr="00E743AB">
              <w:rPr>
                <w:rFonts w:ascii="Arial" w:hAnsi="Arial" w:cs="Arial"/>
                <w:sz w:val="18"/>
                <w:szCs w:val="18"/>
              </w:rPr>
              <w:t>lenia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373A" w14:textId="22DB7587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06" w:type="dxa"/>
          </w:tcPr>
          <w:p w14:paraId="18B76CD0" w14:textId="18C5183D" w:rsidR="00592060" w:rsidRPr="00B62445" w:rsidRDefault="00592060" w:rsidP="00237279">
            <w:r>
              <w:t>03-2018</w:t>
            </w:r>
          </w:p>
        </w:tc>
        <w:tc>
          <w:tcPr>
            <w:tcW w:w="1911" w:type="dxa"/>
          </w:tcPr>
          <w:p w14:paraId="4FD62FA5" w14:textId="083E505F" w:rsidR="00592060" w:rsidRPr="00B62445" w:rsidRDefault="00D93A39" w:rsidP="00D93A39">
            <w:r>
              <w:t>05.2018</w:t>
            </w:r>
          </w:p>
        </w:tc>
        <w:tc>
          <w:tcPr>
            <w:tcW w:w="2624" w:type="dxa"/>
          </w:tcPr>
          <w:p w14:paraId="088E6D39" w14:textId="43D440A3" w:rsidR="00592060" w:rsidRPr="00D44297" w:rsidRDefault="00D93A39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Osiągnięty.</w:t>
            </w:r>
          </w:p>
          <w:p w14:paraId="5B00E57E" w14:textId="77777777" w:rsidR="00592060" w:rsidRPr="00D44297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E9CBD" w14:textId="3E41C373" w:rsidR="00592060" w:rsidRDefault="00592060" w:rsidP="00237279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44297">
              <w:rPr>
                <w:rFonts w:ascii="Arial" w:hAnsi="Arial" w:cs="Arial"/>
                <w:sz w:val="18"/>
                <w:szCs w:val="18"/>
              </w:rPr>
              <w:t>Beneficjent w trakcie realizacji projektu poprosił o zmianę kategorii wydatków. Zgody na jej wprowadzenie nie uzyskał, w związku z tym realizuje projekt w pierwotnym założ</w:t>
            </w:r>
            <w:r w:rsidRPr="00D44297">
              <w:rPr>
                <w:rFonts w:ascii="Arial" w:hAnsi="Arial" w:cs="Arial"/>
                <w:sz w:val="18"/>
                <w:szCs w:val="18"/>
              </w:rPr>
              <w:t>e</w:t>
            </w:r>
            <w:r w:rsidRPr="00D44297">
              <w:rPr>
                <w:rFonts w:ascii="Arial" w:hAnsi="Arial" w:cs="Arial"/>
                <w:sz w:val="18"/>
                <w:szCs w:val="18"/>
              </w:rPr>
              <w:t>niu, jednak procedura wni</w:t>
            </w:r>
            <w:r w:rsidRPr="00D44297">
              <w:rPr>
                <w:rFonts w:ascii="Arial" w:hAnsi="Arial" w:cs="Arial"/>
                <w:sz w:val="18"/>
                <w:szCs w:val="18"/>
              </w:rPr>
              <w:t>o</w:t>
            </w:r>
            <w:r w:rsidRPr="00D44297">
              <w:rPr>
                <w:rFonts w:ascii="Arial" w:hAnsi="Arial" w:cs="Arial"/>
                <w:sz w:val="18"/>
                <w:szCs w:val="18"/>
              </w:rPr>
              <w:t>skowania o zmianę doprow</w:t>
            </w:r>
            <w:r w:rsidRPr="00D44297">
              <w:rPr>
                <w:rFonts w:ascii="Arial" w:hAnsi="Arial" w:cs="Arial"/>
                <w:sz w:val="18"/>
                <w:szCs w:val="18"/>
              </w:rPr>
              <w:t>a</w:t>
            </w:r>
            <w:r w:rsidRPr="00D44297">
              <w:rPr>
                <w:rFonts w:ascii="Arial" w:hAnsi="Arial" w:cs="Arial"/>
                <w:sz w:val="18"/>
                <w:szCs w:val="18"/>
              </w:rPr>
              <w:t xml:space="preserve">dziła do przesunięcia terminu realizacji. </w:t>
            </w:r>
          </w:p>
        </w:tc>
      </w:tr>
      <w:tr w:rsidR="00592060" w:rsidRPr="002B50C0" w14:paraId="1CB437B1" w14:textId="77777777" w:rsidTr="00D86156">
        <w:tc>
          <w:tcPr>
            <w:tcW w:w="2123" w:type="dxa"/>
          </w:tcPr>
          <w:p w14:paraId="76B3BA8E" w14:textId="38337CEF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Digitalizacja zasobów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C269" w14:textId="327D7608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14:paraId="3317147B" w14:textId="5F3ED303" w:rsidR="00592060" w:rsidRPr="001B6667" w:rsidRDefault="00592060" w:rsidP="00237279">
            <w:pPr>
              <w:rPr>
                <w:rFonts w:cs="Arial"/>
                <w:color w:val="0070C0"/>
                <w:lang w:eastAsia="pl-PL"/>
              </w:rPr>
            </w:pPr>
            <w:r w:rsidRPr="00855812">
              <w:t>10</w:t>
            </w:r>
            <w:r>
              <w:t>-2020</w:t>
            </w:r>
          </w:p>
        </w:tc>
        <w:tc>
          <w:tcPr>
            <w:tcW w:w="1911" w:type="dxa"/>
          </w:tcPr>
          <w:p w14:paraId="17798076" w14:textId="49A25D3E" w:rsidR="00592060" w:rsidRPr="001B6667" w:rsidRDefault="00592060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2624" w:type="dxa"/>
          </w:tcPr>
          <w:p w14:paraId="2B41F72D" w14:textId="3DBFAB60" w:rsidR="00592060" w:rsidRPr="00C87DC6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0477A9">
              <w:rPr>
                <w:rFonts w:ascii="Arial" w:hAnsi="Arial" w:cs="Arial"/>
                <w:sz w:val="18"/>
                <w:szCs w:val="18"/>
              </w:rPr>
              <w:t xml:space="preserve">trakcie </w:t>
            </w:r>
            <w:r>
              <w:rPr>
                <w:rFonts w:ascii="Arial" w:hAnsi="Arial" w:cs="Arial"/>
                <w:sz w:val="18"/>
                <w:szCs w:val="18"/>
              </w:rPr>
              <w:t>realizacji</w:t>
            </w:r>
          </w:p>
        </w:tc>
      </w:tr>
      <w:tr w:rsidR="00592060" w:rsidRPr="002B50C0" w14:paraId="0236AF40" w14:textId="77777777" w:rsidTr="00D86156">
        <w:tc>
          <w:tcPr>
            <w:tcW w:w="2123" w:type="dxa"/>
          </w:tcPr>
          <w:p w14:paraId="48C93992" w14:textId="6E5C7F03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Przeprowadzenie aud</w:t>
            </w:r>
            <w:r w:rsidRPr="00E743AB">
              <w:rPr>
                <w:rFonts w:ascii="Arial" w:hAnsi="Arial" w:cs="Arial"/>
                <w:sz w:val="18"/>
                <w:szCs w:val="18"/>
              </w:rPr>
              <w:t>y</w:t>
            </w:r>
            <w:r w:rsidRPr="00E743AB">
              <w:rPr>
                <w:rFonts w:ascii="Arial" w:hAnsi="Arial" w:cs="Arial"/>
                <w:sz w:val="18"/>
                <w:szCs w:val="18"/>
              </w:rPr>
              <w:t>tu projektu w zakresie wdrażania krajowych i międzynarodowych standardów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7FB0" w14:textId="1225CCA1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6" w:type="dxa"/>
          </w:tcPr>
          <w:p w14:paraId="5CD9611F" w14:textId="3EE7A927" w:rsidR="00592060" w:rsidRPr="001B6667" w:rsidRDefault="00592060" w:rsidP="00592060">
            <w:pPr>
              <w:rPr>
                <w:rFonts w:cs="Arial"/>
                <w:color w:val="0070C0"/>
                <w:lang w:eastAsia="pl-PL"/>
              </w:rPr>
            </w:pPr>
            <w:r>
              <w:rPr>
                <w:b/>
              </w:rPr>
              <w:t>08</w:t>
            </w:r>
            <w:r>
              <w:t>-2019</w:t>
            </w:r>
          </w:p>
        </w:tc>
        <w:tc>
          <w:tcPr>
            <w:tcW w:w="1911" w:type="dxa"/>
          </w:tcPr>
          <w:p w14:paraId="1A6FC877" w14:textId="74DFFA19" w:rsidR="00592060" w:rsidRPr="001B6667" w:rsidRDefault="00592060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2624" w:type="dxa"/>
          </w:tcPr>
          <w:p w14:paraId="4D6A4DC7" w14:textId="4C0AB4B4" w:rsidR="00592060" w:rsidRPr="00C87DC6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C87DC6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592060" w:rsidRPr="002B50C0" w14:paraId="1E631300" w14:textId="77777777" w:rsidTr="00D86156">
        <w:tc>
          <w:tcPr>
            <w:tcW w:w="2123" w:type="dxa"/>
          </w:tcPr>
          <w:p w14:paraId="21E96D66" w14:textId="1FD70857" w:rsidR="00592060" w:rsidRPr="00E743AB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E743AB">
              <w:rPr>
                <w:rFonts w:ascii="Arial" w:hAnsi="Arial" w:cs="Arial"/>
                <w:sz w:val="18"/>
                <w:szCs w:val="18"/>
              </w:rPr>
              <w:t>Działania informacyjno – promocyjne w trakcie realizacji projektu, zgodnie z planem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D1A" w14:textId="0ED15C98" w:rsidR="00592060" w:rsidRPr="006F037C" w:rsidRDefault="0059206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6F037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06" w:type="dxa"/>
          </w:tcPr>
          <w:p w14:paraId="6595A704" w14:textId="1145C78F" w:rsidR="00592060" w:rsidRPr="001B6667" w:rsidRDefault="00592060" w:rsidP="00237279">
            <w:pPr>
              <w:rPr>
                <w:rFonts w:cs="Arial"/>
                <w:color w:val="0070C0"/>
                <w:lang w:eastAsia="pl-PL"/>
              </w:rPr>
            </w:pPr>
            <w:r>
              <w:t>10-2020</w:t>
            </w:r>
          </w:p>
        </w:tc>
        <w:tc>
          <w:tcPr>
            <w:tcW w:w="1911" w:type="dxa"/>
          </w:tcPr>
          <w:p w14:paraId="3935239D" w14:textId="570F86B6" w:rsidR="00592060" w:rsidRPr="001B6667" w:rsidRDefault="00592060" w:rsidP="00237279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2624" w:type="dxa"/>
          </w:tcPr>
          <w:p w14:paraId="46A40BBC" w14:textId="47DC0556" w:rsidR="00592060" w:rsidRPr="00C87DC6" w:rsidRDefault="000477A9" w:rsidP="002372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cji projektu (narast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jąco)</w:t>
            </w:r>
          </w:p>
        </w:tc>
      </w:tr>
      <w:tr w:rsidR="006A60AA" w:rsidRPr="002B50C0" w14:paraId="060EEE52" w14:textId="77777777" w:rsidTr="00047D9D">
        <w:tc>
          <w:tcPr>
            <w:tcW w:w="2545" w:type="dxa"/>
          </w:tcPr>
          <w:p w14:paraId="0D680A0D" w14:textId="01D2D236" w:rsidR="009F1DC8" w:rsidRPr="009F1DC8" w:rsidRDefault="002E68B5" w:rsidP="006A60AA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Liczba podmiotów, które udostępniły on-line inform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a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cje sektora publicznego</w:t>
            </w:r>
          </w:p>
        </w:tc>
        <w:tc>
          <w:tcPr>
            <w:tcW w:w="1278" w:type="dxa"/>
          </w:tcPr>
          <w:p w14:paraId="6B56475F" w14:textId="0FBB04F1" w:rsidR="006A60AA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D961B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67FCFF9F" w14:textId="14B93F69" w:rsidR="006A60AA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D961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FE75731" w14:textId="13E8B97C" w:rsidR="006A60AA" w:rsidRPr="00D961BF" w:rsidRDefault="00D961BF" w:rsidP="00C45C6E">
            <w:pPr>
              <w:rPr>
                <w:rFonts w:ascii="Arial" w:hAnsi="Arial" w:cs="Arial"/>
                <w:sz w:val="18"/>
                <w:szCs w:val="18"/>
              </w:rPr>
            </w:pPr>
            <w:r w:rsidRPr="00D961BF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1908EA3D" w14:textId="3D228D88" w:rsidR="006A60AA" w:rsidRPr="00D961BF" w:rsidRDefault="00D961BF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D961BF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D961BF" w:rsidRPr="002B50C0" w14:paraId="01249DD9" w14:textId="77777777" w:rsidTr="00047D9D">
        <w:tc>
          <w:tcPr>
            <w:tcW w:w="2545" w:type="dxa"/>
          </w:tcPr>
          <w:p w14:paraId="67DF1022" w14:textId="5BCB01C8" w:rsidR="00D961BF" w:rsidRPr="00D961BF" w:rsidRDefault="002E68B5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Rozmiar udostępnionych on-line informacji sektora publicznego</w:t>
            </w:r>
          </w:p>
        </w:tc>
        <w:tc>
          <w:tcPr>
            <w:tcW w:w="1278" w:type="dxa"/>
          </w:tcPr>
          <w:p w14:paraId="737AE2EE" w14:textId="7D088D6A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4C60CAF5" w14:textId="169FDA6F" w:rsidR="00D961BF" w:rsidRPr="00D961BF" w:rsidRDefault="0075433B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701" w:type="dxa"/>
          </w:tcPr>
          <w:p w14:paraId="3856F4A4" w14:textId="6FE0362C" w:rsidR="009973CE" w:rsidRPr="00D961BF" w:rsidRDefault="009973CE" w:rsidP="00842B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7AF41709" w14:textId="57867F62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D961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961BF" w:rsidRPr="002B50C0" w14:paraId="0BBC7BE6" w14:textId="77777777" w:rsidTr="00047D9D">
        <w:tc>
          <w:tcPr>
            <w:tcW w:w="2545" w:type="dxa"/>
          </w:tcPr>
          <w:p w14:paraId="5BBBCB8C" w14:textId="38359713" w:rsidR="00D961BF" w:rsidRPr="00D961BF" w:rsidRDefault="002E68B5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Rozmiar zdigitalizowanej informacji sektora publiczn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e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go</w:t>
            </w:r>
          </w:p>
        </w:tc>
        <w:tc>
          <w:tcPr>
            <w:tcW w:w="1278" w:type="dxa"/>
          </w:tcPr>
          <w:p w14:paraId="4E7CA289" w14:textId="6720E1CE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1E743218" w14:textId="73838DF3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7,70</w:t>
            </w:r>
          </w:p>
        </w:tc>
        <w:tc>
          <w:tcPr>
            <w:tcW w:w="1701" w:type="dxa"/>
          </w:tcPr>
          <w:p w14:paraId="6AB291C4" w14:textId="2F5D7EA6" w:rsidR="00C45C6E" w:rsidRPr="00D961BF" w:rsidRDefault="00C45C6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5F8EFE3E" w14:textId="541DAF48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D961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961BF" w:rsidRPr="002B50C0" w14:paraId="46ED9F78" w14:textId="77777777" w:rsidTr="00047D9D">
        <w:tc>
          <w:tcPr>
            <w:tcW w:w="2545" w:type="dxa"/>
          </w:tcPr>
          <w:p w14:paraId="58E9E532" w14:textId="2D4434FE" w:rsidR="00D961BF" w:rsidRPr="00D961BF" w:rsidRDefault="002E68B5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Liczba zdigitalizowanych dokumentów zawierających informacje sektora public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z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nego</w:t>
            </w:r>
          </w:p>
        </w:tc>
        <w:tc>
          <w:tcPr>
            <w:tcW w:w="1278" w:type="dxa"/>
          </w:tcPr>
          <w:p w14:paraId="200A8350" w14:textId="6FFF63E1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4E5C46DD" w14:textId="7AA0CD3B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3E021F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1701" w:type="dxa"/>
          </w:tcPr>
          <w:p w14:paraId="45176BF8" w14:textId="486F4D05" w:rsidR="00D961BF" w:rsidRPr="00D961BF" w:rsidRDefault="00C45C6E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2E95E136" w14:textId="3A73A3E7" w:rsidR="00D961BF" w:rsidRPr="00D961BF" w:rsidRDefault="00815178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961BF" w:rsidRPr="002B50C0" w14:paraId="69230E5B" w14:textId="77777777" w:rsidTr="00047D9D">
        <w:tc>
          <w:tcPr>
            <w:tcW w:w="2545" w:type="dxa"/>
          </w:tcPr>
          <w:p w14:paraId="30B994B9" w14:textId="3209E97D" w:rsidR="00D961BF" w:rsidRPr="00D961BF" w:rsidRDefault="002E68B5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Liczba udostępnionych on-line dokumentów zawi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e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rających informacje sektora publicznego</w:t>
            </w:r>
          </w:p>
        </w:tc>
        <w:tc>
          <w:tcPr>
            <w:tcW w:w="1278" w:type="dxa"/>
          </w:tcPr>
          <w:p w14:paraId="5A8B4C41" w14:textId="7AAE8A12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2CF94BA8" w14:textId="1B06EA65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42B45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1701" w:type="dxa"/>
          </w:tcPr>
          <w:p w14:paraId="72D8310A" w14:textId="673B6588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6ADE31A2" w14:textId="6CB2EF2A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D961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961BF" w:rsidRPr="002B50C0" w14:paraId="2A26BE00" w14:textId="77777777" w:rsidTr="00047D9D">
        <w:tc>
          <w:tcPr>
            <w:tcW w:w="2545" w:type="dxa"/>
          </w:tcPr>
          <w:p w14:paraId="00EAB8AA" w14:textId="3BFAE32F" w:rsidR="00D961BF" w:rsidRPr="00D961BF" w:rsidRDefault="002E68B5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6. 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Liczba wyemitowanych spotów radiowych/wideo, reklam prasowych</w:t>
            </w:r>
          </w:p>
        </w:tc>
        <w:tc>
          <w:tcPr>
            <w:tcW w:w="1278" w:type="dxa"/>
          </w:tcPr>
          <w:p w14:paraId="47BB120C" w14:textId="5B9BC069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6EB02A5A" w14:textId="013170F6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7755BBBF" w14:textId="60C747A9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2F1094BC" w14:textId="5815045F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D961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961BF" w:rsidRPr="002B50C0" w14:paraId="52E69CA4" w14:textId="77777777" w:rsidTr="00047D9D">
        <w:tc>
          <w:tcPr>
            <w:tcW w:w="2545" w:type="dxa"/>
          </w:tcPr>
          <w:p w14:paraId="2B53C757" w14:textId="22EA4729" w:rsidR="00D961BF" w:rsidRPr="00D961BF" w:rsidRDefault="002E68B5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="00D961BF" w:rsidRPr="00D961BF">
              <w:rPr>
                <w:rFonts w:ascii="Arial" w:hAnsi="Arial" w:cs="Arial"/>
                <w:sz w:val="18"/>
                <w:szCs w:val="18"/>
              </w:rPr>
              <w:t>Liczba osób biorących udział w szkoleniu</w:t>
            </w:r>
          </w:p>
        </w:tc>
        <w:tc>
          <w:tcPr>
            <w:tcW w:w="1278" w:type="dxa"/>
          </w:tcPr>
          <w:p w14:paraId="48131711" w14:textId="6937547B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Osoba</w:t>
            </w:r>
          </w:p>
        </w:tc>
        <w:tc>
          <w:tcPr>
            <w:tcW w:w="1842" w:type="dxa"/>
          </w:tcPr>
          <w:p w14:paraId="1F68C570" w14:textId="5CB146A4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116B207F" w14:textId="17EFE60F" w:rsidR="00D961BF" w:rsidRPr="00D961BF" w:rsidRDefault="00D961B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55CA7490" w14:textId="6764BF96" w:rsidR="00D961BF" w:rsidRPr="00D961BF" w:rsidRDefault="00895D71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BF62FA" w:rsidRPr="002B50C0" w14:paraId="72346A5A" w14:textId="77777777" w:rsidTr="00047D9D">
        <w:tc>
          <w:tcPr>
            <w:tcW w:w="2545" w:type="dxa"/>
          </w:tcPr>
          <w:p w14:paraId="769A1633" w14:textId="5FE0F8E7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Liczba utworzonych API</w:t>
            </w:r>
          </w:p>
        </w:tc>
        <w:tc>
          <w:tcPr>
            <w:tcW w:w="1278" w:type="dxa"/>
          </w:tcPr>
          <w:p w14:paraId="1052A14F" w14:textId="42B53FC3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4D031410" w14:textId="6F484613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A2584C7" w14:textId="5BD08D74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5C638D66" w14:textId="54B999A6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F62FA" w:rsidRPr="002B50C0" w14:paraId="59116612" w14:textId="77777777" w:rsidTr="00047D9D">
        <w:tc>
          <w:tcPr>
            <w:tcW w:w="2545" w:type="dxa"/>
          </w:tcPr>
          <w:p w14:paraId="18C89DBB" w14:textId="0B85B7C1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Liczba baz danych ud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stępnionych on-line poprzez API [szt.]</w:t>
            </w:r>
          </w:p>
        </w:tc>
        <w:tc>
          <w:tcPr>
            <w:tcW w:w="1278" w:type="dxa"/>
          </w:tcPr>
          <w:p w14:paraId="6357C52E" w14:textId="6B51CABD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39346308" w14:textId="3BDB9997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29C80445" w14:textId="37178CB5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7958A726" w14:textId="52AFCC00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F62FA" w:rsidRPr="002B50C0" w14:paraId="232B8327" w14:textId="77777777" w:rsidTr="00047D9D">
        <w:tc>
          <w:tcPr>
            <w:tcW w:w="2545" w:type="dxa"/>
          </w:tcPr>
          <w:p w14:paraId="6044483D" w14:textId="0C379BD4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 Liczba 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brań/odtworzeni dokume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tów zawierających inform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cje sektora publicznego [szt. ]</w:t>
            </w:r>
          </w:p>
        </w:tc>
        <w:tc>
          <w:tcPr>
            <w:tcW w:w="1278" w:type="dxa"/>
          </w:tcPr>
          <w:p w14:paraId="36943EE0" w14:textId="4C61C34C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703CF4BC" w14:textId="5EFCC1E6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171 617,00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D85B692" w14:textId="1D7DBAC5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3DB9FCFE" w14:textId="21A789E5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F62FA" w:rsidRPr="002B50C0" w14:paraId="43DD64A9" w14:textId="77777777" w:rsidTr="00047D9D">
        <w:tc>
          <w:tcPr>
            <w:tcW w:w="2545" w:type="dxa"/>
          </w:tcPr>
          <w:p w14:paraId="481758DF" w14:textId="1F6B8C1A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 Liczba wygenerowanych kluczy API</w:t>
            </w:r>
          </w:p>
        </w:tc>
        <w:tc>
          <w:tcPr>
            <w:tcW w:w="1278" w:type="dxa"/>
          </w:tcPr>
          <w:p w14:paraId="42B92D6A" w14:textId="22EB0F2D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55102382" w14:textId="2EB1F143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72F108F" w14:textId="6ACF8B15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268" w:type="dxa"/>
          </w:tcPr>
          <w:p w14:paraId="139B3217" w14:textId="7B816EDA" w:rsidR="00BF62FA" w:rsidRDefault="00BF62FA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2A08447" w14:textId="77777777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29"/>
        <w:gridCol w:w="1261"/>
        <w:gridCol w:w="1395"/>
        <w:gridCol w:w="4149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21262D83" w14:textId="3E237232" w:rsidR="007D38BD" w:rsidRPr="001A10D1" w:rsidRDefault="001A10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A10D1">
              <w:rPr>
                <w:rFonts w:ascii="Arial" w:hAnsi="Arial" w:cs="Arial"/>
                <w:bCs/>
                <w:sz w:val="18"/>
                <w:szCs w:val="20"/>
              </w:rPr>
              <w:t>Zamawianie zbiorów do wyp</w:t>
            </w:r>
            <w:r w:rsidRPr="001A10D1">
              <w:rPr>
                <w:rFonts w:ascii="Arial" w:hAnsi="Arial" w:cs="Arial"/>
                <w:bCs/>
                <w:sz w:val="18"/>
                <w:szCs w:val="20"/>
              </w:rPr>
              <w:t>o</w:t>
            </w:r>
            <w:r w:rsidRPr="001A10D1">
              <w:rPr>
                <w:rFonts w:ascii="Arial" w:hAnsi="Arial" w:cs="Arial"/>
                <w:bCs/>
                <w:sz w:val="18"/>
                <w:szCs w:val="20"/>
              </w:rPr>
              <w:t>życzenia</w:t>
            </w:r>
          </w:p>
        </w:tc>
        <w:tc>
          <w:tcPr>
            <w:tcW w:w="1169" w:type="dxa"/>
          </w:tcPr>
          <w:p w14:paraId="50ACCAB0" w14:textId="030E7414" w:rsidR="007D38BD" w:rsidRPr="001A10D1" w:rsidRDefault="001A10D1" w:rsidP="00310D8E">
            <w:pPr>
              <w:rPr>
                <w:rFonts w:ascii="Arial" w:hAnsi="Arial" w:cs="Arial"/>
                <w:sz w:val="18"/>
                <w:szCs w:val="20"/>
              </w:rPr>
            </w:pPr>
            <w:r w:rsidRPr="001A10D1">
              <w:rPr>
                <w:rFonts w:cs="Arial"/>
                <w:lang w:eastAsia="pl-PL"/>
              </w:rPr>
              <w:t>10-2020</w:t>
            </w:r>
          </w:p>
          <w:p w14:paraId="6AACC774" w14:textId="77777777" w:rsidR="007D38BD" w:rsidRPr="001A10D1" w:rsidRDefault="007D38BD" w:rsidP="00C1106C">
            <w:pPr>
              <w:ind w:left="44"/>
              <w:rPr>
                <w:rFonts w:ascii="Arial" w:hAnsi="Arial" w:cs="Arial"/>
                <w:sz w:val="18"/>
                <w:szCs w:val="20"/>
              </w:rPr>
            </w:pPr>
          </w:p>
          <w:p w14:paraId="016C9765" w14:textId="77777777" w:rsidR="007D38BD" w:rsidRPr="001A10D1" w:rsidRDefault="007D38BD" w:rsidP="00C1106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DF8A089" w14:textId="5F82E883" w:rsidR="007D38BD" w:rsidRPr="001A10D1" w:rsidRDefault="001A10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A10D1">
              <w:rPr>
                <w:rFonts w:cs="Arial"/>
                <w:lang w:eastAsia="pl-PL"/>
              </w:rPr>
              <w:t>-</w:t>
            </w:r>
            <w:r w:rsidR="00310D8E" w:rsidRPr="001A10D1">
              <w:rPr>
                <w:rFonts w:cs="Arial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7DE99E5E" w14:textId="3B9B0404" w:rsidR="00867718" w:rsidRPr="00F2456F" w:rsidRDefault="0075433B" w:rsidP="005B60BD">
            <w:pPr>
              <w:tabs>
                <w:tab w:val="left" w:pos="3131"/>
              </w:tabs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-</w:t>
            </w:r>
          </w:p>
        </w:tc>
      </w:tr>
    </w:tbl>
    <w:p w14:paraId="526AAE7B" w14:textId="34DCEC3B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k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33"/>
        <w:gridCol w:w="1261"/>
        <w:gridCol w:w="1395"/>
        <w:gridCol w:w="4145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46265E90" w14:textId="05F9E544" w:rsidR="00C6751B" w:rsidRPr="005D3424" w:rsidRDefault="005D3424" w:rsidP="00C6751B">
            <w:pPr>
              <w:rPr>
                <w:rFonts w:ascii="Arial" w:hAnsi="Arial" w:cs="Arial"/>
                <w:sz w:val="18"/>
                <w:szCs w:val="20"/>
              </w:rPr>
            </w:pPr>
            <w:r w:rsidRPr="005D3424">
              <w:rPr>
                <w:rFonts w:ascii="Arial" w:hAnsi="Arial" w:cs="Arial"/>
                <w:sz w:val="18"/>
                <w:szCs w:val="20"/>
              </w:rPr>
              <w:t>Ikonografia- materiały rożnych formatów: rysunki, ryciny, drz</w:t>
            </w:r>
            <w:r w:rsidRPr="005D3424">
              <w:rPr>
                <w:rFonts w:ascii="Arial" w:hAnsi="Arial" w:cs="Arial"/>
                <w:sz w:val="18"/>
                <w:szCs w:val="20"/>
              </w:rPr>
              <w:t>e</w:t>
            </w:r>
            <w:r w:rsidRPr="005D3424">
              <w:rPr>
                <w:rFonts w:ascii="Arial" w:hAnsi="Arial" w:cs="Arial"/>
                <w:sz w:val="18"/>
                <w:szCs w:val="20"/>
              </w:rPr>
              <w:t>woryty, portrety kompozytorów, listy do kompozytorów i od ko</w:t>
            </w:r>
            <w:r w:rsidRPr="005D3424">
              <w:rPr>
                <w:rFonts w:ascii="Arial" w:hAnsi="Arial" w:cs="Arial"/>
                <w:sz w:val="18"/>
                <w:szCs w:val="20"/>
              </w:rPr>
              <w:t>m</w:t>
            </w:r>
            <w:r w:rsidRPr="005D3424">
              <w:rPr>
                <w:rFonts w:ascii="Arial" w:hAnsi="Arial" w:cs="Arial"/>
                <w:sz w:val="18"/>
                <w:szCs w:val="20"/>
              </w:rPr>
              <w:t>pozytorów, autografy, prasa, recenzje, zdjęcia pomników, grobowców, zdjęcia z wystawień teatralnych, afisze sztuk teatra</w:t>
            </w:r>
            <w:r w:rsidRPr="005D3424">
              <w:rPr>
                <w:rFonts w:ascii="Arial" w:hAnsi="Arial" w:cs="Arial"/>
                <w:sz w:val="18"/>
                <w:szCs w:val="20"/>
              </w:rPr>
              <w:t>l</w:t>
            </w:r>
            <w:r w:rsidRPr="005D3424">
              <w:rPr>
                <w:rFonts w:ascii="Arial" w:hAnsi="Arial" w:cs="Arial"/>
                <w:sz w:val="18"/>
                <w:szCs w:val="20"/>
              </w:rPr>
              <w:t xml:space="preserve">nych, klisze/klatki filmów – 9 591 szt. </w:t>
            </w:r>
          </w:p>
        </w:tc>
        <w:tc>
          <w:tcPr>
            <w:tcW w:w="1169" w:type="dxa"/>
          </w:tcPr>
          <w:p w14:paraId="1E4018E4" w14:textId="416CB188" w:rsidR="00C6751B" w:rsidRPr="005D3424" w:rsidRDefault="005D3424" w:rsidP="00310D8E">
            <w:pPr>
              <w:rPr>
                <w:rFonts w:ascii="Arial" w:hAnsi="Arial" w:cs="Arial"/>
                <w:sz w:val="18"/>
                <w:szCs w:val="20"/>
              </w:rPr>
            </w:pPr>
            <w:r w:rsidRPr="005D3424">
              <w:rPr>
                <w:rFonts w:cs="Arial"/>
                <w:lang w:eastAsia="pl-PL"/>
              </w:rPr>
              <w:t>10-2020</w:t>
            </w:r>
          </w:p>
          <w:p w14:paraId="1C07ACC9" w14:textId="77777777" w:rsidR="00C6751B" w:rsidRPr="005D3424" w:rsidRDefault="00C6751B" w:rsidP="00C6751B">
            <w:pPr>
              <w:ind w:left="44"/>
              <w:rPr>
                <w:rFonts w:ascii="Arial" w:hAnsi="Arial" w:cs="Arial"/>
                <w:sz w:val="18"/>
                <w:szCs w:val="20"/>
              </w:rPr>
            </w:pPr>
          </w:p>
          <w:p w14:paraId="6D7C5935" w14:textId="77777777" w:rsidR="00C6751B" w:rsidRPr="005D3424" w:rsidRDefault="00C6751B" w:rsidP="00C6751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3D05648F" w:rsidR="00C6751B" w:rsidRPr="005D3424" w:rsidRDefault="001A2363" w:rsidP="000477A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8561D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04-2018</w:t>
            </w:r>
          </w:p>
        </w:tc>
        <w:tc>
          <w:tcPr>
            <w:tcW w:w="4394" w:type="dxa"/>
          </w:tcPr>
          <w:p w14:paraId="2D86C545" w14:textId="77777777" w:rsidR="00F60D1E" w:rsidRDefault="00F60D1E" w:rsidP="00A44EA2">
            <w:pPr>
              <w:rPr>
                <w:rFonts w:ascii="Arial" w:hAnsi="Arial" w:cs="Arial"/>
                <w:sz w:val="18"/>
                <w:szCs w:val="20"/>
              </w:rPr>
            </w:pPr>
          </w:p>
          <w:p w14:paraId="1A854F68" w14:textId="77777777" w:rsidR="00F60D1E" w:rsidRDefault="00F60D1E" w:rsidP="00A44EA2">
            <w:pPr>
              <w:rPr>
                <w:rFonts w:ascii="Arial" w:hAnsi="Arial" w:cs="Arial"/>
                <w:sz w:val="18"/>
                <w:szCs w:val="20"/>
              </w:rPr>
            </w:pPr>
          </w:p>
          <w:p w14:paraId="37781807" w14:textId="10058008" w:rsidR="00F60D1E" w:rsidRPr="005D3424" w:rsidRDefault="00362CAC" w:rsidP="00A44EA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5D3424" w:rsidRPr="002B50C0" w14:paraId="0BE0C82A" w14:textId="77777777" w:rsidTr="00C6751B">
        <w:tc>
          <w:tcPr>
            <w:tcW w:w="2937" w:type="dxa"/>
          </w:tcPr>
          <w:p w14:paraId="76D1902B" w14:textId="017B2683" w:rsidR="005D3424" w:rsidRPr="005D3424" w:rsidRDefault="005D3424" w:rsidP="00C6751B">
            <w:pPr>
              <w:rPr>
                <w:rFonts w:ascii="Arial" w:hAnsi="Arial" w:cs="Arial"/>
                <w:sz w:val="18"/>
                <w:szCs w:val="20"/>
              </w:rPr>
            </w:pPr>
            <w:r w:rsidRPr="005D3424">
              <w:rPr>
                <w:rFonts w:ascii="Arial" w:hAnsi="Arial" w:cs="Arial"/>
                <w:sz w:val="18"/>
                <w:szCs w:val="20"/>
              </w:rPr>
              <w:t>Materiały orkiestrowe i materiały chóralne, solowe, kameralne–partytury i materiały wykona</w:t>
            </w:r>
            <w:r w:rsidRPr="005D3424">
              <w:rPr>
                <w:rFonts w:ascii="Arial" w:hAnsi="Arial" w:cs="Arial"/>
                <w:sz w:val="18"/>
                <w:szCs w:val="20"/>
              </w:rPr>
              <w:t>w</w:t>
            </w:r>
            <w:r w:rsidRPr="005D3424">
              <w:rPr>
                <w:rFonts w:ascii="Arial" w:hAnsi="Arial" w:cs="Arial"/>
                <w:sz w:val="18"/>
                <w:szCs w:val="20"/>
              </w:rPr>
              <w:t>cze w formie kalek, diapozytyw, rękopisów, a także unikalne wydania–łącznie 3 055 szt.</w:t>
            </w:r>
          </w:p>
        </w:tc>
        <w:tc>
          <w:tcPr>
            <w:tcW w:w="1169" w:type="dxa"/>
          </w:tcPr>
          <w:p w14:paraId="6094AABE" w14:textId="6C813160" w:rsidR="005D3424" w:rsidRPr="005D3424" w:rsidRDefault="005D3424" w:rsidP="00310D8E">
            <w:pPr>
              <w:rPr>
                <w:rFonts w:cs="Arial"/>
                <w:lang w:eastAsia="pl-PL"/>
              </w:rPr>
            </w:pPr>
            <w:r w:rsidRPr="005D3424">
              <w:rPr>
                <w:rFonts w:cs="Arial"/>
                <w:lang w:eastAsia="pl-PL"/>
              </w:rPr>
              <w:t>10-2020</w:t>
            </w:r>
          </w:p>
        </w:tc>
        <w:tc>
          <w:tcPr>
            <w:tcW w:w="1134" w:type="dxa"/>
          </w:tcPr>
          <w:p w14:paraId="4267353B" w14:textId="12EF90DA" w:rsidR="005D3424" w:rsidRPr="005D3424" w:rsidRDefault="0008561D" w:rsidP="000477A9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</w:t>
            </w:r>
            <w:r w:rsidR="001A2363">
              <w:rPr>
                <w:rFonts w:cs="Arial"/>
                <w:lang w:eastAsia="pl-PL"/>
              </w:rPr>
              <w:t>04-2018</w:t>
            </w:r>
          </w:p>
        </w:tc>
        <w:tc>
          <w:tcPr>
            <w:tcW w:w="4394" w:type="dxa"/>
          </w:tcPr>
          <w:p w14:paraId="59C35886" w14:textId="7E5F55EB" w:rsidR="00F60D1E" w:rsidRDefault="00F60D1E" w:rsidP="00A44EA2">
            <w:pPr>
              <w:rPr>
                <w:rFonts w:ascii="Arial" w:hAnsi="Arial" w:cs="Arial"/>
                <w:sz w:val="18"/>
                <w:szCs w:val="20"/>
              </w:rPr>
            </w:pPr>
          </w:p>
          <w:p w14:paraId="2A70125B" w14:textId="287CFBCF" w:rsidR="00F60D1E" w:rsidRDefault="00F60D1E" w:rsidP="00A44EA2">
            <w:pPr>
              <w:rPr>
                <w:rFonts w:ascii="Arial" w:hAnsi="Arial" w:cs="Arial"/>
                <w:sz w:val="18"/>
                <w:szCs w:val="20"/>
              </w:rPr>
            </w:pPr>
          </w:p>
          <w:p w14:paraId="5DD50A5E" w14:textId="50FB8DA4" w:rsidR="00F60D1E" w:rsidRDefault="00F60D1E" w:rsidP="00A44EA2">
            <w:pPr>
              <w:rPr>
                <w:rFonts w:ascii="Arial" w:hAnsi="Arial" w:cs="Arial"/>
                <w:sz w:val="18"/>
                <w:szCs w:val="20"/>
              </w:rPr>
            </w:pPr>
          </w:p>
          <w:p w14:paraId="5D75B015" w14:textId="3E0D6688" w:rsidR="00F60D1E" w:rsidRDefault="00362CAC" w:rsidP="00A44EA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  <w:p w14:paraId="656191C7" w14:textId="77777777" w:rsidR="00F60D1E" w:rsidRDefault="00F60D1E" w:rsidP="00A44EA2">
            <w:pPr>
              <w:rPr>
                <w:rFonts w:ascii="Arial" w:hAnsi="Arial" w:cs="Arial"/>
                <w:sz w:val="18"/>
                <w:szCs w:val="20"/>
              </w:rPr>
            </w:pPr>
          </w:p>
          <w:p w14:paraId="0C71FC17" w14:textId="08E3581A" w:rsidR="00A62C60" w:rsidRPr="005D3424" w:rsidRDefault="00A62C60" w:rsidP="00A44EA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598878D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E743AB">
        <w:tc>
          <w:tcPr>
            <w:tcW w:w="2547" w:type="dxa"/>
          </w:tcPr>
          <w:p w14:paraId="5A87914B" w14:textId="274937AB" w:rsidR="004C1D48" w:rsidRPr="002E68B5" w:rsidRDefault="002E68B5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Liczba utworzonych API</w:t>
            </w:r>
          </w:p>
          <w:p w14:paraId="1DDDDEE9" w14:textId="77777777" w:rsidR="00A86449" w:rsidRPr="002E68B5" w:rsidRDefault="00A86449" w:rsidP="00A44E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B36869" w14:textId="5269530C" w:rsidR="00A86449" w:rsidRPr="002E68B5" w:rsidRDefault="00A86449" w:rsidP="00A44E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66C21" w14:textId="198FBD34" w:rsidR="00A86449" w:rsidRPr="002E68B5" w:rsidRDefault="002E68B5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cs="Arial"/>
                <w:lang w:eastAsia="pl-PL"/>
              </w:rPr>
              <w:t>10-2020</w:t>
            </w:r>
          </w:p>
          <w:p w14:paraId="1DB94B1B" w14:textId="4C0AAFC8" w:rsidR="00A86449" w:rsidRPr="002E68B5" w:rsidRDefault="00A86449" w:rsidP="00A86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82FECF" w14:textId="2FB0924E" w:rsidR="004C1D48" w:rsidRPr="002E68B5" w:rsidRDefault="002E68B5" w:rsidP="00E743AB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cs="Arial"/>
                <w:lang w:eastAsia="pl-PL"/>
              </w:rPr>
              <w:t>-</w:t>
            </w:r>
          </w:p>
        </w:tc>
        <w:tc>
          <w:tcPr>
            <w:tcW w:w="3543" w:type="dxa"/>
          </w:tcPr>
          <w:p w14:paraId="43CDFE6D" w14:textId="505CB13F" w:rsidR="004C1D48" w:rsidRPr="002E68B5" w:rsidRDefault="002E68B5" w:rsidP="00E743AB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E68B5" w:rsidRPr="002B50C0" w14:paraId="0EE65CF7" w14:textId="77777777" w:rsidTr="00E743AB">
        <w:tc>
          <w:tcPr>
            <w:tcW w:w="2547" w:type="dxa"/>
          </w:tcPr>
          <w:p w14:paraId="0D990E6B" w14:textId="36892262" w:rsidR="002E68B5" w:rsidRPr="002E68B5" w:rsidRDefault="002E68B5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lastRenderedPageBreak/>
              <w:t>Liczba baz danych udostę</w:t>
            </w:r>
            <w:r w:rsidRPr="002E68B5">
              <w:rPr>
                <w:rFonts w:ascii="Arial" w:hAnsi="Arial" w:cs="Arial"/>
                <w:sz w:val="18"/>
                <w:szCs w:val="18"/>
              </w:rPr>
              <w:t>p</w:t>
            </w:r>
            <w:r w:rsidRPr="002E68B5">
              <w:rPr>
                <w:rFonts w:ascii="Arial" w:hAnsi="Arial" w:cs="Arial"/>
                <w:sz w:val="18"/>
                <w:szCs w:val="18"/>
              </w:rPr>
              <w:t>nionych on-line poprzez API</w:t>
            </w:r>
          </w:p>
        </w:tc>
        <w:tc>
          <w:tcPr>
            <w:tcW w:w="1701" w:type="dxa"/>
          </w:tcPr>
          <w:p w14:paraId="43CAE335" w14:textId="45F8DB59" w:rsidR="002E68B5" w:rsidRPr="002E68B5" w:rsidRDefault="002E68B5" w:rsidP="00A44EA2">
            <w:pPr>
              <w:rPr>
                <w:rFonts w:cs="Arial"/>
                <w:lang w:eastAsia="pl-PL"/>
              </w:rPr>
            </w:pPr>
            <w:r w:rsidRPr="002E68B5">
              <w:rPr>
                <w:rFonts w:cs="Arial"/>
                <w:lang w:eastAsia="pl-PL"/>
              </w:rPr>
              <w:t>10-2020</w:t>
            </w:r>
          </w:p>
        </w:tc>
        <w:tc>
          <w:tcPr>
            <w:tcW w:w="1843" w:type="dxa"/>
          </w:tcPr>
          <w:p w14:paraId="597B34E8" w14:textId="7703C5B0" w:rsidR="002E68B5" w:rsidRPr="002E68B5" w:rsidRDefault="002E68B5" w:rsidP="00E743AB">
            <w:pPr>
              <w:rPr>
                <w:rFonts w:cs="Arial"/>
                <w:lang w:eastAsia="pl-PL"/>
              </w:rPr>
            </w:pPr>
            <w:r w:rsidRPr="002E68B5">
              <w:rPr>
                <w:rFonts w:cs="Arial"/>
                <w:lang w:eastAsia="pl-PL"/>
              </w:rPr>
              <w:t>-</w:t>
            </w:r>
          </w:p>
        </w:tc>
        <w:tc>
          <w:tcPr>
            <w:tcW w:w="3543" w:type="dxa"/>
          </w:tcPr>
          <w:p w14:paraId="66A97B26" w14:textId="66C3E167" w:rsidR="002E68B5" w:rsidRPr="002E68B5" w:rsidRDefault="002E68B5" w:rsidP="00E743AB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E68B5" w:rsidRPr="002B50C0" w14:paraId="1C939D38" w14:textId="77777777" w:rsidTr="00E743AB">
        <w:tc>
          <w:tcPr>
            <w:tcW w:w="2547" w:type="dxa"/>
          </w:tcPr>
          <w:p w14:paraId="130E985A" w14:textId="083DDDB9" w:rsidR="002E68B5" w:rsidRPr="002E68B5" w:rsidRDefault="002E68B5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Liczba wygenerowanych kluczy API</w:t>
            </w:r>
          </w:p>
        </w:tc>
        <w:tc>
          <w:tcPr>
            <w:tcW w:w="1701" w:type="dxa"/>
          </w:tcPr>
          <w:p w14:paraId="31F7773C" w14:textId="486FAB1E" w:rsidR="002E68B5" w:rsidRPr="002E68B5" w:rsidRDefault="002E68B5" w:rsidP="00A44EA2">
            <w:pPr>
              <w:rPr>
                <w:rFonts w:cs="Arial"/>
                <w:lang w:eastAsia="pl-PL"/>
              </w:rPr>
            </w:pPr>
            <w:r w:rsidRPr="002E68B5">
              <w:rPr>
                <w:rFonts w:cs="Arial"/>
                <w:lang w:eastAsia="pl-PL"/>
              </w:rPr>
              <w:t>10-2020</w:t>
            </w:r>
          </w:p>
        </w:tc>
        <w:tc>
          <w:tcPr>
            <w:tcW w:w="1843" w:type="dxa"/>
          </w:tcPr>
          <w:p w14:paraId="7DA5F7A9" w14:textId="7F047E7A" w:rsidR="002E68B5" w:rsidRPr="002E68B5" w:rsidRDefault="002E68B5" w:rsidP="00E743AB">
            <w:pPr>
              <w:rPr>
                <w:rFonts w:cs="Arial"/>
                <w:lang w:eastAsia="pl-PL"/>
              </w:rPr>
            </w:pPr>
            <w:r w:rsidRPr="002E68B5">
              <w:rPr>
                <w:rFonts w:cs="Arial"/>
                <w:lang w:eastAsia="pl-PL"/>
              </w:rPr>
              <w:t>-</w:t>
            </w:r>
          </w:p>
        </w:tc>
        <w:tc>
          <w:tcPr>
            <w:tcW w:w="3543" w:type="dxa"/>
          </w:tcPr>
          <w:p w14:paraId="631AF771" w14:textId="6A7513B1" w:rsidR="002E68B5" w:rsidRPr="002E68B5" w:rsidRDefault="002E68B5" w:rsidP="00E743AB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2AC8CEEF" w14:textId="73D2E2F8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3DDCF603" w14:textId="323149CE" w:rsidR="00CF2E64" w:rsidRDefault="00CF2E64" w:rsidP="00F25348">
      <w:pPr>
        <w:spacing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p w14:paraId="53C15715" w14:textId="77777777" w:rsidR="00D961BF" w:rsidRDefault="00D961BF" w:rsidP="00F25348">
      <w:pPr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W w:w="532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01"/>
        <w:gridCol w:w="12"/>
        <w:gridCol w:w="16"/>
        <w:gridCol w:w="1571"/>
        <w:gridCol w:w="18"/>
        <w:gridCol w:w="1555"/>
        <w:gridCol w:w="10"/>
        <w:gridCol w:w="3988"/>
        <w:gridCol w:w="10"/>
      </w:tblGrid>
      <w:tr w:rsidR="00D961BF" w:rsidRPr="002E68B5" w14:paraId="6C1B5E2C" w14:textId="77777777" w:rsidTr="00AF15D3">
        <w:trPr>
          <w:cantSplit/>
        </w:trPr>
        <w:tc>
          <w:tcPr>
            <w:tcW w:w="1381" w:type="pct"/>
            <w:gridSpan w:val="3"/>
            <w:shd w:val="clear" w:color="auto" w:fill="BFBFBF" w:themeFill="background1" w:themeFillShade="BF"/>
          </w:tcPr>
          <w:p w14:paraId="47E10A82" w14:textId="77777777" w:rsidR="00D961BF" w:rsidRPr="00AF15D3" w:rsidRDefault="00D961BF" w:rsidP="00D443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F15D3">
              <w:rPr>
                <w:rFonts w:ascii="Arial" w:hAnsi="Arial" w:cs="Arial"/>
                <w:b/>
                <w:sz w:val="18"/>
                <w:szCs w:val="18"/>
              </w:rPr>
              <w:t>Nazwa ryzyka</w:t>
            </w:r>
          </w:p>
        </w:tc>
        <w:tc>
          <w:tcPr>
            <w:tcW w:w="804" w:type="pct"/>
            <w:gridSpan w:val="2"/>
            <w:shd w:val="clear" w:color="auto" w:fill="BFBFBF" w:themeFill="background1" w:themeFillShade="BF"/>
          </w:tcPr>
          <w:p w14:paraId="1F5CE802" w14:textId="77777777" w:rsidR="00D961BF" w:rsidRPr="00AF15D3" w:rsidRDefault="00D961BF" w:rsidP="002E68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15D3">
              <w:rPr>
                <w:rFonts w:ascii="Arial" w:hAnsi="Arial" w:cs="Arial"/>
                <w:b/>
                <w:sz w:val="18"/>
                <w:szCs w:val="18"/>
              </w:rPr>
              <w:t>Prawdopodob. wystąpienia ryzyka</w:t>
            </w:r>
          </w:p>
        </w:tc>
        <w:tc>
          <w:tcPr>
            <w:tcW w:w="787" w:type="pct"/>
            <w:shd w:val="clear" w:color="auto" w:fill="BFBFBF" w:themeFill="background1" w:themeFillShade="BF"/>
          </w:tcPr>
          <w:p w14:paraId="4A3D52D8" w14:textId="77777777" w:rsidR="00D961BF" w:rsidRPr="00AF15D3" w:rsidRDefault="00D961BF" w:rsidP="002E68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15D3">
              <w:rPr>
                <w:rFonts w:ascii="Arial" w:hAnsi="Arial" w:cs="Arial"/>
                <w:b/>
                <w:sz w:val="18"/>
                <w:szCs w:val="18"/>
              </w:rPr>
              <w:t>Siła oddział</w:t>
            </w:r>
            <w:r w:rsidRPr="00AF15D3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AF15D3">
              <w:rPr>
                <w:rFonts w:ascii="Arial" w:hAnsi="Arial" w:cs="Arial"/>
                <w:b/>
                <w:sz w:val="18"/>
                <w:szCs w:val="18"/>
              </w:rPr>
              <w:t>wania</w:t>
            </w:r>
          </w:p>
        </w:tc>
        <w:tc>
          <w:tcPr>
            <w:tcW w:w="2028" w:type="pct"/>
            <w:gridSpan w:val="3"/>
            <w:shd w:val="clear" w:color="auto" w:fill="BFBFBF" w:themeFill="background1" w:themeFillShade="BF"/>
          </w:tcPr>
          <w:p w14:paraId="2D9FF233" w14:textId="77777777" w:rsidR="00D961BF" w:rsidRPr="00AF15D3" w:rsidRDefault="00D961BF" w:rsidP="002E68B5">
            <w:pPr>
              <w:pStyle w:val="Tekstdymka"/>
              <w:jc w:val="center"/>
              <w:rPr>
                <w:rFonts w:ascii="Arial" w:hAnsi="Arial" w:cs="Arial"/>
                <w:b/>
              </w:rPr>
            </w:pPr>
            <w:r w:rsidRPr="00AF15D3">
              <w:rPr>
                <w:rFonts w:ascii="Arial" w:hAnsi="Arial" w:cs="Arial"/>
                <w:b/>
              </w:rPr>
              <w:t>Sposoby zarządzania ryzykiem</w:t>
            </w:r>
          </w:p>
        </w:tc>
      </w:tr>
      <w:tr w:rsidR="00D443C3" w:rsidRPr="002E68B5" w14:paraId="602B8ED9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4068D4B2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Brak zakładanego wsparcia projektu ze strony PWM</w:t>
            </w:r>
          </w:p>
        </w:tc>
        <w:tc>
          <w:tcPr>
            <w:tcW w:w="812" w:type="pct"/>
            <w:gridSpan w:val="3"/>
            <w:shd w:val="clear" w:color="auto" w:fill="auto"/>
            <w:vAlign w:val="center"/>
          </w:tcPr>
          <w:p w14:paraId="10B498D1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B574FD5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5F9E8A46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Nominacja właściwie umocowanej osoby na Kierownika Projektu ze strony PWM, posiadającej niezbędne doświadczenie w kierowaniu projektami, doskonałą znaj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mość organizacji oraz cechującej się z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angażowaniem w prace projektowe</w:t>
            </w:r>
          </w:p>
        </w:tc>
      </w:tr>
      <w:tr w:rsidR="00D443C3" w:rsidRPr="002E68B5" w14:paraId="3D94232B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5330D58F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Opóźnienia w akceptacji pr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duktów przez Komitet Steruj</w:t>
            </w:r>
            <w:r w:rsidRPr="002E68B5">
              <w:rPr>
                <w:rFonts w:ascii="Arial" w:hAnsi="Arial" w:cs="Arial"/>
                <w:sz w:val="18"/>
                <w:szCs w:val="18"/>
              </w:rPr>
              <w:t>ą</w:t>
            </w:r>
            <w:r w:rsidRPr="002E68B5">
              <w:rPr>
                <w:rFonts w:ascii="Arial" w:hAnsi="Arial" w:cs="Arial"/>
                <w:sz w:val="18"/>
                <w:szCs w:val="18"/>
              </w:rPr>
              <w:t>cy i/lub Zarząd</w:t>
            </w:r>
          </w:p>
        </w:tc>
        <w:tc>
          <w:tcPr>
            <w:tcW w:w="812" w:type="pct"/>
            <w:gridSpan w:val="3"/>
            <w:shd w:val="clear" w:color="auto" w:fill="auto"/>
            <w:vAlign w:val="center"/>
          </w:tcPr>
          <w:p w14:paraId="137DBC5A" w14:textId="77777777" w:rsidR="00D443C3" w:rsidRPr="002E68B5" w:rsidRDefault="00D443C3" w:rsidP="002E68B5">
            <w:pPr>
              <w:pStyle w:val="Tekstdymka"/>
              <w:jc w:val="center"/>
              <w:rPr>
                <w:rFonts w:ascii="Arial" w:hAnsi="Arial" w:cs="Arial"/>
              </w:rPr>
            </w:pPr>
            <w:r w:rsidRPr="002E68B5">
              <w:rPr>
                <w:rFonts w:ascii="Arial" w:hAnsi="Arial" w:cs="Arial"/>
              </w:rPr>
              <w:t>Średnie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9AF744D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3B0DA33C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Określenie precyzyjnych procedur w z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kresie akceptacji produktów przez KS/Zarząd.</w:t>
            </w:r>
          </w:p>
          <w:p w14:paraId="153C18E7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Ocena możliwości / opracowanie proc</w:t>
            </w:r>
            <w:r w:rsidRPr="002E68B5">
              <w:rPr>
                <w:rFonts w:ascii="Arial" w:hAnsi="Arial" w:cs="Arial"/>
                <w:sz w:val="18"/>
                <w:szCs w:val="18"/>
              </w:rPr>
              <w:t>e</w:t>
            </w:r>
            <w:r w:rsidRPr="002E68B5">
              <w:rPr>
                <w:rFonts w:ascii="Arial" w:hAnsi="Arial" w:cs="Arial"/>
                <w:sz w:val="18"/>
                <w:szCs w:val="18"/>
              </w:rPr>
              <w:t>dur zwołania Zarządu specjalnie w celu akceptacji produktów Jednostek Zad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niowych.</w:t>
            </w:r>
          </w:p>
        </w:tc>
      </w:tr>
      <w:tr w:rsidR="00D443C3" w:rsidRPr="002E68B5" w14:paraId="592C529B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23F8C891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Brak zakładanego zaangaż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wania pracowników w uczes</w:t>
            </w:r>
            <w:r w:rsidRPr="002E68B5">
              <w:rPr>
                <w:rFonts w:ascii="Arial" w:hAnsi="Arial" w:cs="Arial"/>
                <w:sz w:val="18"/>
                <w:szCs w:val="18"/>
              </w:rPr>
              <w:t>t</w:t>
            </w:r>
            <w:r w:rsidRPr="002E68B5">
              <w:rPr>
                <w:rFonts w:ascii="Arial" w:hAnsi="Arial" w:cs="Arial"/>
                <w:sz w:val="18"/>
                <w:szCs w:val="18"/>
              </w:rPr>
              <w:t>nictwo</w:t>
            </w:r>
          </w:p>
        </w:tc>
        <w:tc>
          <w:tcPr>
            <w:tcW w:w="812" w:type="pct"/>
            <w:gridSpan w:val="3"/>
            <w:shd w:val="clear" w:color="auto" w:fill="auto"/>
            <w:vAlign w:val="center"/>
          </w:tcPr>
          <w:p w14:paraId="1A331867" w14:textId="77777777" w:rsidR="00D443C3" w:rsidRPr="002E68B5" w:rsidRDefault="00D443C3" w:rsidP="002E68B5">
            <w:pPr>
              <w:pStyle w:val="Tekstdymka"/>
              <w:jc w:val="center"/>
              <w:rPr>
                <w:rFonts w:ascii="Arial" w:hAnsi="Arial" w:cs="Arial"/>
              </w:rPr>
            </w:pPr>
            <w:r w:rsidRPr="002E68B5">
              <w:rPr>
                <w:rFonts w:ascii="Arial" w:hAnsi="Arial" w:cs="Arial"/>
              </w:rPr>
              <w:t>Średnie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53BE3F6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55A52537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Właściwe umocowanie Komitetu Steruj</w:t>
            </w:r>
            <w:r w:rsidRPr="002E68B5">
              <w:rPr>
                <w:rFonts w:ascii="Arial" w:hAnsi="Arial" w:cs="Arial"/>
                <w:sz w:val="18"/>
                <w:szCs w:val="18"/>
              </w:rPr>
              <w:t>ą</w:t>
            </w:r>
            <w:r w:rsidRPr="002E68B5">
              <w:rPr>
                <w:rFonts w:ascii="Arial" w:hAnsi="Arial" w:cs="Arial"/>
                <w:sz w:val="18"/>
                <w:szCs w:val="18"/>
              </w:rPr>
              <w:t>cego Projektu</w:t>
            </w:r>
          </w:p>
          <w:p w14:paraId="3B918872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Komunikacja celów oraz zakresu projektu w organizacji (np. poprzez spotkania z kluczowymi przedstawicielami PWM oraz pracownikami)</w:t>
            </w:r>
          </w:p>
        </w:tc>
      </w:tr>
      <w:tr w:rsidR="00D443C3" w:rsidRPr="002E68B5" w14:paraId="35348382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3F8166B0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 xml:space="preserve">Brak dostępności lub niska jakość danych źródłowych koniecznych do opracowania produktów przez Jednostki Zadaniowe. </w:t>
            </w:r>
          </w:p>
        </w:tc>
        <w:tc>
          <w:tcPr>
            <w:tcW w:w="812" w:type="pct"/>
            <w:gridSpan w:val="3"/>
            <w:shd w:val="clear" w:color="auto" w:fill="auto"/>
            <w:vAlign w:val="center"/>
          </w:tcPr>
          <w:p w14:paraId="624D4B4C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A4E88E3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41E643FB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Opracowanie procedur przekazywania danych źródłowych.</w:t>
            </w:r>
          </w:p>
          <w:p w14:paraId="39CAD405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Podejmowanie natychmiastowych inte</w:t>
            </w:r>
            <w:r w:rsidRPr="002E68B5">
              <w:rPr>
                <w:rFonts w:ascii="Arial" w:hAnsi="Arial" w:cs="Arial"/>
                <w:sz w:val="18"/>
                <w:szCs w:val="18"/>
              </w:rPr>
              <w:t>r</w:t>
            </w:r>
            <w:r w:rsidRPr="002E68B5">
              <w:rPr>
                <w:rFonts w:ascii="Arial" w:hAnsi="Arial" w:cs="Arial"/>
                <w:sz w:val="18"/>
                <w:szCs w:val="18"/>
              </w:rPr>
              <w:t>wencji przez Kierownika Projektu lub członków Komitetu Sterującego w prz</w:t>
            </w:r>
            <w:r w:rsidRPr="002E68B5">
              <w:rPr>
                <w:rFonts w:ascii="Arial" w:hAnsi="Arial" w:cs="Arial"/>
                <w:sz w:val="18"/>
                <w:szCs w:val="18"/>
              </w:rPr>
              <w:t>y</w:t>
            </w:r>
            <w:r w:rsidRPr="002E68B5">
              <w:rPr>
                <w:rFonts w:ascii="Arial" w:hAnsi="Arial" w:cs="Arial"/>
                <w:sz w:val="18"/>
                <w:szCs w:val="18"/>
              </w:rPr>
              <w:t>padku stwierdzenia odmowy przekazania danych koniecznych do prowadzenia prac.</w:t>
            </w:r>
          </w:p>
        </w:tc>
      </w:tr>
      <w:tr w:rsidR="00D443C3" w:rsidRPr="002E68B5" w14:paraId="2830CD88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06E301F1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Zmiany zakresu prac projekt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wych</w:t>
            </w:r>
          </w:p>
        </w:tc>
        <w:tc>
          <w:tcPr>
            <w:tcW w:w="812" w:type="pct"/>
            <w:gridSpan w:val="3"/>
            <w:shd w:val="clear" w:color="auto" w:fill="auto"/>
          </w:tcPr>
          <w:p w14:paraId="4DCE391E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787" w:type="pct"/>
            <w:shd w:val="clear" w:color="auto" w:fill="auto"/>
          </w:tcPr>
          <w:p w14:paraId="7B720112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5FA01330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Uzgodnienie szczegółowego zakresu prac – akceptacja Koncepcji Projektu</w:t>
            </w:r>
          </w:p>
          <w:p w14:paraId="1B0CF7D3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Opracowanie procedury postępowania w przypadku konieczności wprow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dzenia zmian do zakresu.</w:t>
            </w:r>
          </w:p>
          <w:p w14:paraId="5B8C15E5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Przestrzeganie ustalonych procedur postępowania w zakresie zarządzania zmianą w projekcie</w:t>
            </w:r>
          </w:p>
        </w:tc>
      </w:tr>
      <w:tr w:rsidR="00D443C3" w:rsidRPr="002E68B5" w14:paraId="3F70C852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6A3EECF7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Brak wsparcia projektu w z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kresie administracyjnym</w:t>
            </w:r>
          </w:p>
        </w:tc>
        <w:tc>
          <w:tcPr>
            <w:tcW w:w="812" w:type="pct"/>
            <w:gridSpan w:val="3"/>
            <w:shd w:val="clear" w:color="auto" w:fill="auto"/>
          </w:tcPr>
          <w:p w14:paraId="0B15BBE4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787" w:type="pct"/>
            <w:shd w:val="clear" w:color="auto" w:fill="auto"/>
          </w:tcPr>
          <w:p w14:paraId="5BD5CC7A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34125C6E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Precyzyjne przypisanie zadań w z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kresie obowiązków administracyjnych do konkretnych członków Zespołu Projektowego oraz Jednostek Zad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niowych.</w:t>
            </w:r>
          </w:p>
        </w:tc>
      </w:tr>
      <w:tr w:rsidR="00D443C3" w:rsidRPr="002E68B5" w14:paraId="45F24C81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77520C51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lastRenderedPageBreak/>
              <w:t>Nieuprawniony dostęp stron trzecich do dokumentacji pr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jektowej</w:t>
            </w:r>
          </w:p>
          <w:p w14:paraId="21AF6E3F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5333D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2B8885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13C98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gridSpan w:val="3"/>
            <w:shd w:val="clear" w:color="auto" w:fill="auto"/>
          </w:tcPr>
          <w:p w14:paraId="1B1E6ABD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787" w:type="pct"/>
            <w:shd w:val="clear" w:color="auto" w:fill="auto"/>
          </w:tcPr>
          <w:p w14:paraId="78F18E21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65E66E0A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Ustanowienie mechanizmów kontroli dostępu do dokumentacji oraz jej n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śników zarówno po stronie PWM jak i wybranych Wykonawców Zadań (np. przechowywanie elektronicznych we</w:t>
            </w:r>
            <w:r w:rsidRPr="002E68B5">
              <w:rPr>
                <w:rFonts w:ascii="Arial" w:hAnsi="Arial" w:cs="Arial"/>
                <w:sz w:val="18"/>
                <w:szCs w:val="18"/>
              </w:rPr>
              <w:t>r</w:t>
            </w:r>
            <w:r w:rsidRPr="002E68B5">
              <w:rPr>
                <w:rFonts w:ascii="Arial" w:hAnsi="Arial" w:cs="Arial"/>
                <w:sz w:val="18"/>
                <w:szCs w:val="18"/>
              </w:rPr>
              <w:t>sji w wydzielonych miejsca na dy</w:t>
            </w:r>
            <w:r w:rsidRPr="002E68B5">
              <w:rPr>
                <w:rFonts w:ascii="Arial" w:hAnsi="Arial" w:cs="Arial"/>
                <w:sz w:val="18"/>
                <w:szCs w:val="18"/>
              </w:rPr>
              <w:t>s</w:t>
            </w:r>
            <w:r w:rsidRPr="002E68B5">
              <w:rPr>
                <w:rFonts w:ascii="Arial" w:hAnsi="Arial" w:cs="Arial"/>
                <w:sz w:val="18"/>
                <w:szCs w:val="18"/>
              </w:rPr>
              <w:t>kach sieciowych z ograniczonymi prawami dostępu).</w:t>
            </w:r>
          </w:p>
          <w:p w14:paraId="54185E9B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Ograniczenie dostępu do dokument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cji stanowiące tajemnicę PWM do określonego kręgu osób.</w:t>
            </w:r>
          </w:p>
        </w:tc>
      </w:tr>
      <w:tr w:rsidR="00D443C3" w:rsidRPr="002E68B5" w14:paraId="33AAD9DA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18537BE0" w14:textId="77777777" w:rsidR="00D443C3" w:rsidRPr="002E68B5" w:rsidRDefault="00D443C3" w:rsidP="00D443C3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Zmiana celów projektu w tra</w:t>
            </w:r>
            <w:r w:rsidRPr="002E68B5">
              <w:rPr>
                <w:rFonts w:ascii="Arial" w:hAnsi="Arial" w:cs="Arial"/>
                <w:sz w:val="18"/>
                <w:szCs w:val="18"/>
              </w:rPr>
              <w:t>k</w:t>
            </w:r>
            <w:r w:rsidRPr="002E68B5">
              <w:rPr>
                <w:rFonts w:ascii="Arial" w:hAnsi="Arial" w:cs="Arial"/>
                <w:sz w:val="18"/>
                <w:szCs w:val="18"/>
              </w:rPr>
              <w:t>cie trwania projektu</w:t>
            </w:r>
          </w:p>
        </w:tc>
        <w:tc>
          <w:tcPr>
            <w:tcW w:w="812" w:type="pct"/>
            <w:gridSpan w:val="3"/>
            <w:shd w:val="clear" w:color="auto" w:fill="auto"/>
          </w:tcPr>
          <w:p w14:paraId="55C40AA1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787" w:type="pct"/>
            <w:shd w:val="clear" w:color="auto" w:fill="auto"/>
          </w:tcPr>
          <w:p w14:paraId="5CD89C8D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7CFAB3CC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Udokumentowanie celów projektu oraz uzyskanie ich formalnej akcept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cji ze strony Komitetu Sterującego i Zarządu.</w:t>
            </w:r>
          </w:p>
          <w:p w14:paraId="38D08C80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Opracowanie mechanizmu identyfik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cji i wprowadzania zmian do koncepcji projektu.</w:t>
            </w:r>
          </w:p>
        </w:tc>
      </w:tr>
      <w:tr w:rsidR="00D443C3" w:rsidRPr="002E68B5" w14:paraId="6159304E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52FD277D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Brak akceptacji wybranych założeń projektu przez pr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cowników PWM.</w:t>
            </w:r>
          </w:p>
        </w:tc>
        <w:tc>
          <w:tcPr>
            <w:tcW w:w="812" w:type="pct"/>
            <w:gridSpan w:val="3"/>
            <w:shd w:val="clear" w:color="auto" w:fill="auto"/>
          </w:tcPr>
          <w:p w14:paraId="54E0CCE9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787" w:type="pct"/>
            <w:shd w:val="clear" w:color="auto" w:fill="auto"/>
          </w:tcPr>
          <w:p w14:paraId="4F21F311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6476A6A5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Pozyskanie poparcia pracowników do założeń projektu.</w:t>
            </w:r>
          </w:p>
          <w:p w14:paraId="36E3EF1E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 xml:space="preserve">Bieżące informowanie pracowników o postępach prac projektowych oraz zmianach do koncepcji projektu. </w:t>
            </w:r>
          </w:p>
        </w:tc>
      </w:tr>
      <w:tr w:rsidR="00D443C3" w:rsidRPr="002E68B5" w14:paraId="49DE7FF4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33ECA89A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Zmiana kluczowych osób z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angażowanych w projekt po stronie PWM</w:t>
            </w:r>
          </w:p>
        </w:tc>
        <w:tc>
          <w:tcPr>
            <w:tcW w:w="812" w:type="pct"/>
            <w:gridSpan w:val="3"/>
            <w:shd w:val="clear" w:color="auto" w:fill="auto"/>
          </w:tcPr>
          <w:p w14:paraId="190CDAAA" w14:textId="77777777" w:rsidR="00D443C3" w:rsidRPr="002E68B5" w:rsidRDefault="00D443C3" w:rsidP="002E68B5">
            <w:pPr>
              <w:pStyle w:val="Tekstdymka"/>
              <w:rPr>
                <w:rFonts w:ascii="Arial" w:hAnsi="Arial" w:cs="Arial"/>
              </w:rPr>
            </w:pPr>
            <w:r w:rsidRPr="002E68B5">
              <w:rPr>
                <w:rFonts w:ascii="Arial" w:hAnsi="Arial" w:cs="Arial"/>
              </w:rPr>
              <w:t>Średnie</w:t>
            </w:r>
          </w:p>
        </w:tc>
        <w:tc>
          <w:tcPr>
            <w:tcW w:w="787" w:type="pct"/>
            <w:shd w:val="clear" w:color="auto" w:fill="auto"/>
          </w:tcPr>
          <w:p w14:paraId="1D2D6083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70DC3044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Powołanie nowych osób ze strony PWM do uczestnictwa w projekcie</w:t>
            </w:r>
          </w:p>
          <w:p w14:paraId="4A34A720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 xml:space="preserve">Komunikacja celów, zakresu i stanu zaawansowania projektu dla nowych członków Komitetu Sterującego </w:t>
            </w:r>
          </w:p>
          <w:p w14:paraId="60FC4B38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Określenie wysokiego priorytetu dla projektu</w:t>
            </w:r>
          </w:p>
        </w:tc>
      </w:tr>
      <w:tr w:rsidR="00D443C3" w:rsidRPr="002E68B5" w14:paraId="0995F16B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592ED7BB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Zmiana założeń planów rz</w:t>
            </w:r>
            <w:r w:rsidRPr="002E68B5">
              <w:rPr>
                <w:rFonts w:ascii="Arial" w:hAnsi="Arial" w:cs="Arial"/>
                <w:sz w:val="18"/>
                <w:szCs w:val="18"/>
              </w:rPr>
              <w:t>ą</w:t>
            </w:r>
            <w:r w:rsidRPr="002E68B5">
              <w:rPr>
                <w:rFonts w:ascii="Arial" w:hAnsi="Arial" w:cs="Arial"/>
                <w:sz w:val="18"/>
                <w:szCs w:val="18"/>
              </w:rPr>
              <w:t>dowych dotyczących funkcj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nowania i rozwoju sektora kultury w Polsce</w:t>
            </w:r>
          </w:p>
        </w:tc>
        <w:tc>
          <w:tcPr>
            <w:tcW w:w="812" w:type="pct"/>
            <w:gridSpan w:val="3"/>
            <w:shd w:val="clear" w:color="auto" w:fill="auto"/>
          </w:tcPr>
          <w:p w14:paraId="7516FD04" w14:textId="77777777" w:rsidR="00D443C3" w:rsidRPr="002E68B5" w:rsidRDefault="00D443C3" w:rsidP="002E68B5">
            <w:pPr>
              <w:pStyle w:val="Tekstdymka"/>
              <w:rPr>
                <w:rFonts w:ascii="Arial" w:hAnsi="Arial" w:cs="Arial"/>
              </w:rPr>
            </w:pPr>
            <w:r w:rsidRPr="002E68B5">
              <w:rPr>
                <w:rFonts w:ascii="Arial" w:hAnsi="Arial" w:cs="Arial"/>
              </w:rPr>
              <w:t>Niskie</w:t>
            </w:r>
          </w:p>
        </w:tc>
        <w:tc>
          <w:tcPr>
            <w:tcW w:w="787" w:type="pct"/>
            <w:shd w:val="clear" w:color="auto" w:fill="auto"/>
          </w:tcPr>
          <w:p w14:paraId="0DF58BBA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1FFE090F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Informowanie przedstawicieli Ministe</w:t>
            </w:r>
            <w:r w:rsidRPr="002E68B5">
              <w:rPr>
                <w:rFonts w:ascii="Arial" w:hAnsi="Arial" w:cs="Arial"/>
                <w:sz w:val="18"/>
                <w:szCs w:val="18"/>
              </w:rPr>
              <w:t>r</w:t>
            </w:r>
            <w:r w:rsidRPr="002E68B5">
              <w:rPr>
                <w:rFonts w:ascii="Arial" w:hAnsi="Arial" w:cs="Arial"/>
                <w:sz w:val="18"/>
                <w:szCs w:val="18"/>
              </w:rPr>
              <w:t>stwa Kultury i Dziedzictwa Narodow</w:t>
            </w:r>
            <w:r w:rsidRPr="002E68B5">
              <w:rPr>
                <w:rFonts w:ascii="Arial" w:hAnsi="Arial" w:cs="Arial"/>
                <w:sz w:val="18"/>
                <w:szCs w:val="18"/>
              </w:rPr>
              <w:t>e</w:t>
            </w:r>
            <w:r w:rsidRPr="002E68B5">
              <w:rPr>
                <w:rFonts w:ascii="Arial" w:hAnsi="Arial" w:cs="Arial"/>
                <w:sz w:val="18"/>
                <w:szCs w:val="18"/>
              </w:rPr>
              <w:t>go o zakresie i celach projektu.</w:t>
            </w:r>
          </w:p>
          <w:p w14:paraId="6FAE378C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Uzyskanie gwarancji finansowania projektu w przypadku uzyskania dof</w:t>
            </w:r>
            <w:r w:rsidRPr="002E68B5">
              <w:rPr>
                <w:rFonts w:ascii="Arial" w:hAnsi="Arial" w:cs="Arial"/>
                <w:sz w:val="18"/>
                <w:szCs w:val="18"/>
              </w:rPr>
              <w:t>i</w:t>
            </w:r>
            <w:r w:rsidRPr="002E68B5">
              <w:rPr>
                <w:rFonts w:ascii="Arial" w:hAnsi="Arial" w:cs="Arial"/>
                <w:sz w:val="18"/>
                <w:szCs w:val="18"/>
              </w:rPr>
              <w:t>nansowania ze strony Ministerstwa Kultury i Dziedzictwa Narodowego</w:t>
            </w:r>
          </w:p>
        </w:tc>
      </w:tr>
      <w:tr w:rsidR="00D443C3" w:rsidRPr="002E68B5" w14:paraId="4B5E73D6" w14:textId="77777777" w:rsidTr="00D443C3">
        <w:trPr>
          <w:cantSplit/>
        </w:trPr>
        <w:tc>
          <w:tcPr>
            <w:tcW w:w="1373" w:type="pct"/>
            <w:gridSpan w:val="2"/>
            <w:shd w:val="clear" w:color="auto" w:fill="auto"/>
          </w:tcPr>
          <w:p w14:paraId="4421CA16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Opóźniania realizacji projektu w wyniku nie rzetelności wyk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nawców i dostawców usług</w:t>
            </w:r>
          </w:p>
        </w:tc>
        <w:tc>
          <w:tcPr>
            <w:tcW w:w="812" w:type="pct"/>
            <w:gridSpan w:val="3"/>
            <w:shd w:val="clear" w:color="auto" w:fill="auto"/>
          </w:tcPr>
          <w:p w14:paraId="5F52873B" w14:textId="77777777" w:rsidR="00D443C3" w:rsidRPr="002E68B5" w:rsidRDefault="00D443C3" w:rsidP="002E68B5">
            <w:pPr>
              <w:pStyle w:val="Tekstdymka"/>
              <w:rPr>
                <w:rFonts w:ascii="Arial" w:hAnsi="Arial" w:cs="Arial"/>
              </w:rPr>
            </w:pPr>
            <w:r w:rsidRPr="002E68B5">
              <w:rPr>
                <w:rFonts w:ascii="Arial" w:hAnsi="Arial" w:cs="Arial"/>
              </w:rPr>
              <w:t>Średnie</w:t>
            </w:r>
          </w:p>
        </w:tc>
        <w:tc>
          <w:tcPr>
            <w:tcW w:w="787" w:type="pct"/>
            <w:shd w:val="clear" w:color="auto" w:fill="auto"/>
          </w:tcPr>
          <w:p w14:paraId="7C1AC915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Duże</w:t>
            </w:r>
          </w:p>
        </w:tc>
        <w:tc>
          <w:tcPr>
            <w:tcW w:w="2028" w:type="pct"/>
            <w:gridSpan w:val="3"/>
            <w:shd w:val="clear" w:color="auto" w:fill="auto"/>
          </w:tcPr>
          <w:p w14:paraId="2AA124FD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Harmonogram projektu został sko</w:t>
            </w:r>
            <w:r w:rsidRPr="002E68B5">
              <w:rPr>
                <w:rFonts w:ascii="Arial" w:hAnsi="Arial" w:cs="Arial"/>
                <w:sz w:val="18"/>
                <w:szCs w:val="18"/>
              </w:rPr>
              <w:t>n</w:t>
            </w:r>
            <w:r w:rsidRPr="002E68B5">
              <w:rPr>
                <w:rFonts w:ascii="Arial" w:hAnsi="Arial" w:cs="Arial"/>
                <w:sz w:val="18"/>
                <w:szCs w:val="18"/>
              </w:rPr>
              <w:t>struowany tak, by zawierać bufor be</w:t>
            </w:r>
            <w:r w:rsidRPr="002E68B5">
              <w:rPr>
                <w:rFonts w:ascii="Arial" w:hAnsi="Arial" w:cs="Arial"/>
                <w:sz w:val="18"/>
                <w:szCs w:val="18"/>
              </w:rPr>
              <w:t>z</w:t>
            </w:r>
            <w:r w:rsidRPr="002E68B5">
              <w:rPr>
                <w:rFonts w:ascii="Arial" w:hAnsi="Arial" w:cs="Arial"/>
                <w:sz w:val="18"/>
                <w:szCs w:val="18"/>
              </w:rPr>
              <w:t>pieczeństwa czasowego,</w:t>
            </w:r>
          </w:p>
          <w:p w14:paraId="0314C938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Jednocześnie należy zastosować o</w:t>
            </w:r>
            <w:r w:rsidRPr="002E68B5">
              <w:rPr>
                <w:rFonts w:ascii="Arial" w:hAnsi="Arial" w:cs="Arial"/>
                <w:sz w:val="18"/>
                <w:szCs w:val="18"/>
              </w:rPr>
              <w:t>d</w:t>
            </w:r>
            <w:r w:rsidRPr="002E68B5">
              <w:rPr>
                <w:rFonts w:ascii="Arial" w:hAnsi="Arial" w:cs="Arial"/>
                <w:sz w:val="18"/>
                <w:szCs w:val="18"/>
              </w:rPr>
              <w:t>powiednie zapisy nakładające na w</w:t>
            </w:r>
            <w:r w:rsidRPr="002E68B5">
              <w:rPr>
                <w:rFonts w:ascii="Arial" w:hAnsi="Arial" w:cs="Arial"/>
                <w:sz w:val="18"/>
                <w:szCs w:val="18"/>
              </w:rPr>
              <w:t>y</w:t>
            </w:r>
            <w:r w:rsidRPr="002E68B5">
              <w:rPr>
                <w:rFonts w:ascii="Arial" w:hAnsi="Arial" w:cs="Arial"/>
                <w:sz w:val="18"/>
                <w:szCs w:val="18"/>
              </w:rPr>
              <w:t>konawców kary związane z nierzete</w:t>
            </w:r>
            <w:r w:rsidRPr="002E68B5">
              <w:rPr>
                <w:rFonts w:ascii="Arial" w:hAnsi="Arial" w:cs="Arial"/>
                <w:sz w:val="18"/>
                <w:szCs w:val="18"/>
              </w:rPr>
              <w:t>l</w:t>
            </w:r>
            <w:r w:rsidRPr="002E68B5">
              <w:rPr>
                <w:rFonts w:ascii="Arial" w:hAnsi="Arial" w:cs="Arial"/>
                <w:sz w:val="18"/>
                <w:szCs w:val="18"/>
              </w:rPr>
              <w:t>nością,</w:t>
            </w:r>
          </w:p>
          <w:p w14:paraId="4F780B83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Stały nadzór nad jakością oraz term</w:t>
            </w:r>
            <w:r w:rsidRPr="002E68B5">
              <w:rPr>
                <w:rFonts w:ascii="Arial" w:hAnsi="Arial" w:cs="Arial"/>
                <w:sz w:val="18"/>
                <w:szCs w:val="18"/>
              </w:rPr>
              <w:t>i</w:t>
            </w:r>
            <w:r w:rsidRPr="002E68B5">
              <w:rPr>
                <w:rFonts w:ascii="Arial" w:hAnsi="Arial" w:cs="Arial"/>
                <w:sz w:val="18"/>
                <w:szCs w:val="18"/>
              </w:rPr>
              <w:t>nami realizacji prac zlecanych z</w:t>
            </w:r>
            <w:r w:rsidRPr="002E68B5">
              <w:rPr>
                <w:rFonts w:ascii="Arial" w:hAnsi="Arial" w:cs="Arial"/>
                <w:sz w:val="18"/>
                <w:szCs w:val="18"/>
              </w:rPr>
              <w:t>e</w:t>
            </w:r>
            <w:r w:rsidRPr="002E68B5">
              <w:rPr>
                <w:rFonts w:ascii="Arial" w:hAnsi="Arial" w:cs="Arial"/>
                <w:sz w:val="18"/>
                <w:szCs w:val="18"/>
              </w:rPr>
              <w:t>wnętrznym Wykonawcą</w:t>
            </w:r>
          </w:p>
        </w:tc>
      </w:tr>
      <w:tr w:rsidR="00D443C3" w:rsidRPr="002E68B5" w14:paraId="07FEAC3F" w14:textId="77777777" w:rsidTr="00D443C3">
        <w:trPr>
          <w:gridAfter w:val="1"/>
          <w:wAfter w:w="5" w:type="pct"/>
          <w:cantSplit/>
        </w:trPr>
        <w:tc>
          <w:tcPr>
            <w:tcW w:w="1367" w:type="pct"/>
            <w:shd w:val="clear" w:color="auto" w:fill="auto"/>
          </w:tcPr>
          <w:p w14:paraId="5CB5F528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Brak rozpoczęcia prac proje</w:t>
            </w:r>
            <w:r w:rsidRPr="002E68B5">
              <w:rPr>
                <w:rFonts w:ascii="Arial" w:hAnsi="Arial" w:cs="Arial"/>
                <w:sz w:val="18"/>
                <w:szCs w:val="18"/>
              </w:rPr>
              <w:t>k</w:t>
            </w:r>
            <w:r w:rsidRPr="002E68B5">
              <w:rPr>
                <w:rFonts w:ascii="Arial" w:hAnsi="Arial" w:cs="Arial"/>
                <w:sz w:val="18"/>
                <w:szCs w:val="18"/>
              </w:rPr>
              <w:t>towych w terminie spowod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wany opóźnieniem w pode</w:t>
            </w:r>
            <w:r w:rsidRPr="002E68B5">
              <w:rPr>
                <w:rFonts w:ascii="Arial" w:hAnsi="Arial" w:cs="Arial"/>
                <w:sz w:val="18"/>
                <w:szCs w:val="18"/>
              </w:rPr>
              <w:t>j</w:t>
            </w:r>
            <w:r w:rsidRPr="002E68B5">
              <w:rPr>
                <w:rFonts w:ascii="Arial" w:hAnsi="Arial" w:cs="Arial"/>
                <w:sz w:val="18"/>
                <w:szCs w:val="18"/>
              </w:rPr>
              <w:t>mowaniu decyzji przez PWM (np. decyzji dotyczących p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działu zamówień publicznych w związku ze zmienionym prawem)</w:t>
            </w:r>
          </w:p>
        </w:tc>
        <w:tc>
          <w:tcPr>
            <w:tcW w:w="809" w:type="pct"/>
            <w:gridSpan w:val="3"/>
            <w:shd w:val="clear" w:color="auto" w:fill="auto"/>
          </w:tcPr>
          <w:p w14:paraId="4B8AFA57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801" w:type="pct"/>
            <w:gridSpan w:val="3"/>
            <w:shd w:val="clear" w:color="auto" w:fill="auto"/>
          </w:tcPr>
          <w:p w14:paraId="2DB2B5BF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18" w:type="pct"/>
            <w:shd w:val="clear" w:color="auto" w:fill="auto"/>
          </w:tcPr>
          <w:p w14:paraId="3BF32792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307"/>
                <w:tab w:val="num" w:pos="360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Jak najszybsze zatwierdzenie dokumentów projektowych przez Zarząd PWM</w:t>
            </w:r>
          </w:p>
          <w:p w14:paraId="7A41D4F1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num" w:pos="360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Powołanie struktur projektowych</w:t>
            </w:r>
          </w:p>
          <w:p w14:paraId="4A9317A3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49"/>
              </w:tabs>
              <w:spacing w:after="0" w:line="240" w:lineRule="auto"/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Ustalenie aktualnego harmonogramu i n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stępnie akceptacja jedynie jego modyfikacji (brak konieczności tworzenia nowego ha</w:t>
            </w:r>
            <w:r w:rsidRPr="002E68B5">
              <w:rPr>
                <w:rFonts w:ascii="Arial" w:hAnsi="Arial" w:cs="Arial"/>
                <w:sz w:val="18"/>
                <w:szCs w:val="18"/>
              </w:rPr>
              <w:t>r</w:t>
            </w:r>
            <w:r w:rsidRPr="002E68B5">
              <w:rPr>
                <w:rFonts w:ascii="Arial" w:hAnsi="Arial" w:cs="Arial"/>
                <w:sz w:val="18"/>
                <w:szCs w:val="18"/>
              </w:rPr>
              <w:t>monogramu)</w:t>
            </w:r>
          </w:p>
        </w:tc>
      </w:tr>
      <w:tr w:rsidR="00D443C3" w:rsidRPr="002E68B5" w14:paraId="13A8509F" w14:textId="77777777" w:rsidTr="00D443C3">
        <w:trPr>
          <w:gridAfter w:val="1"/>
          <w:wAfter w:w="5" w:type="pct"/>
          <w:cantSplit/>
        </w:trPr>
        <w:tc>
          <w:tcPr>
            <w:tcW w:w="1367" w:type="pct"/>
            <w:shd w:val="clear" w:color="auto" w:fill="auto"/>
          </w:tcPr>
          <w:p w14:paraId="5E4060FF" w14:textId="77777777" w:rsidR="00D443C3" w:rsidRPr="002E68B5" w:rsidRDefault="00D443C3" w:rsidP="002E68B5">
            <w:pPr>
              <w:pStyle w:val="Tekstdymka"/>
              <w:rPr>
                <w:rFonts w:ascii="Arial" w:hAnsi="Arial" w:cs="Arial"/>
              </w:rPr>
            </w:pPr>
            <w:r w:rsidRPr="002E68B5">
              <w:rPr>
                <w:rFonts w:ascii="Arial" w:hAnsi="Arial" w:cs="Arial"/>
              </w:rPr>
              <w:t>Niedotrzymywanie terminów prac zawartych w harmon</w:t>
            </w:r>
            <w:r w:rsidRPr="002E68B5">
              <w:rPr>
                <w:rFonts w:ascii="Arial" w:hAnsi="Arial" w:cs="Arial"/>
              </w:rPr>
              <w:t>o</w:t>
            </w:r>
            <w:r w:rsidRPr="002E68B5">
              <w:rPr>
                <w:rFonts w:ascii="Arial" w:hAnsi="Arial" w:cs="Arial"/>
              </w:rPr>
              <w:t xml:space="preserve">gramie projektu </w:t>
            </w:r>
          </w:p>
        </w:tc>
        <w:tc>
          <w:tcPr>
            <w:tcW w:w="809" w:type="pct"/>
            <w:gridSpan w:val="3"/>
            <w:shd w:val="clear" w:color="auto" w:fill="auto"/>
            <w:vAlign w:val="center"/>
          </w:tcPr>
          <w:p w14:paraId="66D5F173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Duże</w:t>
            </w:r>
          </w:p>
        </w:tc>
        <w:tc>
          <w:tcPr>
            <w:tcW w:w="801" w:type="pct"/>
            <w:gridSpan w:val="3"/>
            <w:shd w:val="clear" w:color="auto" w:fill="auto"/>
            <w:vAlign w:val="center"/>
          </w:tcPr>
          <w:p w14:paraId="389CA850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018" w:type="pct"/>
            <w:shd w:val="clear" w:color="auto" w:fill="auto"/>
          </w:tcPr>
          <w:p w14:paraId="6CF1CF3D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Prowadzenie kontroli terminowości real</w:t>
            </w:r>
            <w:r w:rsidRPr="002E68B5">
              <w:rPr>
                <w:rFonts w:ascii="Arial" w:hAnsi="Arial" w:cs="Arial"/>
                <w:sz w:val="18"/>
                <w:szCs w:val="18"/>
              </w:rPr>
              <w:t>i</w:t>
            </w:r>
            <w:r w:rsidRPr="002E68B5">
              <w:rPr>
                <w:rFonts w:ascii="Arial" w:hAnsi="Arial" w:cs="Arial"/>
                <w:sz w:val="18"/>
                <w:szCs w:val="18"/>
              </w:rPr>
              <w:t>zowanych prac przez poszczególne Je</w:t>
            </w:r>
            <w:r w:rsidRPr="002E68B5">
              <w:rPr>
                <w:rFonts w:ascii="Arial" w:hAnsi="Arial" w:cs="Arial"/>
                <w:sz w:val="18"/>
                <w:szCs w:val="18"/>
              </w:rPr>
              <w:t>d</w:t>
            </w:r>
            <w:r w:rsidRPr="002E68B5">
              <w:rPr>
                <w:rFonts w:ascii="Arial" w:hAnsi="Arial" w:cs="Arial"/>
                <w:sz w:val="18"/>
                <w:szCs w:val="18"/>
              </w:rPr>
              <w:t>nostki Zadaniowe. Bieżąca i dokładna analiza raportów statusowych, udział członków Komitetu Sterującego a przede wszystkim Koordynatora Projektu  w pr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cach Jednostek Zadaniowych.</w:t>
            </w:r>
          </w:p>
        </w:tc>
      </w:tr>
      <w:tr w:rsidR="00D443C3" w:rsidRPr="002E68B5" w14:paraId="60AAD555" w14:textId="77777777" w:rsidTr="00D443C3">
        <w:trPr>
          <w:gridAfter w:val="1"/>
          <w:wAfter w:w="5" w:type="pct"/>
          <w:cantSplit/>
        </w:trPr>
        <w:tc>
          <w:tcPr>
            <w:tcW w:w="1367" w:type="pct"/>
            <w:shd w:val="clear" w:color="auto" w:fill="auto"/>
          </w:tcPr>
          <w:p w14:paraId="4825739B" w14:textId="77777777" w:rsidR="00D443C3" w:rsidRPr="002E68B5" w:rsidRDefault="00D443C3" w:rsidP="002E68B5">
            <w:pPr>
              <w:pStyle w:val="Tekstdymka"/>
              <w:rPr>
                <w:rFonts w:ascii="Arial" w:hAnsi="Arial" w:cs="Arial"/>
              </w:rPr>
            </w:pPr>
            <w:r w:rsidRPr="002E68B5">
              <w:rPr>
                <w:rFonts w:ascii="Arial" w:hAnsi="Arial" w:cs="Arial"/>
              </w:rPr>
              <w:lastRenderedPageBreak/>
              <w:t xml:space="preserve">Tryb procedury przetargowej może spowodować opóźnienia w realizacji projektu </w:t>
            </w:r>
          </w:p>
        </w:tc>
        <w:tc>
          <w:tcPr>
            <w:tcW w:w="809" w:type="pct"/>
            <w:gridSpan w:val="3"/>
            <w:shd w:val="clear" w:color="auto" w:fill="auto"/>
          </w:tcPr>
          <w:p w14:paraId="5FD0D00E" w14:textId="77777777" w:rsidR="00D443C3" w:rsidRPr="002E68B5" w:rsidRDefault="00D443C3" w:rsidP="002E68B5">
            <w:pPr>
              <w:pStyle w:val="Tekstdymka"/>
              <w:rPr>
                <w:rFonts w:ascii="Arial" w:hAnsi="Arial" w:cs="Arial"/>
              </w:rPr>
            </w:pPr>
            <w:r w:rsidRPr="002E68B5">
              <w:rPr>
                <w:rFonts w:ascii="Arial" w:hAnsi="Arial" w:cs="Arial"/>
              </w:rPr>
              <w:t>Średnie</w:t>
            </w:r>
          </w:p>
        </w:tc>
        <w:tc>
          <w:tcPr>
            <w:tcW w:w="801" w:type="pct"/>
            <w:gridSpan w:val="3"/>
            <w:shd w:val="clear" w:color="auto" w:fill="auto"/>
          </w:tcPr>
          <w:p w14:paraId="68CAA59D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Średnia</w:t>
            </w:r>
          </w:p>
        </w:tc>
        <w:tc>
          <w:tcPr>
            <w:tcW w:w="2018" w:type="pct"/>
            <w:shd w:val="clear" w:color="auto" w:fill="auto"/>
          </w:tcPr>
          <w:p w14:paraId="414073E4" w14:textId="77777777" w:rsidR="00D443C3" w:rsidRPr="002E68B5" w:rsidRDefault="00D443C3" w:rsidP="00D961BF">
            <w:pPr>
              <w:numPr>
                <w:ilvl w:val="0"/>
                <w:numId w:val="21"/>
              </w:numPr>
              <w:tabs>
                <w:tab w:val="clear" w:pos="720"/>
                <w:tab w:val="num" w:pos="432"/>
              </w:tabs>
              <w:spacing w:after="0" w:line="240" w:lineRule="auto"/>
              <w:ind w:left="43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Planowane zmiany w zakresie prawa związanego z procedurą postępowania przetargowego mogą wpłynąć na realiz</w:t>
            </w:r>
            <w:r w:rsidRPr="002E68B5">
              <w:rPr>
                <w:rFonts w:ascii="Arial" w:hAnsi="Arial" w:cs="Arial"/>
                <w:sz w:val="18"/>
                <w:szCs w:val="18"/>
              </w:rPr>
              <w:t>a</w:t>
            </w:r>
            <w:r w:rsidRPr="002E68B5">
              <w:rPr>
                <w:rFonts w:ascii="Arial" w:hAnsi="Arial" w:cs="Arial"/>
                <w:sz w:val="18"/>
                <w:szCs w:val="18"/>
              </w:rPr>
              <w:t>cję projektu – aby zapobiec sytuacji tego typu zaplanowano już wstępne harmon</w:t>
            </w:r>
            <w:r w:rsidRPr="002E68B5">
              <w:rPr>
                <w:rFonts w:ascii="Arial" w:hAnsi="Arial" w:cs="Arial"/>
                <w:sz w:val="18"/>
                <w:szCs w:val="18"/>
              </w:rPr>
              <w:t>o</w:t>
            </w:r>
            <w:r w:rsidRPr="002E68B5">
              <w:rPr>
                <w:rFonts w:ascii="Arial" w:hAnsi="Arial" w:cs="Arial"/>
                <w:sz w:val="18"/>
                <w:szCs w:val="18"/>
              </w:rPr>
              <w:t>gramy zamówień, by na etapie realizacji nie tworzyć ich ad hoc, a tylko ewentua</w:t>
            </w:r>
            <w:r w:rsidRPr="002E68B5">
              <w:rPr>
                <w:rFonts w:ascii="Arial" w:hAnsi="Arial" w:cs="Arial"/>
                <w:sz w:val="18"/>
                <w:szCs w:val="18"/>
              </w:rPr>
              <w:t>l</w:t>
            </w:r>
            <w:r w:rsidRPr="002E68B5">
              <w:rPr>
                <w:rFonts w:ascii="Arial" w:hAnsi="Arial" w:cs="Arial"/>
                <w:sz w:val="18"/>
                <w:szCs w:val="18"/>
              </w:rPr>
              <w:t>nie modyfikować</w:t>
            </w:r>
          </w:p>
        </w:tc>
      </w:tr>
      <w:tr w:rsidR="00D443C3" w:rsidRPr="002E68B5" w14:paraId="7B47AFF1" w14:textId="77777777" w:rsidTr="00D443C3">
        <w:trPr>
          <w:gridAfter w:val="1"/>
          <w:wAfter w:w="5" w:type="pct"/>
          <w:cantSplit/>
        </w:trPr>
        <w:tc>
          <w:tcPr>
            <w:tcW w:w="1367" w:type="pct"/>
            <w:shd w:val="clear" w:color="auto" w:fill="auto"/>
          </w:tcPr>
          <w:p w14:paraId="315C1108" w14:textId="77777777" w:rsidR="00D443C3" w:rsidRPr="002E68B5" w:rsidRDefault="00D443C3" w:rsidP="002E68B5">
            <w:pPr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Znacznie wyższy koszt usług</w:t>
            </w:r>
          </w:p>
        </w:tc>
        <w:tc>
          <w:tcPr>
            <w:tcW w:w="809" w:type="pct"/>
            <w:gridSpan w:val="3"/>
            <w:shd w:val="clear" w:color="auto" w:fill="auto"/>
          </w:tcPr>
          <w:p w14:paraId="34063819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Niskie</w:t>
            </w:r>
          </w:p>
        </w:tc>
        <w:tc>
          <w:tcPr>
            <w:tcW w:w="801" w:type="pct"/>
            <w:gridSpan w:val="3"/>
            <w:shd w:val="clear" w:color="auto" w:fill="auto"/>
          </w:tcPr>
          <w:p w14:paraId="6DA2E8E7" w14:textId="77777777" w:rsidR="00D443C3" w:rsidRPr="002E68B5" w:rsidRDefault="00D443C3" w:rsidP="002E68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Duża</w:t>
            </w:r>
          </w:p>
        </w:tc>
        <w:tc>
          <w:tcPr>
            <w:tcW w:w="2018" w:type="pct"/>
            <w:shd w:val="clear" w:color="auto" w:fill="auto"/>
          </w:tcPr>
          <w:p w14:paraId="1DCDCD3F" w14:textId="77777777" w:rsidR="00D443C3" w:rsidRPr="002E68B5" w:rsidRDefault="00D443C3" w:rsidP="00D961BF">
            <w:pPr>
              <w:pStyle w:val="Akapitzlist"/>
              <w:numPr>
                <w:ilvl w:val="0"/>
                <w:numId w:val="22"/>
              </w:numPr>
              <w:spacing w:after="0" w:line="300" w:lineRule="auto"/>
              <w:ind w:left="449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2E68B5">
              <w:rPr>
                <w:rFonts w:ascii="Arial" w:hAnsi="Arial" w:cs="Arial"/>
                <w:sz w:val="18"/>
                <w:szCs w:val="18"/>
              </w:rPr>
              <w:t>Bieżąca kontrola wydatków w projekcie i ich zgodności z harmonogramem  oraz poziomu wykorzystania budżetu</w:t>
            </w:r>
          </w:p>
        </w:tc>
      </w:tr>
    </w:tbl>
    <w:p w14:paraId="13EB201B" w14:textId="77777777" w:rsidR="00AF15D3" w:rsidRDefault="00AF15D3" w:rsidP="00AF15D3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55"/>
        <w:gridCol w:w="1694"/>
        <w:gridCol w:w="2295"/>
        <w:gridCol w:w="2636"/>
      </w:tblGrid>
      <w:tr w:rsidR="00AF15D3" w14:paraId="3EF91016" w14:textId="77777777" w:rsidTr="00342983">
        <w:trPr>
          <w:trHeight w:val="724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E3B7ADC" w14:textId="77777777" w:rsidR="00AF15D3" w:rsidRDefault="00AF15D3" w:rsidP="00342983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>
              <w:rPr>
                <w:rFonts w:ascii="Arial" w:eastAsia="MS MinNew Roman" w:hAnsi="Arial" w:cs="Arial"/>
                <w:b/>
                <w:bCs/>
                <w:color w:val="000000"/>
                <w:sz w:val="20"/>
              </w:rPr>
              <w:t>Nazwa ryzyka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AE5159A" w14:textId="77777777" w:rsidR="00AF15D3" w:rsidRDefault="00AF15D3" w:rsidP="00342983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Siła oddziaływania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17A79F5" w14:textId="77777777" w:rsidR="00AF15D3" w:rsidRDefault="00AF15D3" w:rsidP="00342983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Prawdopodobieństwo wystąpienia ryzyka</w:t>
            </w: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2A56AA5" w14:textId="77777777" w:rsidR="00AF15D3" w:rsidRDefault="00AF15D3" w:rsidP="00342983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Sposób zarzadzania ryzykiem</w:t>
            </w:r>
          </w:p>
        </w:tc>
      </w:tr>
      <w:tr w:rsidR="00AF15D3" w14:paraId="1BCE8C2B" w14:textId="77777777" w:rsidTr="00342983">
        <w:trPr>
          <w:trHeight w:val="724"/>
        </w:trPr>
        <w:tc>
          <w:tcPr>
            <w:tcW w:w="3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AF527" w14:textId="77777777" w:rsidR="00AF15D3" w:rsidRDefault="00AF15D3" w:rsidP="00342983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BDF38" w14:textId="77777777" w:rsidR="00AF15D3" w:rsidRDefault="00AF15D3" w:rsidP="00342983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3F192D" w14:textId="77777777" w:rsidR="00AF15D3" w:rsidRDefault="00AF15D3" w:rsidP="00342983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B57ECF" w14:textId="77777777" w:rsidR="00AF15D3" w:rsidRDefault="00AF15D3" w:rsidP="00342983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DE4043E" w14:textId="77777777" w:rsidR="00AF15D3" w:rsidRDefault="00AF15D3" w:rsidP="00690572">
      <w:pPr>
        <w:spacing w:after="0"/>
        <w:jc w:val="both"/>
        <w:rPr>
          <w:rStyle w:val="Nagwek2Znak"/>
          <w:rFonts w:ascii="Arial" w:hAnsi="Arial" w:cs="Arial"/>
          <w:b/>
          <w:color w:val="auto"/>
          <w:sz w:val="24"/>
          <w:szCs w:val="24"/>
        </w:rPr>
      </w:pPr>
    </w:p>
    <w:p w14:paraId="20756426" w14:textId="04F44868" w:rsidR="004C66B4" w:rsidRDefault="00BB059E" w:rsidP="00690572">
      <w:pPr>
        <w:spacing w:after="0"/>
        <w:jc w:val="both"/>
        <w:rPr>
          <w:rFonts w:ascii="Arial" w:hAnsi="Arial" w:cs="Arial"/>
          <w:b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7245C589" w14:textId="77777777" w:rsidR="00690572" w:rsidRPr="00690572" w:rsidRDefault="00690572" w:rsidP="00690572">
      <w:pPr>
        <w:spacing w:after="0"/>
        <w:jc w:val="both"/>
        <w:rPr>
          <w:sz w:val="18"/>
          <w:szCs w:val="18"/>
        </w:rPr>
      </w:pPr>
    </w:p>
    <w:p w14:paraId="2A8A6FE9" w14:textId="7BB0B8B4" w:rsidR="004C66B4" w:rsidRPr="00690572" w:rsidRDefault="00690572" w:rsidP="0069057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0572">
        <w:rPr>
          <w:rFonts w:ascii="Arial" w:hAnsi="Arial" w:cs="Arial"/>
          <w:sz w:val="18"/>
          <w:szCs w:val="18"/>
        </w:rPr>
        <w:t xml:space="preserve">Piotr Chochół, dział Poligrafii i Digitalizacji: </w:t>
      </w:r>
      <w:hyperlink r:id="rId9" w:history="1">
        <w:r w:rsidRPr="00690572">
          <w:rPr>
            <w:rFonts w:ascii="Arial" w:hAnsi="Arial" w:cs="Arial"/>
            <w:sz w:val="18"/>
            <w:szCs w:val="18"/>
          </w:rPr>
          <w:t>piotr_chochol@pwm.com.pl</w:t>
        </w:r>
      </w:hyperlink>
      <w:r w:rsidRPr="00690572">
        <w:rPr>
          <w:rFonts w:ascii="Arial" w:hAnsi="Arial" w:cs="Arial"/>
          <w:sz w:val="18"/>
          <w:szCs w:val="18"/>
        </w:rPr>
        <w:t xml:space="preserve">, 12 422 70 44 wew. </w:t>
      </w:r>
      <w:r w:rsidR="00FF6C6C">
        <w:rPr>
          <w:rFonts w:ascii="Arial" w:hAnsi="Arial" w:cs="Arial"/>
          <w:sz w:val="18"/>
          <w:szCs w:val="18"/>
        </w:rPr>
        <w:t>122</w:t>
      </w:r>
    </w:p>
    <w:p w14:paraId="39DFB483" w14:textId="77777777" w:rsidR="00F00842" w:rsidRDefault="00690572" w:rsidP="0069057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0572">
        <w:rPr>
          <w:rFonts w:ascii="Arial" w:hAnsi="Arial" w:cs="Arial"/>
          <w:sz w:val="18"/>
          <w:szCs w:val="18"/>
        </w:rPr>
        <w:t xml:space="preserve">Joanna Dąbek, dział Poligrafii i Digitalizacji: </w:t>
      </w:r>
      <w:hyperlink r:id="rId10" w:history="1">
        <w:r w:rsidRPr="00690572">
          <w:rPr>
            <w:rFonts w:ascii="Arial" w:hAnsi="Arial" w:cs="Arial"/>
            <w:sz w:val="18"/>
            <w:szCs w:val="18"/>
          </w:rPr>
          <w:t>joanna_dabek@pwm.com.pl</w:t>
        </w:r>
      </w:hyperlink>
      <w:r w:rsidRPr="00690572">
        <w:rPr>
          <w:rFonts w:ascii="Arial" w:hAnsi="Arial" w:cs="Arial"/>
          <w:sz w:val="18"/>
          <w:szCs w:val="18"/>
        </w:rPr>
        <w:t>, 12 422 70 44 wew. 1</w:t>
      </w:r>
      <w:r w:rsidR="00F00842">
        <w:rPr>
          <w:rFonts w:ascii="Arial" w:hAnsi="Arial" w:cs="Arial"/>
          <w:sz w:val="18"/>
          <w:szCs w:val="18"/>
        </w:rPr>
        <w:t>31</w:t>
      </w:r>
    </w:p>
    <w:p w14:paraId="5E3528F0" w14:textId="5E77B9C8" w:rsidR="00690572" w:rsidRDefault="00690572" w:rsidP="00690572">
      <w:pPr>
        <w:spacing w:after="0"/>
        <w:jc w:val="both"/>
        <w:rPr>
          <w:rFonts w:ascii="Arial" w:hAnsi="Arial" w:cs="Arial"/>
          <w:sz w:val="18"/>
          <w:szCs w:val="18"/>
        </w:rPr>
      </w:pPr>
      <w:r w:rsidRPr="00690572">
        <w:rPr>
          <w:rFonts w:ascii="Arial" w:hAnsi="Arial" w:cs="Arial"/>
          <w:sz w:val="18"/>
          <w:szCs w:val="18"/>
        </w:rPr>
        <w:t xml:space="preserve">Marzena Jaworska, wsparcie projektu: </w:t>
      </w:r>
      <w:hyperlink r:id="rId11" w:history="1">
        <w:r w:rsidR="001A7FEE" w:rsidRPr="00291497">
          <w:rPr>
            <w:rStyle w:val="Hipercze"/>
            <w:rFonts w:ascii="Arial" w:hAnsi="Arial" w:cs="Arial"/>
            <w:sz w:val="18"/>
            <w:szCs w:val="18"/>
          </w:rPr>
          <w:t>marzena_jaworska@pwm.com.pl</w:t>
        </w:r>
      </w:hyperlink>
    </w:p>
    <w:p w14:paraId="2E2C00DF" w14:textId="321F0912" w:rsidR="001A7FEE" w:rsidRDefault="001A7FEE" w:rsidP="0069057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BABC217" w14:textId="534129F6" w:rsidR="001A7FEE" w:rsidRDefault="001A7FEE" w:rsidP="0069057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5932D7C" w14:textId="77777777" w:rsidR="001A7FEE" w:rsidRPr="00690572" w:rsidRDefault="001A7FEE" w:rsidP="00690572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1A7FEE" w:rsidRPr="00690572" w:rsidSect="001E1DEA">
      <w:footerReference w:type="default" r:id="rId12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CBAAC5" w15:done="0"/>
  <w15:commentEx w15:paraId="18CB5632" w15:done="0"/>
  <w15:commentEx w15:paraId="15DE6480" w15:done="0"/>
  <w15:commentEx w15:paraId="376F17A8" w15:done="0"/>
  <w15:commentEx w15:paraId="27384507" w15:done="0"/>
  <w15:commentEx w15:paraId="6D9708D5" w15:done="0"/>
  <w15:commentEx w15:paraId="2AC5C409" w15:done="0"/>
  <w15:commentEx w15:paraId="05066FEF" w15:done="0"/>
  <w15:commentEx w15:paraId="470F6B34" w15:done="0"/>
  <w15:commentEx w15:paraId="75E1B5D7" w15:done="0"/>
  <w15:commentEx w15:paraId="2FE4DAFF" w15:done="0"/>
  <w15:commentEx w15:paraId="1C772104" w15:done="0"/>
  <w15:commentEx w15:paraId="27FFF337" w15:done="0"/>
  <w15:commentEx w15:paraId="7AF91465" w15:done="0"/>
  <w15:commentEx w15:paraId="7FD90CDA" w15:done="0"/>
  <w15:commentEx w15:paraId="4FC09C6E" w15:done="0"/>
  <w15:commentEx w15:paraId="0D80B6DF" w15:done="0"/>
  <w15:commentEx w15:paraId="649AE8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197F5" w14:textId="77777777" w:rsidR="004B4A59" w:rsidRDefault="004B4A59" w:rsidP="00BB2420">
      <w:pPr>
        <w:spacing w:after="0" w:line="240" w:lineRule="auto"/>
      </w:pPr>
      <w:r>
        <w:separator/>
      </w:r>
    </w:p>
  </w:endnote>
  <w:endnote w:type="continuationSeparator" w:id="0">
    <w:p w14:paraId="5F590AE3" w14:textId="77777777" w:rsidR="004B4A59" w:rsidRDefault="004B4A59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3DD456F3" w:rsidR="000477A9" w:rsidRDefault="000477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2F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noProof/>
              </w:rPr>
              <w:t>10</w:t>
            </w:r>
          </w:p>
        </w:sdtContent>
      </w:sdt>
    </w:sdtContent>
  </w:sdt>
  <w:p w14:paraId="402AEB21" w14:textId="77777777" w:rsidR="000477A9" w:rsidRDefault="000477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29C36" w14:textId="77777777" w:rsidR="004B4A59" w:rsidRDefault="004B4A59" w:rsidP="00BB2420">
      <w:pPr>
        <w:spacing w:after="0" w:line="240" w:lineRule="auto"/>
      </w:pPr>
      <w:r>
        <w:separator/>
      </w:r>
    </w:p>
  </w:footnote>
  <w:footnote w:type="continuationSeparator" w:id="0">
    <w:p w14:paraId="4B80F422" w14:textId="77777777" w:rsidR="004B4A59" w:rsidRDefault="004B4A59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0477A9" w:rsidRDefault="000477A9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C6D37"/>
    <w:multiLevelType w:val="hybridMultilevel"/>
    <w:tmpl w:val="50AC6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874E8"/>
    <w:multiLevelType w:val="hybridMultilevel"/>
    <w:tmpl w:val="84401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10"/>
  </w:num>
  <w:num w:numId="5">
    <w:abstractNumId w:val="18"/>
  </w:num>
  <w:num w:numId="6">
    <w:abstractNumId w:val="4"/>
  </w:num>
  <w:num w:numId="7">
    <w:abstractNumId w:val="15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17"/>
  </w:num>
  <w:num w:numId="13">
    <w:abstractNumId w:val="14"/>
  </w:num>
  <w:num w:numId="14">
    <w:abstractNumId w:val="1"/>
  </w:num>
  <w:num w:numId="15">
    <w:abstractNumId w:val="19"/>
  </w:num>
  <w:num w:numId="16">
    <w:abstractNumId w:val="8"/>
  </w:num>
  <w:num w:numId="17">
    <w:abstractNumId w:val="12"/>
  </w:num>
  <w:num w:numId="18">
    <w:abstractNumId w:val="11"/>
  </w:num>
  <w:num w:numId="19">
    <w:abstractNumId w:val="9"/>
  </w:num>
  <w:num w:numId="20">
    <w:abstractNumId w:val="20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0"/>
    <w:rsid w:val="00003CB0"/>
    <w:rsid w:val="00005078"/>
    <w:rsid w:val="00006E59"/>
    <w:rsid w:val="0003475F"/>
    <w:rsid w:val="00043090"/>
    <w:rsid w:val="00043DD9"/>
    <w:rsid w:val="00044D68"/>
    <w:rsid w:val="000477A9"/>
    <w:rsid w:val="00047D9D"/>
    <w:rsid w:val="00070663"/>
    <w:rsid w:val="00084E5B"/>
    <w:rsid w:val="0008561D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09A0"/>
    <w:rsid w:val="000F20A9"/>
    <w:rsid w:val="000F307B"/>
    <w:rsid w:val="000F30B9"/>
    <w:rsid w:val="0011693F"/>
    <w:rsid w:val="00122388"/>
    <w:rsid w:val="00124C3D"/>
    <w:rsid w:val="00141A92"/>
    <w:rsid w:val="00145E84"/>
    <w:rsid w:val="0015102C"/>
    <w:rsid w:val="00176FBB"/>
    <w:rsid w:val="00177575"/>
    <w:rsid w:val="00181E97"/>
    <w:rsid w:val="00182A08"/>
    <w:rsid w:val="001A10D1"/>
    <w:rsid w:val="001A2363"/>
    <w:rsid w:val="001A2EF2"/>
    <w:rsid w:val="001A7FEE"/>
    <w:rsid w:val="001C2D74"/>
    <w:rsid w:val="001C7FAC"/>
    <w:rsid w:val="001E0CAC"/>
    <w:rsid w:val="001E16A3"/>
    <w:rsid w:val="001E1DEA"/>
    <w:rsid w:val="001E6628"/>
    <w:rsid w:val="001E7199"/>
    <w:rsid w:val="001F24A0"/>
    <w:rsid w:val="001F67EC"/>
    <w:rsid w:val="0020330A"/>
    <w:rsid w:val="00226FB5"/>
    <w:rsid w:val="002323B2"/>
    <w:rsid w:val="00237279"/>
    <w:rsid w:val="00240D69"/>
    <w:rsid w:val="00241B5E"/>
    <w:rsid w:val="00243458"/>
    <w:rsid w:val="00251C4E"/>
    <w:rsid w:val="00252087"/>
    <w:rsid w:val="00276C00"/>
    <w:rsid w:val="002958C5"/>
    <w:rsid w:val="00295F17"/>
    <w:rsid w:val="002A3C02"/>
    <w:rsid w:val="002A5452"/>
    <w:rsid w:val="002B4889"/>
    <w:rsid w:val="002B50C0"/>
    <w:rsid w:val="002B6F21"/>
    <w:rsid w:val="002D3D4A"/>
    <w:rsid w:val="002D7ADA"/>
    <w:rsid w:val="002E68B5"/>
    <w:rsid w:val="002F6F46"/>
    <w:rsid w:val="0030196F"/>
    <w:rsid w:val="00302775"/>
    <w:rsid w:val="00304D04"/>
    <w:rsid w:val="00307EAB"/>
    <w:rsid w:val="00310D8E"/>
    <w:rsid w:val="003219E0"/>
    <w:rsid w:val="003221F2"/>
    <w:rsid w:val="00322614"/>
    <w:rsid w:val="00323F42"/>
    <w:rsid w:val="00334A24"/>
    <w:rsid w:val="003410FE"/>
    <w:rsid w:val="003508E7"/>
    <w:rsid w:val="003542F1"/>
    <w:rsid w:val="00356A3E"/>
    <w:rsid w:val="00362CAC"/>
    <w:rsid w:val="003642B8"/>
    <w:rsid w:val="003852F7"/>
    <w:rsid w:val="003A4115"/>
    <w:rsid w:val="003B5B7A"/>
    <w:rsid w:val="003C7325"/>
    <w:rsid w:val="003C7907"/>
    <w:rsid w:val="003D7DD0"/>
    <w:rsid w:val="003E021F"/>
    <w:rsid w:val="003E3144"/>
    <w:rsid w:val="00402F87"/>
    <w:rsid w:val="00405EA4"/>
    <w:rsid w:val="0041034F"/>
    <w:rsid w:val="004118A3"/>
    <w:rsid w:val="00423A26"/>
    <w:rsid w:val="00425046"/>
    <w:rsid w:val="0042782F"/>
    <w:rsid w:val="004350B8"/>
    <w:rsid w:val="004409B0"/>
    <w:rsid w:val="00444AAB"/>
    <w:rsid w:val="00450089"/>
    <w:rsid w:val="00464183"/>
    <w:rsid w:val="004A6811"/>
    <w:rsid w:val="004B4A59"/>
    <w:rsid w:val="004C1D48"/>
    <w:rsid w:val="004C66B4"/>
    <w:rsid w:val="004D65CA"/>
    <w:rsid w:val="004F6E89"/>
    <w:rsid w:val="0051461B"/>
    <w:rsid w:val="00517B92"/>
    <w:rsid w:val="00517F12"/>
    <w:rsid w:val="0052102C"/>
    <w:rsid w:val="00524E6C"/>
    <w:rsid w:val="005332D6"/>
    <w:rsid w:val="00544DFE"/>
    <w:rsid w:val="005734CE"/>
    <w:rsid w:val="00585904"/>
    <w:rsid w:val="00586664"/>
    <w:rsid w:val="00592060"/>
    <w:rsid w:val="00593290"/>
    <w:rsid w:val="005A12F7"/>
    <w:rsid w:val="005A1B16"/>
    <w:rsid w:val="005A1B30"/>
    <w:rsid w:val="005B1A32"/>
    <w:rsid w:val="005B5D64"/>
    <w:rsid w:val="005B60BD"/>
    <w:rsid w:val="005C0469"/>
    <w:rsid w:val="005C6116"/>
    <w:rsid w:val="005C77BB"/>
    <w:rsid w:val="005D17CF"/>
    <w:rsid w:val="005D3424"/>
    <w:rsid w:val="005D5AAB"/>
    <w:rsid w:val="005D6E12"/>
    <w:rsid w:val="005E0ED8"/>
    <w:rsid w:val="005E29CE"/>
    <w:rsid w:val="005E6ABD"/>
    <w:rsid w:val="005E6DE0"/>
    <w:rsid w:val="005F41FA"/>
    <w:rsid w:val="00600AE4"/>
    <w:rsid w:val="00602BDC"/>
    <w:rsid w:val="006054AA"/>
    <w:rsid w:val="00616B22"/>
    <w:rsid w:val="0062054D"/>
    <w:rsid w:val="00627B10"/>
    <w:rsid w:val="006334BF"/>
    <w:rsid w:val="00635A54"/>
    <w:rsid w:val="00661A62"/>
    <w:rsid w:val="006731D9"/>
    <w:rsid w:val="006822BC"/>
    <w:rsid w:val="00690572"/>
    <w:rsid w:val="006A60AA"/>
    <w:rsid w:val="006B034F"/>
    <w:rsid w:val="006B5117"/>
    <w:rsid w:val="006D6A31"/>
    <w:rsid w:val="006E0CFA"/>
    <w:rsid w:val="006E6205"/>
    <w:rsid w:val="006F037C"/>
    <w:rsid w:val="00701800"/>
    <w:rsid w:val="007116AE"/>
    <w:rsid w:val="00725708"/>
    <w:rsid w:val="00740A47"/>
    <w:rsid w:val="00746ABD"/>
    <w:rsid w:val="0075433B"/>
    <w:rsid w:val="0077418F"/>
    <w:rsid w:val="00775C44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E56F4"/>
    <w:rsid w:val="007F126F"/>
    <w:rsid w:val="00806134"/>
    <w:rsid w:val="00815178"/>
    <w:rsid w:val="00830B70"/>
    <w:rsid w:val="00840749"/>
    <w:rsid w:val="00842B45"/>
    <w:rsid w:val="00867718"/>
    <w:rsid w:val="0087452F"/>
    <w:rsid w:val="00875528"/>
    <w:rsid w:val="00884686"/>
    <w:rsid w:val="00895D71"/>
    <w:rsid w:val="008A332F"/>
    <w:rsid w:val="008A52F6"/>
    <w:rsid w:val="008B4A01"/>
    <w:rsid w:val="008C4BCD"/>
    <w:rsid w:val="008C6721"/>
    <w:rsid w:val="008D3826"/>
    <w:rsid w:val="008F2D9B"/>
    <w:rsid w:val="008F58A0"/>
    <w:rsid w:val="00907F6D"/>
    <w:rsid w:val="00911190"/>
    <w:rsid w:val="0091332C"/>
    <w:rsid w:val="009256F2"/>
    <w:rsid w:val="00933BEC"/>
    <w:rsid w:val="00936729"/>
    <w:rsid w:val="0095183B"/>
    <w:rsid w:val="00952126"/>
    <w:rsid w:val="00952617"/>
    <w:rsid w:val="00961A3C"/>
    <w:rsid w:val="009663A6"/>
    <w:rsid w:val="00971A40"/>
    <w:rsid w:val="00976434"/>
    <w:rsid w:val="00992EA3"/>
    <w:rsid w:val="009967CA"/>
    <w:rsid w:val="00996A81"/>
    <w:rsid w:val="009973CE"/>
    <w:rsid w:val="009A17FF"/>
    <w:rsid w:val="009B4423"/>
    <w:rsid w:val="009C6140"/>
    <w:rsid w:val="009D2FA4"/>
    <w:rsid w:val="009D7D8A"/>
    <w:rsid w:val="009E4C67"/>
    <w:rsid w:val="009F09BF"/>
    <w:rsid w:val="009F0E56"/>
    <w:rsid w:val="009F1DC8"/>
    <w:rsid w:val="009F437E"/>
    <w:rsid w:val="00A11788"/>
    <w:rsid w:val="00A30847"/>
    <w:rsid w:val="00A36AE2"/>
    <w:rsid w:val="00A43E49"/>
    <w:rsid w:val="00A44EA2"/>
    <w:rsid w:val="00A530C1"/>
    <w:rsid w:val="00A56D63"/>
    <w:rsid w:val="00A62C60"/>
    <w:rsid w:val="00A663C3"/>
    <w:rsid w:val="00A67685"/>
    <w:rsid w:val="00A728AE"/>
    <w:rsid w:val="00A804AE"/>
    <w:rsid w:val="00A86449"/>
    <w:rsid w:val="00A87C1C"/>
    <w:rsid w:val="00AA4CAB"/>
    <w:rsid w:val="00AA51AD"/>
    <w:rsid w:val="00AB2E01"/>
    <w:rsid w:val="00AC7E26"/>
    <w:rsid w:val="00AD41D6"/>
    <w:rsid w:val="00AD45BB"/>
    <w:rsid w:val="00AE1643"/>
    <w:rsid w:val="00AE3A6C"/>
    <w:rsid w:val="00AF09B8"/>
    <w:rsid w:val="00AF15D3"/>
    <w:rsid w:val="00AF567D"/>
    <w:rsid w:val="00B17709"/>
    <w:rsid w:val="00B41415"/>
    <w:rsid w:val="00B440C3"/>
    <w:rsid w:val="00B50560"/>
    <w:rsid w:val="00B62445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6BE4"/>
    <w:rsid w:val="00BE47CD"/>
    <w:rsid w:val="00BE5BF9"/>
    <w:rsid w:val="00BF62FA"/>
    <w:rsid w:val="00C1106C"/>
    <w:rsid w:val="00C241DD"/>
    <w:rsid w:val="00C26361"/>
    <w:rsid w:val="00C302F1"/>
    <w:rsid w:val="00C42AEA"/>
    <w:rsid w:val="00C45C6E"/>
    <w:rsid w:val="00C47EF5"/>
    <w:rsid w:val="00C53E91"/>
    <w:rsid w:val="00C56026"/>
    <w:rsid w:val="00C57985"/>
    <w:rsid w:val="00C6751B"/>
    <w:rsid w:val="00C87DC6"/>
    <w:rsid w:val="00CA516B"/>
    <w:rsid w:val="00CA7999"/>
    <w:rsid w:val="00CC5F2C"/>
    <w:rsid w:val="00CC7E21"/>
    <w:rsid w:val="00CD20B5"/>
    <w:rsid w:val="00CE5840"/>
    <w:rsid w:val="00CE74F9"/>
    <w:rsid w:val="00CE7777"/>
    <w:rsid w:val="00CF2E64"/>
    <w:rsid w:val="00D22F3C"/>
    <w:rsid w:val="00D23A5D"/>
    <w:rsid w:val="00D25CFE"/>
    <w:rsid w:val="00D44297"/>
    <w:rsid w:val="00D443C3"/>
    <w:rsid w:val="00D4607F"/>
    <w:rsid w:val="00D57025"/>
    <w:rsid w:val="00D57765"/>
    <w:rsid w:val="00D70F20"/>
    <w:rsid w:val="00D77F50"/>
    <w:rsid w:val="00D859F4"/>
    <w:rsid w:val="00D85A52"/>
    <w:rsid w:val="00D86156"/>
    <w:rsid w:val="00D86FEC"/>
    <w:rsid w:val="00D93A39"/>
    <w:rsid w:val="00D961BF"/>
    <w:rsid w:val="00DA34DF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2853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743AB"/>
    <w:rsid w:val="00E743C9"/>
    <w:rsid w:val="00E81D7C"/>
    <w:rsid w:val="00E82863"/>
    <w:rsid w:val="00E83FA4"/>
    <w:rsid w:val="00E86020"/>
    <w:rsid w:val="00E9001C"/>
    <w:rsid w:val="00EA0B4F"/>
    <w:rsid w:val="00EC2AFC"/>
    <w:rsid w:val="00EE626C"/>
    <w:rsid w:val="00EF2003"/>
    <w:rsid w:val="00F00842"/>
    <w:rsid w:val="00F028AD"/>
    <w:rsid w:val="00F05169"/>
    <w:rsid w:val="00F138F7"/>
    <w:rsid w:val="00F2008A"/>
    <w:rsid w:val="00F21D9E"/>
    <w:rsid w:val="00F2456F"/>
    <w:rsid w:val="00F25348"/>
    <w:rsid w:val="00F44D05"/>
    <w:rsid w:val="00F45506"/>
    <w:rsid w:val="00F60062"/>
    <w:rsid w:val="00F60D1E"/>
    <w:rsid w:val="00F613CC"/>
    <w:rsid w:val="00F76777"/>
    <w:rsid w:val="00F83F2F"/>
    <w:rsid w:val="00F86555"/>
    <w:rsid w:val="00F872A5"/>
    <w:rsid w:val="00F949D0"/>
    <w:rsid w:val="00FC3B03"/>
    <w:rsid w:val="00FC66E8"/>
    <w:rsid w:val="00FE085C"/>
    <w:rsid w:val="00FF03A2"/>
    <w:rsid w:val="00FF22C4"/>
    <w:rsid w:val="00FF6C6C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69057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7F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69057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7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zena_jaworska@pwm.com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oanna_dabek@pwm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otr_chochol@pwm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C427-38BF-4FFE-928C-A288515C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2019-03-05T11:45:00Z</dcterms:created>
  <dcterms:modified xsi:type="dcterms:W3CDTF">2019-03-05T11:45:00Z</dcterms:modified>
</cp:coreProperties>
</file>