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A85481" w:rsidRDefault="00A85481" w:rsidP="00615920">
      <w:pPr>
        <w:spacing w:before="120" w:after="0" w:line="271" w:lineRule="auto"/>
        <w:rPr>
          <w:rFonts w:ascii="Arial" w:hAnsi="Arial" w:cs="Arial"/>
        </w:rPr>
      </w:pPr>
      <w:r w:rsidRPr="00A85481">
        <w:rPr>
          <w:rFonts w:ascii="Arial" w:hAnsi="Arial" w:cs="Arial"/>
        </w:rPr>
        <w:t>WOOS.4706.7.2017.MK1.13</w:t>
      </w:r>
    </w:p>
    <w:p w:rsidR="00E83F18" w:rsidRDefault="00E83F18" w:rsidP="00615920">
      <w:pPr>
        <w:spacing w:before="120" w:after="0" w:line="271" w:lineRule="auto"/>
        <w:rPr>
          <w:rFonts w:ascii="Arial" w:hAnsi="Arial" w:cs="Arial"/>
        </w:rPr>
      </w:pPr>
      <w:r w:rsidRPr="00F15153">
        <w:rPr>
          <w:rFonts w:ascii="Arial" w:hAnsi="Arial" w:cs="Arial"/>
        </w:rPr>
        <w:t xml:space="preserve">z </w:t>
      </w:r>
      <w:r w:rsidR="00A85481" w:rsidRPr="00F15153">
        <w:rPr>
          <w:rFonts w:ascii="Arial" w:hAnsi="Arial" w:cs="Arial"/>
        </w:rPr>
        <w:t>1 sierpnia 2022</w:t>
      </w:r>
      <w:r w:rsidR="00333A97" w:rsidRPr="00F15153">
        <w:rPr>
          <w:rFonts w:ascii="Arial" w:hAnsi="Arial" w:cs="Arial"/>
        </w:rPr>
        <w:t xml:space="preserve"> r.</w:t>
      </w:r>
    </w:p>
    <w:p w:rsidR="00A85481" w:rsidRPr="00536531" w:rsidRDefault="00A85481" w:rsidP="00A85481">
      <w:pPr>
        <w:pStyle w:val="Zwykytekst1"/>
        <w:spacing w:before="48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</w:t>
      </w:r>
      <w:r w:rsidRPr="006D4D85">
        <w:rPr>
          <w:rFonts w:ascii="Arial" w:hAnsi="Arial" w:cs="Arial"/>
          <w:sz w:val="22"/>
          <w:szCs w:val="22"/>
        </w:rPr>
        <w:t xml:space="preserve">z art. 10 ustawy z </w:t>
      </w:r>
      <w:r w:rsidRPr="00CC6E0F">
        <w:rPr>
          <w:rFonts w:ascii="Arial" w:hAnsi="Arial" w:cs="Arial"/>
          <w:sz w:val="22"/>
          <w:szCs w:val="22"/>
        </w:rPr>
        <w:t xml:space="preserve">dnia 14 czerwca 1960 r. – Kodeks postępowania administracyjnego </w:t>
      </w:r>
      <w:r w:rsidRPr="00CC6E0F">
        <w:rPr>
          <w:rFonts w:ascii="Arial" w:eastAsia="Arial" w:hAnsi="Arial" w:cs="Arial"/>
          <w:sz w:val="22"/>
          <w:szCs w:val="22"/>
        </w:rPr>
        <w:t>(t.j. Dz. U. z 2021 r. poz. 735)</w:t>
      </w:r>
      <w:r w:rsidRPr="00CC6E0F">
        <w:rPr>
          <w:rFonts w:ascii="Arial" w:hAnsi="Arial" w:cs="Arial"/>
          <w:sz w:val="22"/>
          <w:szCs w:val="22"/>
        </w:rPr>
        <w:t>,</w:t>
      </w:r>
      <w:r w:rsidRPr="00536531">
        <w:rPr>
          <w:rFonts w:ascii="Arial" w:hAnsi="Arial" w:cs="Arial"/>
          <w:sz w:val="22"/>
          <w:szCs w:val="22"/>
        </w:rPr>
        <w:t xml:space="preserve"> </w:t>
      </w:r>
    </w:p>
    <w:p w:rsidR="00A85481" w:rsidRPr="00A85481" w:rsidRDefault="00A85481" w:rsidP="00A85481">
      <w:pPr>
        <w:pStyle w:val="Tekstpodstawowywcity"/>
        <w:spacing w:after="240"/>
        <w:ind w:left="0"/>
        <w:rPr>
          <w:rFonts w:ascii="Arial" w:hAnsi="Arial" w:cs="Arial"/>
          <w:bCs/>
        </w:rPr>
      </w:pPr>
      <w:r w:rsidRPr="00A85481">
        <w:rPr>
          <w:rFonts w:ascii="Arial" w:hAnsi="Arial" w:cs="Arial"/>
          <w:bCs/>
        </w:rPr>
        <w:t>zawiadamiam strony postępowania</w:t>
      </w:r>
    </w:p>
    <w:p w:rsidR="00A85481" w:rsidRPr="00CC6E0F" w:rsidRDefault="00A85481" w:rsidP="00A85481">
      <w:pPr>
        <w:spacing w:after="240"/>
        <w:rPr>
          <w:rFonts w:ascii="Arial" w:hAnsi="Arial" w:cs="Arial"/>
        </w:rPr>
      </w:pPr>
      <w:r w:rsidRPr="00CC6E0F">
        <w:rPr>
          <w:rFonts w:ascii="Arial" w:hAnsi="Arial" w:cs="Arial"/>
        </w:rPr>
        <w:t>o zakończeniu postępowania dowodowego w prowadzonym z urzędu, postępowaniu administracyjnym w sprawie negatywnego oddziaływania na środowisko odcinka linii kolejowej nr 131 w rejonie zabudowy mieszkaniowej ul. Generała Władysława Sikorskiego, Huzarów i Lotników w Radzionkowie 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:rsidR="00A85481" w:rsidRPr="00536531" w:rsidRDefault="00A85481" w:rsidP="00A85481">
      <w:pPr>
        <w:spacing w:after="600"/>
        <w:rPr>
          <w:rFonts w:ascii="Arial" w:hAnsi="Arial" w:cs="Arial"/>
        </w:rPr>
      </w:pPr>
      <w:r w:rsidRPr="00CC6E0F">
        <w:rPr>
          <w:rFonts w:ascii="Arial" w:hAnsi="Arial" w:cs="Arial"/>
        </w:rPr>
        <w:t>Z aktami sprawy można zapoznać się w pokoju nr 315 w Wydziale Ocen Oddziaływania na Środowisko Regionalnej Dyrekcji Ochrony Środowiska w Katowicach, po uprzednim umówieniu się z pracownikiem tutejszej Dyrekcji (nr telefonu do kontaktu: 32 42-06-805).</w:t>
      </w:r>
    </w:p>
    <w:p w:rsidR="00A85481" w:rsidRDefault="00A85481" w:rsidP="00A85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A85481" w:rsidRDefault="00A85481" w:rsidP="00A85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A85481" w:rsidRDefault="00A85481" w:rsidP="00A85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E83F18" w:rsidRPr="00A85481" w:rsidRDefault="00A85481" w:rsidP="00A85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E83F18" w:rsidRPr="00B84E13" w:rsidRDefault="00E83F18" w:rsidP="00A85481">
      <w:pPr>
        <w:pStyle w:val="Tekstpodstawowy3"/>
        <w:overflowPunct w:val="0"/>
        <w:autoSpaceDE w:val="0"/>
        <w:autoSpaceDN w:val="0"/>
        <w:adjustRightInd w:val="0"/>
        <w:spacing w:before="60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>Upubliczniono od dnia publicznego ogłoszenia / publikacji w BIP</w:t>
      </w:r>
      <w:r w:rsidRPr="004E2BBC">
        <w:rPr>
          <w:rFonts w:ascii="Arial" w:hAnsi="Arial" w:cs="Arial"/>
          <w:sz w:val="22"/>
          <w:szCs w:val="22"/>
        </w:rPr>
        <w:t xml:space="preserve">: od </w:t>
      </w:r>
      <w:r w:rsidR="00A85481" w:rsidRPr="004E2BBC">
        <w:rPr>
          <w:rFonts w:ascii="Arial" w:hAnsi="Arial" w:cs="Arial"/>
          <w:sz w:val="22"/>
          <w:szCs w:val="22"/>
        </w:rPr>
        <w:t>2.08</w:t>
      </w:r>
      <w:r w:rsidR="00C12596" w:rsidRPr="004E2BBC">
        <w:rPr>
          <w:rFonts w:ascii="Arial" w:hAnsi="Arial" w:cs="Arial"/>
          <w:sz w:val="22"/>
          <w:szCs w:val="22"/>
        </w:rPr>
        <w:t>.</w:t>
      </w:r>
      <w:r w:rsidRPr="004E2BBC">
        <w:rPr>
          <w:rFonts w:ascii="Arial" w:hAnsi="Arial" w:cs="Arial"/>
          <w:sz w:val="22"/>
          <w:szCs w:val="22"/>
        </w:rPr>
        <w:t xml:space="preserve"> </w:t>
      </w:r>
      <w:r w:rsidR="00DE49EE" w:rsidRPr="004E2BBC">
        <w:rPr>
          <w:rFonts w:ascii="Arial" w:hAnsi="Arial" w:cs="Arial"/>
          <w:sz w:val="22"/>
          <w:szCs w:val="22"/>
        </w:rPr>
        <w:t>do</w:t>
      </w:r>
      <w:r w:rsidR="00FC49A3" w:rsidRPr="004E2BBC">
        <w:rPr>
          <w:rFonts w:ascii="Arial" w:hAnsi="Arial" w:cs="Arial"/>
          <w:sz w:val="22"/>
          <w:szCs w:val="22"/>
        </w:rPr>
        <w:t xml:space="preserve"> </w:t>
      </w:r>
      <w:r w:rsidR="00A85481" w:rsidRPr="004E2BBC">
        <w:rPr>
          <w:rFonts w:ascii="Arial" w:hAnsi="Arial" w:cs="Arial"/>
          <w:sz w:val="22"/>
          <w:szCs w:val="22"/>
        </w:rPr>
        <w:t>16.08.2022</w:t>
      </w:r>
      <w:r w:rsidR="00C12596" w:rsidRPr="004E2BBC">
        <w:rPr>
          <w:rFonts w:ascii="Arial" w:hAnsi="Arial" w:cs="Arial"/>
          <w:sz w:val="22"/>
          <w:szCs w:val="22"/>
        </w:rPr>
        <w:t xml:space="preserve"> r.</w:t>
      </w:r>
    </w:p>
    <w:p w:rsidR="00FC49A3" w:rsidRPr="00FB2877" w:rsidRDefault="00FC49A3" w:rsidP="00333A97">
      <w:pPr>
        <w:spacing w:before="2160" w:after="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  <w:lang w:eastAsia="pl-PL"/>
        </w:rPr>
        <w:t>KLAUZULA INFORMACYJNA</w:t>
      </w:r>
    </w:p>
    <w:p w:rsidR="00FC49A3" w:rsidRPr="00FB2877" w:rsidRDefault="00FC49A3" w:rsidP="00FC49A3">
      <w:pPr>
        <w:spacing w:after="0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Na podstawie art. 13 oraz art. 14 ogólnego Rozporządzenia Parlamentu </w:t>
      </w:r>
      <w:r>
        <w:rPr>
          <w:rFonts w:ascii="Arial" w:eastAsia="Times New Roman" w:hAnsi="Arial" w:cs="Arial"/>
          <w:lang w:eastAsia="pl-PL"/>
        </w:rPr>
        <w:t>Europejskiego i </w:t>
      </w:r>
      <w:r w:rsidRPr="00FB2877">
        <w:rPr>
          <w:rFonts w:ascii="Arial" w:eastAsia="Times New Roman" w:hAnsi="Arial" w:cs="Arial"/>
          <w:lang w:eastAsia="pl-PL"/>
        </w:rPr>
        <w:t>Rady UE o ochronie danych (Dz. Urz. UE 119 z 04.05.2016) * zwanego dalej RODO, podaję następujące informacje: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</w:t>
      </w:r>
      <w:proofErr w:type="spellStart"/>
      <w:r w:rsidRPr="00FB2877">
        <w:rPr>
          <w:rFonts w:ascii="Arial" w:eastAsia="Times New Roman" w:hAnsi="Arial" w:cs="Arial"/>
          <w:lang w:eastAsia="pl-PL"/>
        </w:rPr>
        <w:t>fax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: 32 4206884, </w:t>
      </w:r>
      <w:r w:rsidRPr="00FB2877">
        <w:rPr>
          <w:rFonts w:ascii="Arial" w:eastAsia="Times New Roman" w:hAnsi="Arial" w:cs="Arial"/>
          <w:lang w:eastAsia="pl-PL"/>
        </w:rPr>
        <w:br/>
        <w:t>e-mail: sekretariat.katowice@rdos.gov.pl.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będą przetwarzane na podstawie art. 6 ust. 1 lit. c RODO oraz ustawy z dnia 14 czerwca 1960 r. Kodeks postępowania administracyjnego (tekst jednolity ogłoszony w Dz. U. </w:t>
      </w:r>
      <w:r>
        <w:rPr>
          <w:rFonts w:ascii="Arial" w:eastAsia="Times New Roman" w:hAnsi="Arial" w:cs="Arial"/>
          <w:lang w:eastAsia="pl-PL"/>
        </w:rPr>
        <w:t>z 2021 r., poz. 735) i ustawy z </w:t>
      </w:r>
      <w:r w:rsidRPr="00FB2877">
        <w:rPr>
          <w:rFonts w:ascii="Arial" w:eastAsia="Times New Roman" w:hAnsi="Arial" w:cs="Arial"/>
          <w:lang w:eastAsia="pl-PL"/>
        </w:rPr>
        <w:t xml:space="preserve">dnia 3 października 2008 r. o udostępnianiu informacji o środowisku i jego ochronie, </w:t>
      </w:r>
      <w:r w:rsidRPr="00FB2877">
        <w:rPr>
          <w:rFonts w:ascii="Arial" w:eastAsia="Times New Roman" w:hAnsi="Arial" w:cs="Arial"/>
          <w:lang w:eastAsia="pl-PL"/>
        </w:rPr>
        <w:lastRenderedPageBreak/>
        <w:t>udziale społeczeństwa w ochronie środowiska oraz o ocenach oddziaływania na środowisko (tekst jednolity Dz. U. z 2021 r., poz. 247), w celu realizacji zadań Regionalnego Dyrektora Ochrony Środowi</w:t>
      </w:r>
      <w:r>
        <w:rPr>
          <w:rFonts w:ascii="Arial" w:eastAsia="Times New Roman" w:hAnsi="Arial" w:cs="Arial"/>
          <w:lang w:eastAsia="pl-PL"/>
        </w:rPr>
        <w:t xml:space="preserve">ska w Katowicach wynikających  </w:t>
      </w:r>
      <w:r w:rsidRPr="00FB2877">
        <w:rPr>
          <w:rFonts w:ascii="Arial" w:eastAsia="Times New Roman" w:hAnsi="Arial" w:cs="Arial"/>
          <w:lang w:eastAsia="pl-PL"/>
        </w:rPr>
        <w:t>z </w:t>
      </w:r>
      <w:r>
        <w:rPr>
          <w:rFonts w:ascii="Arial" w:eastAsia="Times New Roman" w:hAnsi="Arial" w:cs="Arial"/>
          <w:lang w:eastAsia="pl-PL"/>
        </w:rPr>
        <w:t>ww. ustaw (dane są </w:t>
      </w:r>
      <w:r w:rsidRPr="00FB2877">
        <w:rPr>
          <w:rFonts w:ascii="Arial" w:eastAsia="Times New Roman" w:hAnsi="Arial" w:cs="Arial"/>
          <w:lang w:eastAsia="pl-PL"/>
        </w:rPr>
        <w:t>wykorzystane w postępowaniu administracyjnym dotyczącym wydania decyzji o środowiskowych uwarunkowaniach oraz umożliwią doręczenie korespondencji).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zostały pozyskane z wniosku, pełnomocnictwa, danych ewidencyjnych bazy </w:t>
      </w:r>
      <w:proofErr w:type="spellStart"/>
      <w:r w:rsidRPr="00FB2877">
        <w:rPr>
          <w:rFonts w:ascii="Arial" w:eastAsia="Times New Roman" w:hAnsi="Arial" w:cs="Arial"/>
          <w:lang w:eastAsia="pl-PL"/>
        </w:rPr>
        <w:t>EGiB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 oraz karty informacyjnej przedsięwzięcia.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profilowane.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żądania dostępu do swoich danych osobowych i prawo do ich sprostowania.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Wszelkie informacje związane z danymi osobowymi można uzyskać kontaktując się z Inspektorem Ochrony Danych Regionalne</w:t>
      </w:r>
      <w:r w:rsidR="00615920">
        <w:rPr>
          <w:rFonts w:ascii="Arial" w:eastAsia="Times New Roman" w:hAnsi="Arial" w:cs="Arial"/>
          <w:lang w:eastAsia="pl-PL"/>
        </w:rPr>
        <w:t>j Dyrekcji Ochrony Środowiska w </w:t>
      </w:r>
      <w:r w:rsidRPr="00FB2877">
        <w:rPr>
          <w:rFonts w:ascii="Arial" w:eastAsia="Times New Roman" w:hAnsi="Arial" w:cs="Arial"/>
          <w:lang w:eastAsia="pl-PL"/>
        </w:rPr>
        <w:t xml:space="preserve">Katowicach pod adresem e-mail: </w:t>
      </w:r>
      <w:r w:rsidRPr="00F570E1">
        <w:rPr>
          <w:rFonts w:ascii="Arial" w:eastAsia="Times New Roman" w:hAnsi="Arial" w:cs="Arial"/>
          <w:lang w:eastAsia="pl-PL"/>
        </w:rPr>
        <w:t>iod.katowice@rdos.gov.pl</w:t>
      </w:r>
    </w:p>
    <w:p w:rsidR="00214EDB" w:rsidRPr="00615920" w:rsidRDefault="00FC49A3" w:rsidP="00615920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sz w:val="16"/>
          <w:szCs w:val="16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*</w:t>
      </w:r>
      <w:r w:rsidRPr="00FB2877">
        <w:rPr>
          <w:rFonts w:ascii="Arial" w:eastAsia="Times New Roman" w:hAnsi="Arial" w:cs="Arial"/>
          <w:lang w:eastAsia="pl-PL"/>
        </w:rPr>
        <w:tab/>
        <w:t>Rozporządzenie Parlamentu Europejskiego i Rady UE 2016/679 z dnia 27 kwietnia 2016 r. w sprawie ochrony osób fizycznych w związku z przetwarzaniem danych osobow</w:t>
      </w:r>
      <w:r>
        <w:rPr>
          <w:rFonts w:ascii="Arial" w:eastAsia="Times New Roman" w:hAnsi="Arial" w:cs="Arial"/>
          <w:lang w:eastAsia="pl-PL"/>
        </w:rPr>
        <w:t>ych i </w:t>
      </w:r>
      <w:r w:rsidRPr="00FB2877">
        <w:rPr>
          <w:rFonts w:ascii="Arial" w:eastAsia="Times New Roman" w:hAnsi="Arial" w:cs="Arial"/>
          <w:lang w:eastAsia="pl-PL"/>
        </w:rPr>
        <w:t>w sprawie swobodnego przepływu takich danych oraz uchylenia dyrektywy 95/46/WE (Dz. Urz. UE L 119 z 04.05.2016).</w:t>
      </w:r>
    </w:p>
    <w:sectPr w:rsidR="00214EDB" w:rsidRPr="00615920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33B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AD62A" w:tentative="1">
      <w:start w:val="1"/>
      <w:numFmt w:val="lowerLetter"/>
      <w:lvlText w:val="%2."/>
      <w:lvlJc w:val="left"/>
      <w:pPr>
        <w:ind w:left="1440" w:hanging="360"/>
      </w:pPr>
    </w:lvl>
    <w:lvl w:ilvl="2" w:tplc="873A4E20" w:tentative="1">
      <w:start w:val="1"/>
      <w:numFmt w:val="lowerRoman"/>
      <w:lvlText w:val="%3."/>
      <w:lvlJc w:val="right"/>
      <w:pPr>
        <w:ind w:left="2160" w:hanging="180"/>
      </w:pPr>
    </w:lvl>
    <w:lvl w:ilvl="3" w:tplc="B6C42724" w:tentative="1">
      <w:start w:val="1"/>
      <w:numFmt w:val="decimal"/>
      <w:lvlText w:val="%4."/>
      <w:lvlJc w:val="left"/>
      <w:pPr>
        <w:ind w:left="2880" w:hanging="360"/>
      </w:pPr>
    </w:lvl>
    <w:lvl w:ilvl="4" w:tplc="0B260BA4" w:tentative="1">
      <w:start w:val="1"/>
      <w:numFmt w:val="lowerLetter"/>
      <w:lvlText w:val="%5."/>
      <w:lvlJc w:val="left"/>
      <w:pPr>
        <w:ind w:left="3600" w:hanging="360"/>
      </w:pPr>
    </w:lvl>
    <w:lvl w:ilvl="5" w:tplc="CE6A5678" w:tentative="1">
      <w:start w:val="1"/>
      <w:numFmt w:val="lowerRoman"/>
      <w:lvlText w:val="%6."/>
      <w:lvlJc w:val="right"/>
      <w:pPr>
        <w:ind w:left="4320" w:hanging="180"/>
      </w:pPr>
    </w:lvl>
    <w:lvl w:ilvl="6" w:tplc="97A66ACA" w:tentative="1">
      <w:start w:val="1"/>
      <w:numFmt w:val="decimal"/>
      <w:lvlText w:val="%7."/>
      <w:lvlJc w:val="left"/>
      <w:pPr>
        <w:ind w:left="5040" w:hanging="360"/>
      </w:pPr>
    </w:lvl>
    <w:lvl w:ilvl="7" w:tplc="4B848F00" w:tentative="1">
      <w:start w:val="1"/>
      <w:numFmt w:val="lowerLetter"/>
      <w:lvlText w:val="%8."/>
      <w:lvlJc w:val="left"/>
      <w:pPr>
        <w:ind w:left="5760" w:hanging="360"/>
      </w:pPr>
    </w:lvl>
    <w:lvl w:ilvl="8" w:tplc="81901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214EDB"/>
    <w:rsid w:val="00333A97"/>
    <w:rsid w:val="00340FC8"/>
    <w:rsid w:val="003B2169"/>
    <w:rsid w:val="00400894"/>
    <w:rsid w:val="004E2BBC"/>
    <w:rsid w:val="005004F5"/>
    <w:rsid w:val="00584755"/>
    <w:rsid w:val="00615920"/>
    <w:rsid w:val="006674D5"/>
    <w:rsid w:val="007C7184"/>
    <w:rsid w:val="008A7704"/>
    <w:rsid w:val="008E27EA"/>
    <w:rsid w:val="009467FA"/>
    <w:rsid w:val="00A85481"/>
    <w:rsid w:val="00B76F0D"/>
    <w:rsid w:val="00BC1E84"/>
    <w:rsid w:val="00C12596"/>
    <w:rsid w:val="00C939D7"/>
    <w:rsid w:val="00DA1938"/>
    <w:rsid w:val="00DA476C"/>
    <w:rsid w:val="00DE49EE"/>
    <w:rsid w:val="00DE62A6"/>
    <w:rsid w:val="00E70C12"/>
    <w:rsid w:val="00E83F18"/>
    <w:rsid w:val="00F15153"/>
    <w:rsid w:val="00F660B8"/>
    <w:rsid w:val="00FC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61592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333A9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5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5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5</cp:revision>
  <dcterms:created xsi:type="dcterms:W3CDTF">2021-07-16T11:17:00Z</dcterms:created>
  <dcterms:modified xsi:type="dcterms:W3CDTF">2022-08-02T07:51:00Z</dcterms:modified>
</cp:coreProperties>
</file>