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4404" w14:textId="3D7A655D" w:rsidR="00F44B21" w:rsidRDefault="00F44B21" w:rsidP="00F44B21">
      <w:pPr>
        <w:pStyle w:val="Tytu"/>
        <w:jc w:val="center"/>
      </w:pPr>
      <w:r>
        <w:t>OPIS PRZEDMIOTU ZAMÓWIENIA</w:t>
      </w:r>
    </w:p>
    <w:p w14:paraId="7117C326" w14:textId="320E62C1" w:rsidR="007A372F" w:rsidRPr="00904432" w:rsidRDefault="00CE1508" w:rsidP="00F44B21">
      <w:pPr>
        <w:pStyle w:val="Podtytu"/>
        <w:jc w:val="center"/>
        <w:rPr>
          <w:color w:val="auto"/>
        </w:rPr>
      </w:pPr>
      <w:r w:rsidRPr="00904432">
        <w:rPr>
          <w:color w:val="auto"/>
        </w:rPr>
        <w:t xml:space="preserve">kampanii outdoor dot. 100-lecia służby cywilnej </w:t>
      </w:r>
      <w:r w:rsidR="006A06AA" w:rsidRPr="00904432">
        <w:rPr>
          <w:color w:val="auto"/>
        </w:rPr>
        <w:br/>
      </w:r>
      <w:r w:rsidRPr="00904432">
        <w:rPr>
          <w:color w:val="auto"/>
        </w:rPr>
        <w:t>i promocji zatrudnienia w tej służbie</w:t>
      </w:r>
      <w:r w:rsidR="006A06AA" w:rsidRPr="00904432">
        <w:rPr>
          <w:color w:val="auto"/>
        </w:rPr>
        <w:t xml:space="preserve"> </w:t>
      </w:r>
    </w:p>
    <w:p w14:paraId="2B975631" w14:textId="25E2A66B" w:rsidR="00F44B21" w:rsidRPr="002837BC" w:rsidRDefault="00F44B21" w:rsidP="00E7656C">
      <w:pPr>
        <w:pStyle w:val="Nagwek1"/>
        <w:numPr>
          <w:ilvl w:val="0"/>
          <w:numId w:val="15"/>
        </w:numPr>
        <w:spacing w:before="0"/>
      </w:pPr>
      <w:r w:rsidRPr="002837BC">
        <w:t xml:space="preserve">Przedmiot zamówienia </w:t>
      </w:r>
    </w:p>
    <w:p w14:paraId="1A19463A" w14:textId="77777777" w:rsidR="006A06AA" w:rsidRPr="002837BC" w:rsidRDefault="00704894" w:rsidP="00C346F2">
      <w:pPr>
        <w:pStyle w:val="Akapitzlist"/>
        <w:numPr>
          <w:ilvl w:val="0"/>
          <w:numId w:val="8"/>
        </w:numPr>
        <w:spacing w:after="120" w:line="240" w:lineRule="auto"/>
      </w:pPr>
      <w:r w:rsidRPr="002837BC">
        <w:rPr>
          <w:rFonts w:eastAsia="Calibri"/>
        </w:rPr>
        <w:t>Przedmiotem zamówienia jest usługa</w:t>
      </w:r>
      <w:r w:rsidR="006A06AA" w:rsidRPr="002837BC">
        <w:rPr>
          <w:rFonts w:eastAsia="Calibri"/>
        </w:rPr>
        <w:t>:</w:t>
      </w:r>
    </w:p>
    <w:p w14:paraId="03171836" w14:textId="1C681ADB" w:rsidR="00704894" w:rsidRPr="002837BC" w:rsidRDefault="00704894" w:rsidP="006A06AA">
      <w:pPr>
        <w:pStyle w:val="Akapitzlist"/>
        <w:numPr>
          <w:ilvl w:val="1"/>
          <w:numId w:val="8"/>
        </w:numPr>
        <w:spacing w:after="120" w:line="240" w:lineRule="auto"/>
      </w:pPr>
      <w:r w:rsidRPr="002837BC">
        <w:rPr>
          <w:rFonts w:eastAsia="Calibri"/>
        </w:rPr>
        <w:t xml:space="preserve">zakupu powierzchni reklamowych na zewnętrznych nośnikach typu outdoor </w:t>
      </w:r>
      <w:r w:rsidRPr="002837BC">
        <w:rPr>
          <w:rFonts w:eastAsia="Calibri"/>
          <w:bCs/>
        </w:rPr>
        <w:t xml:space="preserve">na potrzeby kampanii </w:t>
      </w:r>
      <w:r w:rsidR="006A06AA" w:rsidRPr="002837BC">
        <w:t>dot. 100-lecia służby cywilnej i promocji zatrudnienia w tej służbie</w:t>
      </w:r>
      <w:r w:rsidR="00C940F6">
        <w:t>,</w:t>
      </w:r>
    </w:p>
    <w:p w14:paraId="48A3C8A3" w14:textId="508E92F7" w:rsidR="006A06AA" w:rsidRPr="002837BC" w:rsidRDefault="006A06AA" w:rsidP="006A06AA">
      <w:pPr>
        <w:pStyle w:val="Akapitzlist"/>
        <w:numPr>
          <w:ilvl w:val="1"/>
          <w:numId w:val="8"/>
        </w:numPr>
      </w:pPr>
      <w:r w:rsidRPr="002837BC">
        <w:t>przygotowani</w:t>
      </w:r>
      <w:r w:rsidR="00904432">
        <w:t>a</w:t>
      </w:r>
      <w:r w:rsidRPr="002837BC">
        <w:t xml:space="preserve"> projektów graficznych plakat</w:t>
      </w:r>
      <w:r w:rsidR="00883ABA">
        <w:t>ów promocyjnych</w:t>
      </w:r>
      <w:r w:rsidR="00C940F6">
        <w:t>,</w:t>
      </w:r>
      <w:r w:rsidRPr="002837BC">
        <w:t xml:space="preserve"> na podstawie wytycznych przekazanych przez </w:t>
      </w:r>
      <w:r w:rsidR="00611BB9">
        <w:t>Z</w:t>
      </w:r>
      <w:r w:rsidRPr="002837BC">
        <w:t>amawiającego</w:t>
      </w:r>
      <w:r w:rsidR="00C940F6">
        <w:t>,</w:t>
      </w:r>
      <w:r w:rsidRPr="002837BC">
        <w:t xml:space="preserve"> wraz z przeniesieniem praw autorskich</w:t>
      </w:r>
      <w:r w:rsidR="00883ABA">
        <w:t xml:space="preserve"> do </w:t>
      </w:r>
      <w:r w:rsidR="00611BB9">
        <w:t>plakatów promocyjnych</w:t>
      </w:r>
      <w:r w:rsidRPr="002837BC">
        <w:t xml:space="preserve"> KPRM. </w:t>
      </w:r>
    </w:p>
    <w:p w14:paraId="3BD88BFA" w14:textId="7B547C8A" w:rsidR="006A06AA" w:rsidRPr="002837BC" w:rsidRDefault="00B70096" w:rsidP="006A06AA">
      <w:pPr>
        <w:pStyle w:val="Akapitzlist"/>
        <w:numPr>
          <w:ilvl w:val="0"/>
          <w:numId w:val="8"/>
        </w:numPr>
      </w:pPr>
      <w:r w:rsidRPr="002837BC">
        <w:t xml:space="preserve">Czas </w:t>
      </w:r>
      <w:r w:rsidR="006A06AA" w:rsidRPr="002837BC">
        <w:t xml:space="preserve">realizacji zamówienia: </w:t>
      </w:r>
    </w:p>
    <w:p w14:paraId="0BBBAAFF" w14:textId="409D3961" w:rsidR="002837BC" w:rsidRPr="002837BC" w:rsidRDefault="006A06AA" w:rsidP="002837BC">
      <w:pPr>
        <w:pStyle w:val="Akapitzlist"/>
      </w:pPr>
      <w:r w:rsidRPr="002837BC">
        <w:rPr>
          <w:rStyle w:val="Pogrubienie"/>
          <w:rFonts w:ascii="Calibri" w:hAnsi="Calibri"/>
          <w:b w:val="0"/>
        </w:rPr>
        <w:t xml:space="preserve">Zamawiający wymaga realizacji przedmiotu zamówienia od dnia zawarcia </w:t>
      </w:r>
      <w:r w:rsidR="00C940F6">
        <w:rPr>
          <w:rStyle w:val="Pogrubienie"/>
          <w:rFonts w:ascii="Calibri" w:hAnsi="Calibri"/>
          <w:b w:val="0"/>
        </w:rPr>
        <w:t xml:space="preserve">umowy </w:t>
      </w:r>
      <w:r w:rsidRPr="002837BC">
        <w:rPr>
          <w:rStyle w:val="Pogrubienie"/>
          <w:rFonts w:ascii="Calibri" w:hAnsi="Calibri"/>
          <w:b w:val="0"/>
        </w:rPr>
        <w:t xml:space="preserve">do 15 grudnia 2022 r.  </w:t>
      </w:r>
    </w:p>
    <w:p w14:paraId="0AB205C0" w14:textId="3AF83190" w:rsidR="00A472A7" w:rsidRPr="002837BC" w:rsidRDefault="00A472A7" w:rsidP="002837BC">
      <w:pPr>
        <w:pStyle w:val="Akapitzlist"/>
        <w:numPr>
          <w:ilvl w:val="0"/>
          <w:numId w:val="8"/>
        </w:numPr>
      </w:pPr>
      <w:r w:rsidRPr="002837BC">
        <w:t xml:space="preserve">Zakładany budżet: do 800 000 </w:t>
      </w:r>
      <w:r w:rsidR="001266AB" w:rsidRPr="002837BC">
        <w:t xml:space="preserve">PLN </w:t>
      </w:r>
      <w:r w:rsidRPr="002837BC">
        <w:t xml:space="preserve">netto. </w:t>
      </w:r>
    </w:p>
    <w:p w14:paraId="2750C2BE" w14:textId="50FB0AAE" w:rsidR="002837BC" w:rsidRPr="00CD452E" w:rsidRDefault="002837BC" w:rsidP="00CD452E">
      <w:pPr>
        <w:pStyle w:val="Akapitzlist"/>
        <w:numPr>
          <w:ilvl w:val="0"/>
          <w:numId w:val="8"/>
        </w:numPr>
        <w:rPr>
          <w:rStyle w:val="Pogrubienie"/>
          <w:rFonts w:ascii="Calibri" w:hAnsi="Calibri"/>
          <w:b w:val="0"/>
        </w:rPr>
      </w:pPr>
      <w:r w:rsidRPr="00CD452E">
        <w:rPr>
          <w:rStyle w:val="Pogrubienie"/>
          <w:rFonts w:ascii="Calibri" w:hAnsi="Calibri"/>
          <w:b w:val="0"/>
        </w:rPr>
        <w:t>Wykonawca może powierzyć wykonanie części zamówienia podwykonawcy</w:t>
      </w:r>
      <w:r w:rsidR="00CD452E" w:rsidRPr="00CD452E">
        <w:t xml:space="preserve"> </w:t>
      </w:r>
      <w:r w:rsidR="00CD452E" w:rsidRPr="00CD452E">
        <w:rPr>
          <w:rStyle w:val="Pogrubienie"/>
          <w:rFonts w:ascii="Calibri" w:hAnsi="Calibri"/>
          <w:b w:val="0"/>
        </w:rPr>
        <w:t>z wyłączeniem zadań dotyczących planowania kampanii i raportowania realizacji.</w:t>
      </w:r>
    </w:p>
    <w:p w14:paraId="604BC4EB" w14:textId="77777777" w:rsidR="002837BC" w:rsidRPr="002837BC" w:rsidRDefault="002837BC" w:rsidP="002837BC">
      <w:pPr>
        <w:numPr>
          <w:ilvl w:val="0"/>
          <w:numId w:val="8"/>
        </w:numPr>
        <w:spacing w:after="120" w:line="240" w:lineRule="auto"/>
        <w:rPr>
          <w:rStyle w:val="Pogrubienie"/>
          <w:rFonts w:ascii="Calibri" w:hAnsi="Calibri"/>
          <w:b w:val="0"/>
        </w:rPr>
      </w:pPr>
      <w:r w:rsidRPr="002837BC">
        <w:rPr>
          <w:rStyle w:val="Pogrubienie"/>
          <w:rFonts w:ascii="Calibri" w:hAnsi="Calibri"/>
          <w:b w:val="0"/>
        </w:rPr>
        <w:t xml:space="preserve">W przypadku powierzenia realizacji zamówienia podwykonawcy Wykonawca ponosi odpowiedzialność za działania i zaniechania podwykonawcy jak za własne. </w:t>
      </w:r>
    </w:p>
    <w:p w14:paraId="55CE59AA" w14:textId="77777777" w:rsidR="002837BC" w:rsidRPr="002837BC" w:rsidRDefault="002837BC" w:rsidP="002837BC">
      <w:pPr>
        <w:numPr>
          <w:ilvl w:val="0"/>
          <w:numId w:val="8"/>
        </w:numPr>
        <w:spacing w:after="120" w:line="240" w:lineRule="auto"/>
        <w:rPr>
          <w:rStyle w:val="Pogrubienie"/>
          <w:rFonts w:ascii="Calibri" w:hAnsi="Calibri"/>
          <w:b w:val="0"/>
        </w:rPr>
      </w:pPr>
      <w:r w:rsidRPr="002837BC">
        <w:rPr>
          <w:rStyle w:val="Pogrubienie"/>
          <w:rFonts w:ascii="Calibri" w:hAnsi="Calibri"/>
          <w:b w:val="0"/>
        </w:rPr>
        <w:t>Wykonawca będzie na bieżąco konsultował z Zamawiającym kolejne etapy realizacji umowy. Zamawiający będzie miał możliwość zgłaszania uwag dotyczących sposobu wykonania umowy na każdym etapie jej realizacji, które Wykonawca będzie uwzględniał.</w:t>
      </w:r>
    </w:p>
    <w:p w14:paraId="6852B6FB" w14:textId="77777777" w:rsidR="002837BC" w:rsidRPr="002837BC" w:rsidRDefault="002837BC" w:rsidP="002837BC">
      <w:pPr>
        <w:numPr>
          <w:ilvl w:val="0"/>
          <w:numId w:val="8"/>
        </w:numPr>
        <w:spacing w:after="120" w:line="240" w:lineRule="auto"/>
        <w:rPr>
          <w:rStyle w:val="Pogrubienie"/>
          <w:rFonts w:ascii="Calibri" w:hAnsi="Calibri"/>
          <w:b w:val="0"/>
        </w:rPr>
      </w:pPr>
      <w:r w:rsidRPr="002837BC">
        <w:rPr>
          <w:rStyle w:val="Pogrubienie"/>
          <w:rFonts w:ascii="Calibri" w:hAnsi="Calibri"/>
          <w:b w:val="0"/>
        </w:rPr>
        <w:t>Wykonawca gwarantuje, że wszystkie usługi i dzieła powstałe w wyniku realizacji umowy są wolne od wad prawnych.</w:t>
      </w:r>
    </w:p>
    <w:p w14:paraId="5E9222E0" w14:textId="541DCDD1" w:rsidR="002837BC" w:rsidRDefault="002837BC" w:rsidP="002837BC">
      <w:pPr>
        <w:numPr>
          <w:ilvl w:val="0"/>
          <w:numId w:val="8"/>
        </w:numPr>
        <w:spacing w:after="120" w:line="240" w:lineRule="auto"/>
        <w:rPr>
          <w:rStyle w:val="Pogrubienie"/>
          <w:rFonts w:ascii="Calibri" w:hAnsi="Calibri"/>
          <w:b w:val="0"/>
        </w:rPr>
      </w:pPr>
      <w:r w:rsidRPr="002837BC">
        <w:rPr>
          <w:rStyle w:val="Pogrubienie"/>
          <w:rFonts w:ascii="Calibri" w:hAnsi="Calibri"/>
          <w:b w:val="0"/>
        </w:rPr>
        <w:t>Wycena zamówienia powinna obejmować wszystkie koszty związane z jego realizacją.</w:t>
      </w:r>
    </w:p>
    <w:p w14:paraId="5C94F8FC" w14:textId="08A8F4D6" w:rsidR="00FF6A26" w:rsidRPr="00923602" w:rsidRDefault="00FF6A26" w:rsidP="00FF6A26">
      <w:pPr>
        <w:numPr>
          <w:ilvl w:val="0"/>
          <w:numId w:val="8"/>
        </w:numPr>
        <w:spacing w:after="120" w:line="240" w:lineRule="auto"/>
        <w:rPr>
          <w:rFonts w:ascii="Calibri" w:hAnsi="Calibri"/>
          <w:bCs/>
        </w:rPr>
      </w:pPr>
      <w:r w:rsidRPr="00235FBB">
        <w:rPr>
          <w:rFonts w:ascii="Calibri" w:hAnsi="Calibri" w:cs="Calibri"/>
        </w:rPr>
        <w:t xml:space="preserve">Zamawiający wymaga zatrudnienia na podstawie stosunku pracy przez </w:t>
      </w:r>
      <w:r w:rsidRPr="00235FBB">
        <w:t>wykonawcę lub podwykonawcę osób wykonujących wskazane poniżej czynności w trakcie realizacji zamówienia: przygotowanie harmonogramu kampanii promocyjnej, wykazu dokładnych lokalizacji nośników i raportu końcowego.</w:t>
      </w:r>
    </w:p>
    <w:p w14:paraId="166DBA59" w14:textId="77777777" w:rsidR="00FF6A26" w:rsidRPr="00E7656C" w:rsidRDefault="00FF6A26" w:rsidP="003A51FB">
      <w:pPr>
        <w:spacing w:after="120" w:line="240" w:lineRule="auto"/>
        <w:ind w:left="720"/>
        <w:rPr>
          <w:rFonts w:ascii="Calibri" w:hAnsi="Calibri"/>
          <w:bCs/>
        </w:rPr>
      </w:pPr>
    </w:p>
    <w:p w14:paraId="7C92DD5A" w14:textId="15C3F2B9" w:rsidR="004B2DA0" w:rsidRDefault="00904432" w:rsidP="00E7656C">
      <w:pPr>
        <w:pStyle w:val="Nagwek1"/>
        <w:numPr>
          <w:ilvl w:val="0"/>
          <w:numId w:val="15"/>
        </w:numPr>
      </w:pPr>
      <w:r>
        <w:t>Zakup powierzchni reklamowej</w:t>
      </w:r>
    </w:p>
    <w:p w14:paraId="58CCC415" w14:textId="14AD3270" w:rsidR="00602F7C" w:rsidRPr="00FF6A26" w:rsidRDefault="008D7846" w:rsidP="008210FC">
      <w:pPr>
        <w:pStyle w:val="Akapitzlist"/>
        <w:numPr>
          <w:ilvl w:val="0"/>
          <w:numId w:val="10"/>
        </w:numPr>
        <w:rPr>
          <w:rFonts w:cstheme="minorHAnsi"/>
        </w:rPr>
      </w:pPr>
      <w:r>
        <w:t>Wykonawca u</w:t>
      </w:r>
      <w:r w:rsidR="00602F7C">
        <w:t>dostępni powierzchni</w:t>
      </w:r>
      <w:r>
        <w:t>ę</w:t>
      </w:r>
      <w:r w:rsidR="00602F7C">
        <w:t xml:space="preserve"> </w:t>
      </w:r>
      <w:r w:rsidR="00602F7C" w:rsidRPr="00FF6A26">
        <w:rPr>
          <w:rFonts w:cstheme="minorHAnsi"/>
        </w:rPr>
        <w:t xml:space="preserve">reklamową na </w:t>
      </w:r>
      <w:r w:rsidR="00FF6A26" w:rsidRPr="00FF6A26">
        <w:rPr>
          <w:rFonts w:cstheme="minorHAnsi"/>
        </w:rPr>
        <w:t xml:space="preserve">niżej wymienionych </w:t>
      </w:r>
      <w:r w:rsidR="00602F7C" w:rsidRPr="00FF6A26">
        <w:rPr>
          <w:rFonts w:cstheme="minorHAnsi"/>
        </w:rPr>
        <w:t>nośnikach</w:t>
      </w:r>
      <w:r w:rsidR="00E97C38" w:rsidRPr="00FF6A26">
        <w:rPr>
          <w:rFonts w:cstheme="minorHAnsi"/>
        </w:rPr>
        <w:t xml:space="preserve"> </w:t>
      </w:r>
      <w:r w:rsidR="00602F7C" w:rsidRPr="00FF6A26">
        <w:rPr>
          <w:rFonts w:cstheme="minorHAnsi"/>
        </w:rPr>
        <w:t>na czas 1 miesiąca kalendarzowego</w:t>
      </w:r>
      <w:r w:rsidR="00FF6A26" w:rsidRPr="003A51FB">
        <w:rPr>
          <w:rStyle w:val="Odwoaniedokomentarza"/>
          <w:rFonts w:cstheme="minorHAnsi"/>
          <w:sz w:val="22"/>
          <w:szCs w:val="22"/>
        </w:rPr>
        <w:t>. Realizacja zamówienia musi zakończyć się</w:t>
      </w:r>
      <w:r w:rsidR="00602F7C" w:rsidRPr="00FF6A26">
        <w:rPr>
          <w:rFonts w:cstheme="minorHAnsi"/>
        </w:rPr>
        <w:t xml:space="preserve"> </w:t>
      </w:r>
      <w:r w:rsidR="00E97C38" w:rsidRPr="00FF6A26">
        <w:rPr>
          <w:rFonts w:cstheme="minorHAnsi"/>
        </w:rPr>
        <w:t>najpó</w:t>
      </w:r>
      <w:r w:rsidR="0033521F">
        <w:rPr>
          <w:rFonts w:cstheme="minorHAnsi"/>
        </w:rPr>
        <w:t>ź</w:t>
      </w:r>
      <w:r w:rsidR="00E97C38" w:rsidRPr="00FF6A26">
        <w:rPr>
          <w:rFonts w:cstheme="minorHAnsi"/>
        </w:rPr>
        <w:t>niej</w:t>
      </w:r>
      <w:r w:rsidR="00602F7C" w:rsidRPr="00FF6A26">
        <w:rPr>
          <w:rFonts w:cstheme="minorHAnsi"/>
        </w:rPr>
        <w:t xml:space="preserve"> 15 grudnia 2022 r.  </w:t>
      </w:r>
    </w:p>
    <w:p w14:paraId="11C17240" w14:textId="1BC1BDB5" w:rsidR="008210FC" w:rsidRDefault="008210FC" w:rsidP="008210FC">
      <w:pPr>
        <w:pStyle w:val="Akapitzlist"/>
        <w:numPr>
          <w:ilvl w:val="0"/>
          <w:numId w:val="10"/>
        </w:numPr>
      </w:pPr>
      <w:r>
        <w:t>Technologia ekspozycji plakatu:</w:t>
      </w:r>
    </w:p>
    <w:p w14:paraId="15DF6FC0" w14:textId="2C602E43" w:rsidR="008210FC" w:rsidRDefault="008210FC" w:rsidP="008210FC">
      <w:pPr>
        <w:pStyle w:val="Akapitzlist"/>
        <w:numPr>
          <w:ilvl w:val="1"/>
          <w:numId w:val="10"/>
        </w:numPr>
      </w:pPr>
      <w:r>
        <w:t>bil</w:t>
      </w:r>
      <w:r w:rsidR="00D57995">
        <w:t>l</w:t>
      </w:r>
      <w:r>
        <w:t>bo</w:t>
      </w:r>
      <w:r w:rsidR="00D57995">
        <w:t>a</w:t>
      </w:r>
      <w:r>
        <w:t xml:space="preserve">rd (2 typy): </w:t>
      </w:r>
    </w:p>
    <w:p w14:paraId="19847E26" w14:textId="2AF4849F" w:rsidR="008210FC" w:rsidRDefault="008210FC" w:rsidP="008210FC">
      <w:pPr>
        <w:pStyle w:val="Akapitzlist"/>
        <w:numPr>
          <w:ilvl w:val="2"/>
          <w:numId w:val="10"/>
        </w:numPr>
      </w:pPr>
      <w:r>
        <w:t>rozmiar mniejszy (</w:t>
      </w:r>
      <w:r w:rsidRPr="008210FC">
        <w:t>o powierzchni od 12 do 18 m2</w:t>
      </w:r>
      <w:r>
        <w:t>)</w:t>
      </w:r>
    </w:p>
    <w:p w14:paraId="4548B2DA" w14:textId="51B01867" w:rsidR="008210FC" w:rsidRDefault="008210FC" w:rsidP="008210FC">
      <w:pPr>
        <w:pStyle w:val="Akapitzlist"/>
        <w:numPr>
          <w:ilvl w:val="2"/>
          <w:numId w:val="10"/>
        </w:numPr>
      </w:pPr>
      <w:r>
        <w:t>rozmiar większy (36 m2 lub większej)</w:t>
      </w:r>
    </w:p>
    <w:p w14:paraId="1102387A" w14:textId="67B0C83F" w:rsidR="008210FC" w:rsidRDefault="008210FC" w:rsidP="008210FC">
      <w:pPr>
        <w:pStyle w:val="Akapitzlist"/>
        <w:numPr>
          <w:ilvl w:val="1"/>
          <w:numId w:val="10"/>
        </w:numPr>
      </w:pPr>
      <w:r>
        <w:t>citylight</w:t>
      </w:r>
    </w:p>
    <w:p w14:paraId="37AC9C00" w14:textId="77777777" w:rsidR="000F705B" w:rsidRDefault="000F705B" w:rsidP="000F705B">
      <w:pPr>
        <w:pStyle w:val="Akapitzlist"/>
        <w:numPr>
          <w:ilvl w:val="0"/>
          <w:numId w:val="10"/>
        </w:numPr>
      </w:pPr>
      <w:r>
        <w:t>Lokalizacja:</w:t>
      </w:r>
    </w:p>
    <w:p w14:paraId="73E98922" w14:textId="5C11C51C" w:rsidR="000F705B" w:rsidRDefault="000F705B" w:rsidP="000F705B">
      <w:pPr>
        <w:pStyle w:val="Akapitzlist"/>
      </w:pPr>
      <w:r w:rsidRPr="00CE1508">
        <w:rPr>
          <w:b/>
        </w:rPr>
        <w:t>18 miast</w:t>
      </w:r>
      <w:r w:rsidR="00B32C04">
        <w:rPr>
          <w:b/>
        </w:rPr>
        <w:t>,</w:t>
      </w:r>
      <w:r>
        <w:t xml:space="preserve"> w których zlokalizowane są siedziby urzędów administracji centralnej i wojewódzkiej:</w:t>
      </w:r>
    </w:p>
    <w:p w14:paraId="613ED516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Białystok</w:t>
      </w:r>
    </w:p>
    <w:p w14:paraId="42819106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Bydgoszcz</w:t>
      </w:r>
    </w:p>
    <w:p w14:paraId="7FA55975" w14:textId="77777777" w:rsidR="000F705B" w:rsidRDefault="000F705B" w:rsidP="000F705B">
      <w:pPr>
        <w:pStyle w:val="Akapitzlist"/>
        <w:numPr>
          <w:ilvl w:val="0"/>
          <w:numId w:val="4"/>
        </w:numPr>
      </w:pPr>
      <w:r>
        <w:lastRenderedPageBreak/>
        <w:t>Gdańsk/Trójmiasto</w:t>
      </w:r>
    </w:p>
    <w:p w14:paraId="0565EC3F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Gorzów Wielkopolski</w:t>
      </w:r>
    </w:p>
    <w:p w14:paraId="3224E16A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Katowice/Aglomeracja Śląska</w:t>
      </w:r>
    </w:p>
    <w:p w14:paraId="4BE85FA5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Kielce</w:t>
      </w:r>
    </w:p>
    <w:p w14:paraId="2CAA295D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Kraków</w:t>
      </w:r>
    </w:p>
    <w:p w14:paraId="1701A842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Lublin</w:t>
      </w:r>
    </w:p>
    <w:p w14:paraId="35A0ACCA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Łódź</w:t>
      </w:r>
    </w:p>
    <w:p w14:paraId="70119FCA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Olsztyn</w:t>
      </w:r>
    </w:p>
    <w:p w14:paraId="6F2C037D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 xml:space="preserve">Opole </w:t>
      </w:r>
    </w:p>
    <w:p w14:paraId="068EBD09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Poznań</w:t>
      </w:r>
    </w:p>
    <w:p w14:paraId="2CF6C807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Rzeszów</w:t>
      </w:r>
    </w:p>
    <w:p w14:paraId="12649282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Szczecin</w:t>
      </w:r>
    </w:p>
    <w:p w14:paraId="37553029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Toruń</w:t>
      </w:r>
    </w:p>
    <w:p w14:paraId="5A2571CE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Warszawa</w:t>
      </w:r>
    </w:p>
    <w:p w14:paraId="698BCEAA" w14:textId="77777777" w:rsidR="000F705B" w:rsidRDefault="000F705B" w:rsidP="000F705B">
      <w:pPr>
        <w:pStyle w:val="Akapitzlist"/>
        <w:numPr>
          <w:ilvl w:val="0"/>
          <w:numId w:val="4"/>
        </w:numPr>
      </w:pPr>
      <w:r>
        <w:t>Wrocław</w:t>
      </w:r>
    </w:p>
    <w:p w14:paraId="338D93AA" w14:textId="7526A447" w:rsidR="00E7656C" w:rsidRDefault="00E7656C" w:rsidP="00E7656C">
      <w:pPr>
        <w:pStyle w:val="Akapitzlist"/>
        <w:numPr>
          <w:ilvl w:val="0"/>
          <w:numId w:val="4"/>
        </w:numPr>
      </w:pPr>
      <w:r>
        <w:t>Zielona Góra</w:t>
      </w:r>
    </w:p>
    <w:p w14:paraId="16158ABE" w14:textId="25C4295E" w:rsidR="00440358" w:rsidRPr="00F1324F" w:rsidRDefault="00F1324F" w:rsidP="00F1324F">
      <w:pPr>
        <w:pStyle w:val="Akapitzlist"/>
        <w:numPr>
          <w:ilvl w:val="0"/>
          <w:numId w:val="10"/>
        </w:numPr>
      </w:pPr>
      <w:r w:rsidRPr="00F1324F">
        <w:t>Wykonawca musi wykorzystać co najmniej 2 rodzaje nośników w każdej lokalizacji</w:t>
      </w:r>
      <w:r>
        <w:t>.</w:t>
      </w:r>
    </w:p>
    <w:p w14:paraId="53B39FF7" w14:textId="14A6BE74" w:rsidR="00E7656C" w:rsidRDefault="00E7656C" w:rsidP="008210FC">
      <w:pPr>
        <w:pStyle w:val="Akapitzlist"/>
        <w:numPr>
          <w:ilvl w:val="0"/>
          <w:numId w:val="10"/>
        </w:numPr>
      </w:pPr>
      <w:r>
        <w:t>Udział procentowy miast w ogólnej liczbie nośników</w:t>
      </w:r>
      <w:r w:rsidR="00BB7A42">
        <w:t xml:space="preserve"> wykorzystanych w kampanii</w:t>
      </w:r>
      <w:r>
        <w:t>:</w:t>
      </w:r>
    </w:p>
    <w:tbl>
      <w:tblPr>
        <w:tblW w:w="5700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500"/>
      </w:tblGrid>
      <w:tr w:rsidR="00E7656C" w:rsidRPr="00E7656C" w14:paraId="40140101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E1C1A" w14:textId="09BE7665" w:rsidR="00E7656C" w:rsidRPr="00E7656C" w:rsidRDefault="00E7656C" w:rsidP="005961E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Miasto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28D8DA" w14:textId="67FF0BDA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%</w:t>
            </w:r>
          </w:p>
        </w:tc>
      </w:tr>
      <w:tr w:rsidR="00E7656C" w:rsidRPr="00E7656C" w14:paraId="1D56C12B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AC523B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Białystok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C257B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2FF0E21C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D4E2A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Bydgoszcz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25B9A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2,5</w:t>
            </w:r>
          </w:p>
        </w:tc>
      </w:tr>
      <w:tr w:rsidR="00E7656C" w:rsidRPr="00E7656C" w14:paraId="40DD0273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1F2ABB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Toruń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25027B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2,5</w:t>
            </w:r>
          </w:p>
        </w:tc>
      </w:tr>
      <w:tr w:rsidR="00E7656C" w:rsidRPr="00E7656C" w14:paraId="48A760BD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3C07A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Gdańsk/Trójmiasto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23DBC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</w:tr>
      <w:tr w:rsidR="00E7656C" w:rsidRPr="00E7656C" w14:paraId="64A49164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370DD9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Gorzów Wielkopolski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5DB98F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2,5</w:t>
            </w:r>
          </w:p>
        </w:tc>
      </w:tr>
      <w:tr w:rsidR="00E7656C" w:rsidRPr="00E7656C" w14:paraId="10E94E21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6F0FC6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Katowice/Aglomeracja Śląska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7E501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7</w:t>
            </w:r>
          </w:p>
        </w:tc>
      </w:tr>
      <w:tr w:rsidR="00E7656C" w:rsidRPr="00E7656C" w14:paraId="23B8484C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66F7B7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Kielce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6E5BC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30B2E022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BA4DC5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Kraków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C18909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6</w:t>
            </w:r>
          </w:p>
        </w:tc>
      </w:tr>
      <w:tr w:rsidR="00E7656C" w:rsidRPr="00E7656C" w14:paraId="1703CEBB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D453A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Lublin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FBAC0B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49535E23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EA046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Łódź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28550A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</w:tr>
      <w:tr w:rsidR="00E7656C" w:rsidRPr="00E7656C" w14:paraId="51AC546E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4F4826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Olsztyn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D6018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2434B75A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FE663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Opole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E33C3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0D460146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AC6AC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Poznań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276478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</w:tr>
      <w:tr w:rsidR="00E7656C" w:rsidRPr="00E7656C" w14:paraId="5B76649B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B9E50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Rzeszów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4B3E5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1DAD7989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FE776E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Szczecin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7BEBF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5</w:t>
            </w:r>
          </w:p>
        </w:tc>
      </w:tr>
      <w:tr w:rsidR="00E7656C" w:rsidRPr="00E7656C" w14:paraId="3858E8BC" w14:textId="77777777" w:rsidTr="005961E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1C2F93" w14:textId="77777777" w:rsidR="00E7656C" w:rsidRPr="00E7656C" w:rsidRDefault="00E7656C" w:rsidP="00E7656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Warszawa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D880B" w14:textId="77777777" w:rsidR="00E7656C" w:rsidRPr="00E7656C" w:rsidRDefault="00E7656C" w:rsidP="00E7656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10</w:t>
            </w:r>
          </w:p>
        </w:tc>
      </w:tr>
      <w:tr w:rsidR="006F5932" w:rsidRPr="00E7656C" w14:paraId="4B206290" w14:textId="77777777" w:rsidTr="00176700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70D24" w14:textId="77777777" w:rsidR="006F5932" w:rsidRPr="00E7656C" w:rsidRDefault="006F5932" w:rsidP="00176700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Wrocław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FE63B" w14:textId="77777777" w:rsidR="006F5932" w:rsidRPr="00E7656C" w:rsidRDefault="006F5932" w:rsidP="00176700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8</w:t>
            </w:r>
          </w:p>
        </w:tc>
      </w:tr>
      <w:tr w:rsidR="006F5932" w:rsidRPr="00E7656C" w14:paraId="24DFDE5D" w14:textId="77777777" w:rsidTr="00344AEE">
        <w:trPr>
          <w:trHeight w:val="300"/>
          <w:jc w:val="center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5F82E" w14:textId="77777777" w:rsidR="006F5932" w:rsidRPr="00E7656C" w:rsidRDefault="006F5932" w:rsidP="00344AEE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Zielona Góra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EA9AC" w14:textId="77777777" w:rsidR="006F5932" w:rsidRPr="00E7656C" w:rsidRDefault="006F5932" w:rsidP="00344AEE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E7656C">
              <w:rPr>
                <w:rFonts w:eastAsia="Times New Roman" w:cstheme="minorHAnsi"/>
                <w:bCs/>
                <w:lang w:eastAsia="pl-PL"/>
              </w:rPr>
              <w:t>2,5</w:t>
            </w:r>
          </w:p>
        </w:tc>
      </w:tr>
    </w:tbl>
    <w:p w14:paraId="06A1DA94" w14:textId="3A90FF0A" w:rsidR="00F1324F" w:rsidRDefault="00F1324F" w:rsidP="003A51FB">
      <w:r>
        <w:t xml:space="preserve">Różnica miedzy preferowanym udziałem procentowym miasta, a udziałem oferowanym  przez </w:t>
      </w:r>
      <w:r w:rsidR="00611BB9">
        <w:t>W</w:t>
      </w:r>
      <w:r>
        <w:t xml:space="preserve">ykonawcę nie </w:t>
      </w:r>
      <w:r w:rsidR="00FF6A26">
        <w:t xml:space="preserve">powinna </w:t>
      </w:r>
      <w:r>
        <w:t xml:space="preserve">być większa niż 1% ogólnej liczby nośników. </w:t>
      </w:r>
    </w:p>
    <w:p w14:paraId="1D3D6DA6" w14:textId="158767B2" w:rsidR="008210FC" w:rsidRDefault="008210FC" w:rsidP="008210FC">
      <w:pPr>
        <w:pStyle w:val="Akapitzlist"/>
        <w:numPr>
          <w:ilvl w:val="0"/>
          <w:numId w:val="10"/>
        </w:numPr>
      </w:pPr>
      <w:r>
        <w:t>Preferowana lokalizacja nośników:</w:t>
      </w:r>
    </w:p>
    <w:p w14:paraId="58A43E2A" w14:textId="77777777" w:rsidR="008210FC" w:rsidRDefault="008210FC" w:rsidP="008210FC">
      <w:pPr>
        <w:pStyle w:val="Akapitzlist"/>
        <w:numPr>
          <w:ilvl w:val="1"/>
          <w:numId w:val="10"/>
        </w:numPr>
      </w:pPr>
      <w:r>
        <w:t>główne ciągi komunikacyjne,</w:t>
      </w:r>
    </w:p>
    <w:p w14:paraId="2FF1A853" w14:textId="77777777" w:rsidR="008210FC" w:rsidRDefault="008210FC" w:rsidP="008210FC">
      <w:pPr>
        <w:pStyle w:val="Akapitzlist"/>
        <w:numPr>
          <w:ilvl w:val="1"/>
          <w:numId w:val="10"/>
        </w:numPr>
      </w:pPr>
      <w:r>
        <w:t>dworce i przystanki komunikacyjne,</w:t>
      </w:r>
    </w:p>
    <w:p w14:paraId="64D35489" w14:textId="2B4BA6DC" w:rsidR="008210FC" w:rsidRDefault="00B32C04" w:rsidP="008210FC">
      <w:pPr>
        <w:pStyle w:val="Akapitzlist"/>
        <w:numPr>
          <w:ilvl w:val="1"/>
          <w:numId w:val="10"/>
        </w:numPr>
      </w:pPr>
      <w:r>
        <w:t xml:space="preserve">bliska odległość </w:t>
      </w:r>
      <w:r w:rsidR="008210FC">
        <w:t>wyższych uczelni i kampusów akademickich, u</w:t>
      </w:r>
      <w:r>
        <w:t>rzędów administracji publicznej.</w:t>
      </w:r>
    </w:p>
    <w:p w14:paraId="5D4DC890" w14:textId="414C87E0" w:rsidR="008210FC" w:rsidRDefault="008210FC" w:rsidP="000F705B">
      <w:pPr>
        <w:pStyle w:val="Akapitzlist"/>
        <w:numPr>
          <w:ilvl w:val="0"/>
          <w:numId w:val="10"/>
        </w:numPr>
      </w:pPr>
      <w:r>
        <w:t xml:space="preserve">Przed uruchomieniem kampanii Wykonawca przedstawi listę lokalizacji do akceptacji Zamawiającego. Zamawiający zastrzega sobie prawo do żądania zmiany lokalizacji na równoważną, jeżeli uzna, że jest ona nieodpowiednia do prowadzenia kampanii </w:t>
      </w:r>
      <w:r w:rsidR="00841A9C">
        <w:t>n</w:t>
      </w:r>
      <w:r>
        <w:t>p.</w:t>
      </w:r>
      <w:r w:rsidR="00841A9C">
        <w:t xml:space="preserve"> </w:t>
      </w:r>
      <w:r w:rsidR="005F3809">
        <w:t xml:space="preserve">gdy </w:t>
      </w:r>
      <w:r w:rsidR="000F705B">
        <w:lastRenderedPageBreak/>
        <w:t>umiejscowienie nośnika</w:t>
      </w:r>
      <w:r w:rsidR="00BF1226">
        <w:t>,</w:t>
      </w:r>
      <w:r w:rsidR="005F3809">
        <w:t xml:space="preserve"> </w:t>
      </w:r>
      <w:r w:rsidR="00841A9C">
        <w:t>w połączeniu z hasłem kampanii</w:t>
      </w:r>
      <w:r w:rsidR="00BF1226">
        <w:t>,</w:t>
      </w:r>
      <w:r w:rsidR="00841A9C">
        <w:t xml:space="preserve"> </w:t>
      </w:r>
      <w:r w:rsidR="005F3809">
        <w:t>mogłoby s</w:t>
      </w:r>
      <w:r w:rsidR="00841A9C">
        <w:t xml:space="preserve">powodować jej ośmieszenie, niepożądane skojarzenia </w:t>
      </w:r>
      <w:r w:rsidR="000F705B">
        <w:t xml:space="preserve">deprecjonujące cel kampanii </w:t>
      </w:r>
      <w:r w:rsidR="00841A9C">
        <w:t xml:space="preserve">itp.  </w:t>
      </w:r>
    </w:p>
    <w:p w14:paraId="11BE610A" w14:textId="3B96978B" w:rsidR="000F705B" w:rsidRDefault="000F705B" w:rsidP="000F705B">
      <w:pPr>
        <w:numPr>
          <w:ilvl w:val="0"/>
          <w:numId w:val="10"/>
        </w:numPr>
        <w:spacing w:after="120" w:line="240" w:lineRule="auto"/>
        <w:rPr>
          <w:rFonts w:eastAsia="Calibri"/>
        </w:rPr>
      </w:pPr>
      <w:r>
        <w:rPr>
          <w:rFonts w:eastAsia="Calibri"/>
        </w:rPr>
        <w:t>Nośniki</w:t>
      </w:r>
      <w:r w:rsidRPr="009A0402">
        <w:rPr>
          <w:rFonts w:eastAsia="Calibri"/>
          <w:bCs/>
        </w:rPr>
        <w:t xml:space="preserve"> </w:t>
      </w:r>
      <w:r>
        <w:rPr>
          <w:rFonts w:eastAsia="Calibri"/>
        </w:rPr>
        <w:t>powinny być oświetlone. Zamawiający dopuszcza, aby nośniki były zarówno wolnostojące, jak i umieszczone na budynkach i innych obiektach, w widocznym miejscu. Nośniki powinny być umieszczone w lokalizacji umożliwiającej osiągnięcie jak największego możliwego zasięgu</w:t>
      </w:r>
      <w:r w:rsidR="00883ABA" w:rsidRPr="00883ABA">
        <w:t xml:space="preserve"> </w:t>
      </w:r>
      <w:r w:rsidR="00883ABA">
        <w:t>(widownia powyżej 5000 osób na dobę)</w:t>
      </w:r>
      <w:r>
        <w:rPr>
          <w:rFonts w:eastAsia="Calibri"/>
        </w:rPr>
        <w:t>. Nośniki nie mogą znajdować się w miejscach i przy drogach wyłączonych z ruchu oraz w miejscach, w których ich widoczność jest ograniczona, na przykład z powodu prac budowlanych.</w:t>
      </w:r>
    </w:p>
    <w:p w14:paraId="4F9D82B1" w14:textId="77777777" w:rsidR="000F705B" w:rsidRDefault="000F705B" w:rsidP="000F705B">
      <w:pPr>
        <w:numPr>
          <w:ilvl w:val="0"/>
          <w:numId w:val="10"/>
        </w:numPr>
        <w:spacing w:after="120" w:line="240" w:lineRule="auto"/>
        <w:rPr>
          <w:rFonts w:eastAsia="Calibri"/>
        </w:rPr>
      </w:pPr>
      <w:r>
        <w:rPr>
          <w:rFonts w:eastAsia="Calibri"/>
        </w:rPr>
        <w:t>Wykonawca w ramach umowy zapewnia:</w:t>
      </w:r>
    </w:p>
    <w:p w14:paraId="08C81C4C" w14:textId="77777777" w:rsidR="00611BB9" w:rsidRDefault="00611BB9" w:rsidP="00611BB9">
      <w:pPr>
        <w:numPr>
          <w:ilvl w:val="1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>wynajem nośnika reklamowego,</w:t>
      </w:r>
    </w:p>
    <w:p w14:paraId="7FF23B4A" w14:textId="77777777" w:rsidR="00611BB9" w:rsidRDefault="00611BB9" w:rsidP="00611BB9">
      <w:pPr>
        <w:numPr>
          <w:ilvl w:val="1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>wydruk plakatów promocyjnych (o których mowa w pkt. III OPZ).</w:t>
      </w:r>
    </w:p>
    <w:p w14:paraId="0AD9821E" w14:textId="77777777" w:rsidR="00611BB9" w:rsidRDefault="00611BB9" w:rsidP="00611BB9">
      <w:pPr>
        <w:numPr>
          <w:ilvl w:val="1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>wyklejenie plakatów promocyjnych na nośniki reklamowe,</w:t>
      </w:r>
    </w:p>
    <w:p w14:paraId="556172AB" w14:textId="77777777" w:rsidR="00611BB9" w:rsidRDefault="00611BB9" w:rsidP="00611BB9">
      <w:pPr>
        <w:numPr>
          <w:ilvl w:val="1"/>
          <w:numId w:val="10"/>
        </w:numPr>
        <w:spacing w:after="0" w:line="240" w:lineRule="auto"/>
        <w:rPr>
          <w:rFonts w:eastAsia="Calibri"/>
        </w:rPr>
      </w:pPr>
      <w:r w:rsidRPr="00FA78E9">
        <w:rPr>
          <w:rFonts w:cstheme="minorHAnsi"/>
          <w:spacing w:val="-2"/>
        </w:rPr>
        <w:t>monitoring</w:t>
      </w:r>
      <w:r w:rsidRPr="00FA78E9">
        <w:rPr>
          <w:rFonts w:eastAsia="Calibri"/>
        </w:rPr>
        <w:t xml:space="preserve"> nośników</w:t>
      </w:r>
      <w:r>
        <w:rPr>
          <w:rFonts w:eastAsia="Calibri"/>
        </w:rPr>
        <w:t xml:space="preserve"> i plakatów promocyjnych</w:t>
      </w:r>
      <w:r w:rsidRPr="00FA78E9">
        <w:rPr>
          <w:rFonts w:eastAsia="Calibri"/>
        </w:rPr>
        <w:t xml:space="preserve"> w celu kontroli jakości i ewentualnego wykrywania ubytków</w:t>
      </w:r>
      <w:r>
        <w:rPr>
          <w:rFonts w:eastAsia="Calibri"/>
        </w:rPr>
        <w:t xml:space="preserve"> oraz przekazywanie raportów z monitoringu Zamawiającemu;</w:t>
      </w:r>
    </w:p>
    <w:p w14:paraId="1678E5B0" w14:textId="77777777" w:rsidR="00611BB9" w:rsidRPr="00A53C52" w:rsidRDefault="00611BB9" w:rsidP="00611BB9">
      <w:pPr>
        <w:numPr>
          <w:ilvl w:val="1"/>
          <w:numId w:val="10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konserwacja </w:t>
      </w:r>
      <w:r w:rsidRPr="00FA78E9">
        <w:rPr>
          <w:rFonts w:cstheme="minorHAnsi"/>
          <w:spacing w:val="-3"/>
        </w:rPr>
        <w:t>i naprawa nośników lub</w:t>
      </w:r>
      <w:r w:rsidRPr="001D58C8">
        <w:rPr>
          <w:rFonts w:cstheme="minorHAnsi"/>
          <w:spacing w:val="-3"/>
        </w:rPr>
        <w:t xml:space="preserve"> </w:t>
      </w:r>
      <w:r>
        <w:rPr>
          <w:rFonts w:eastAsia="Calibri"/>
        </w:rPr>
        <w:t xml:space="preserve"> </w:t>
      </w:r>
      <w:r>
        <w:rPr>
          <w:rFonts w:cstheme="minorHAnsi"/>
          <w:spacing w:val="-2"/>
        </w:rPr>
        <w:t>materiałów promocyjnych,</w:t>
      </w:r>
      <w:r w:rsidRPr="008F2D2F">
        <w:rPr>
          <w:rFonts w:cstheme="minorHAnsi"/>
          <w:spacing w:val="-2"/>
        </w:rPr>
        <w:t xml:space="preserve"> w stopniu gwarantującym nienaruszalność</w:t>
      </w:r>
      <w:r>
        <w:rPr>
          <w:rFonts w:cstheme="minorHAnsi"/>
          <w:spacing w:val="-2"/>
        </w:rPr>
        <w:t xml:space="preserve"> ich wyglądu,</w:t>
      </w:r>
    </w:p>
    <w:p w14:paraId="37104311" w14:textId="77777777" w:rsidR="00611BB9" w:rsidRPr="00DD310C" w:rsidRDefault="00611BB9" w:rsidP="00611BB9">
      <w:pPr>
        <w:numPr>
          <w:ilvl w:val="1"/>
          <w:numId w:val="10"/>
        </w:numPr>
        <w:spacing w:after="120" w:line="240" w:lineRule="auto"/>
        <w:rPr>
          <w:rFonts w:eastAsia="Calibri"/>
        </w:rPr>
      </w:pPr>
      <w:r w:rsidRPr="00DD310C">
        <w:rPr>
          <w:rFonts w:cstheme="minorHAnsi"/>
          <w:spacing w:val="-2"/>
        </w:rPr>
        <w:t xml:space="preserve">demontaż materiału </w:t>
      </w:r>
      <w:r>
        <w:rPr>
          <w:rFonts w:cstheme="minorHAnsi"/>
          <w:spacing w:val="-2"/>
        </w:rPr>
        <w:t>promocyjnego</w:t>
      </w:r>
      <w:r w:rsidRPr="00DD310C">
        <w:rPr>
          <w:rFonts w:cstheme="minorHAnsi"/>
          <w:spacing w:val="-2"/>
        </w:rPr>
        <w:t xml:space="preserve"> i jego utylizację.</w:t>
      </w:r>
    </w:p>
    <w:p w14:paraId="27EFE149" w14:textId="42140D21" w:rsidR="000F705B" w:rsidRDefault="000F705B" w:rsidP="000F705B">
      <w:pPr>
        <w:numPr>
          <w:ilvl w:val="0"/>
          <w:numId w:val="10"/>
        </w:numPr>
        <w:spacing w:after="120" w:line="240" w:lineRule="auto"/>
        <w:rPr>
          <w:rFonts w:eastAsia="Calibri"/>
        </w:rPr>
      </w:pPr>
      <w:r>
        <w:rPr>
          <w:rFonts w:eastAsia="Calibri"/>
        </w:rPr>
        <w:t xml:space="preserve">Wykonawca zobowiązany jest </w:t>
      </w:r>
      <w:r>
        <w:rPr>
          <w:rFonts w:cstheme="minorHAnsi"/>
          <w:spacing w:val="-2"/>
        </w:rPr>
        <w:t>do dokonywania minimum raz w tygodniu m</w:t>
      </w:r>
      <w:r>
        <w:rPr>
          <w:rFonts w:eastAsia="Calibri"/>
        </w:rPr>
        <w:t xml:space="preserve">onitoringu nośników </w:t>
      </w:r>
      <w:r w:rsidR="00611BB9">
        <w:rPr>
          <w:rFonts w:eastAsia="Calibri"/>
        </w:rPr>
        <w:t xml:space="preserve">i materiałów promocyjnych </w:t>
      </w:r>
      <w:r>
        <w:rPr>
          <w:rFonts w:eastAsia="Calibri"/>
        </w:rPr>
        <w:t>w cel</w:t>
      </w:r>
      <w:r w:rsidR="000B4B30">
        <w:rPr>
          <w:rFonts w:eastAsia="Calibri"/>
        </w:rPr>
        <w:t>u kontroli jakości i ewentualnego wykrywania</w:t>
      </w:r>
      <w:r>
        <w:rPr>
          <w:rFonts w:eastAsia="Calibri"/>
        </w:rPr>
        <w:t xml:space="preserve"> ubytków</w:t>
      </w:r>
      <w:r w:rsidR="000B4B30">
        <w:rPr>
          <w:rFonts w:eastAsia="Calibri"/>
        </w:rPr>
        <w:t xml:space="preserve"> np.</w:t>
      </w:r>
      <w:r>
        <w:rPr>
          <w:rFonts w:eastAsia="Calibri"/>
        </w:rPr>
        <w:t xml:space="preserve"> powstałych na skutek warunków pogodowych</w:t>
      </w:r>
      <w:r w:rsidR="000B4B30">
        <w:rPr>
          <w:rFonts w:eastAsia="Calibri"/>
        </w:rPr>
        <w:t>,</w:t>
      </w:r>
      <w:r>
        <w:rPr>
          <w:rFonts w:eastAsia="Calibri"/>
        </w:rPr>
        <w:t xml:space="preserve"> lub innych uszkodzeń. Wykonawca będzie zdawał raport z przeprowadzonego monitoringu i będzie zobowiązany do naprawy ekspozycji na własny koszt w ciągu 48 godzin od wykrycia uszkodzenia.</w:t>
      </w:r>
    </w:p>
    <w:p w14:paraId="38A288A2" w14:textId="5B433650" w:rsidR="000F705B" w:rsidRDefault="000F705B" w:rsidP="000F705B">
      <w:pPr>
        <w:numPr>
          <w:ilvl w:val="0"/>
          <w:numId w:val="10"/>
        </w:numPr>
        <w:spacing w:after="120" w:line="240" w:lineRule="auto"/>
        <w:rPr>
          <w:rFonts w:eastAsia="Calibri"/>
        </w:rPr>
      </w:pPr>
      <w:r>
        <w:rPr>
          <w:rFonts w:eastAsia="Calibri"/>
        </w:rPr>
        <w:t>W razie braku możliwości naprawy nośnika lub zmiany warunków otoczenia</w:t>
      </w:r>
      <w:r w:rsidR="0001119E">
        <w:rPr>
          <w:rFonts w:eastAsia="Calibri"/>
        </w:rPr>
        <w:t>,</w:t>
      </w:r>
      <w:r>
        <w:rPr>
          <w:rFonts w:eastAsia="Calibri"/>
        </w:rPr>
        <w:t xml:space="preserve"> wpływających na ograniczenie jego widoczności</w:t>
      </w:r>
      <w:r w:rsidR="00611BB9">
        <w:rPr>
          <w:rFonts w:eastAsia="Calibri"/>
        </w:rPr>
        <w:t xml:space="preserve"> </w:t>
      </w:r>
      <w:r w:rsidR="00611BB9" w:rsidRPr="007D0C1E">
        <w:rPr>
          <w:rFonts w:eastAsia="Calibri"/>
        </w:rPr>
        <w:t xml:space="preserve">lub </w:t>
      </w:r>
      <w:r w:rsidR="00611BB9" w:rsidRPr="00FA78E9">
        <w:rPr>
          <w:rFonts w:eastAsia="Calibri" w:cstheme="minorHAnsi"/>
        </w:rPr>
        <w:t>wystąpienia w trakcie obowiązywania umowy okoliczności</w:t>
      </w:r>
      <w:r w:rsidR="00611BB9">
        <w:rPr>
          <w:rFonts w:eastAsia="Calibri" w:cstheme="minorHAnsi"/>
        </w:rPr>
        <w:t xml:space="preserve"> wskazanych w pkt 7</w:t>
      </w:r>
      <w:r>
        <w:rPr>
          <w:rFonts w:eastAsia="Calibri"/>
        </w:rPr>
        <w:t xml:space="preserve">, Wykonawca ma obowiązek znalezienia równorzędnego cenowo nośnika zastępczego i niezwłocznego poinformowania o tym </w:t>
      </w:r>
      <w:r w:rsidR="00611BB9">
        <w:rPr>
          <w:rFonts w:eastAsia="Calibri"/>
        </w:rPr>
        <w:t>Z</w:t>
      </w:r>
      <w:r>
        <w:rPr>
          <w:rFonts w:eastAsia="Calibri"/>
        </w:rPr>
        <w:t>amawiającego. W przypadku braku możliwości znalezienia nośnika zastępczego, Wykonawca otrzyma tylko część wynagrodzenia proporcjonalnie do czasu efektywnej ekspozycji.</w:t>
      </w:r>
    </w:p>
    <w:p w14:paraId="0167480B" w14:textId="7033B8BC" w:rsidR="00883ABA" w:rsidRDefault="00883ABA" w:rsidP="00883ABA">
      <w:pPr>
        <w:pStyle w:val="Nagwek1"/>
        <w:numPr>
          <w:ilvl w:val="0"/>
          <w:numId w:val="15"/>
        </w:numPr>
      </w:pPr>
      <w:r>
        <w:t>Przygotowanie projektów graficznych plakatów promocyjnych:</w:t>
      </w:r>
    </w:p>
    <w:p w14:paraId="4C0E2EAD" w14:textId="06DF10ED" w:rsidR="00883ABA" w:rsidRDefault="00883ABA" w:rsidP="00CD452E">
      <w:pPr>
        <w:pStyle w:val="Akapitzlist"/>
        <w:numPr>
          <w:ilvl w:val="0"/>
          <w:numId w:val="17"/>
        </w:numPr>
      </w:pPr>
      <w:r>
        <w:t>Wykonawca w ciągu 10 dni roboczych od podpisania umowy zaproponuje po</w:t>
      </w:r>
      <w:r w:rsidR="008210FC">
        <w:t xml:space="preserve"> </w:t>
      </w:r>
      <w:r w:rsidR="00DA5475">
        <w:rPr>
          <w:b/>
        </w:rPr>
        <w:t xml:space="preserve">2 projekty </w:t>
      </w:r>
      <w:r w:rsidR="008210FC">
        <w:t xml:space="preserve"> graficzn</w:t>
      </w:r>
      <w:r>
        <w:t xml:space="preserve">e </w:t>
      </w:r>
      <w:r w:rsidR="008210FC">
        <w:t xml:space="preserve">plakatu </w:t>
      </w:r>
      <w:r w:rsidR="00DA5475">
        <w:t>promocyjnego, każdy w 3 wersjach</w:t>
      </w:r>
      <w:r w:rsidR="00251248">
        <w:t>,</w:t>
      </w:r>
      <w:r w:rsidR="00DA5475">
        <w:t xml:space="preserve"> dostosowanych do formatu i rozmiaru  </w:t>
      </w:r>
      <w:r w:rsidR="00CD452E" w:rsidRPr="00CD452E">
        <w:t>i innych paramentów technicznych każdego rodzaju nośnika</w:t>
      </w:r>
      <w:r w:rsidR="008210FC">
        <w:t xml:space="preserve"> (bi</w:t>
      </w:r>
      <w:r w:rsidR="00CD452E">
        <w:t>l</w:t>
      </w:r>
      <w:r w:rsidR="008210FC">
        <w:t>lbo</w:t>
      </w:r>
      <w:r w:rsidR="00CD452E">
        <w:t>a</w:t>
      </w:r>
      <w:r w:rsidR="008210FC">
        <w:t>rd mniejszy, bil</w:t>
      </w:r>
      <w:r w:rsidR="00CD452E">
        <w:t>l</w:t>
      </w:r>
      <w:r w:rsidR="008210FC">
        <w:t>bo</w:t>
      </w:r>
      <w:r w:rsidR="00CD452E">
        <w:t>a</w:t>
      </w:r>
      <w:r w:rsidR="008210FC">
        <w:t>rd większy i citylight</w:t>
      </w:r>
      <w:r w:rsidR="00DA5475">
        <w:t>)</w:t>
      </w:r>
      <w:r>
        <w:t xml:space="preserve">. </w:t>
      </w:r>
      <w:r w:rsidR="006F6304">
        <w:t>Zamawiający</w:t>
      </w:r>
      <w:r w:rsidR="00F053A2">
        <w:t xml:space="preserve"> wybierze jeden z projektów do realizacji</w:t>
      </w:r>
      <w:r w:rsidR="00611BB9">
        <w:t xml:space="preserve"> w 3 wersjach</w:t>
      </w:r>
      <w:r w:rsidR="00F053A2">
        <w:t>.</w:t>
      </w:r>
    </w:p>
    <w:p w14:paraId="5FC95C4F" w14:textId="5EB6C94A" w:rsidR="00E7656C" w:rsidRDefault="00DA5475" w:rsidP="00306252">
      <w:pPr>
        <w:pStyle w:val="Akapitzlist"/>
        <w:numPr>
          <w:ilvl w:val="0"/>
          <w:numId w:val="17"/>
        </w:numPr>
      </w:pPr>
      <w:r>
        <w:t>Zamawiający</w:t>
      </w:r>
      <w:r w:rsidR="00370B69">
        <w:t>,</w:t>
      </w:r>
      <w:r>
        <w:t xml:space="preserve"> najp</w:t>
      </w:r>
      <w:r w:rsidR="00251248">
        <w:t xml:space="preserve">óźniej </w:t>
      </w:r>
      <w:r w:rsidR="00306252" w:rsidRPr="00306252">
        <w:t xml:space="preserve">w następnym dniu roboczym </w:t>
      </w:r>
      <w:r w:rsidR="00E21597">
        <w:t>po podpisaniu</w:t>
      </w:r>
      <w:r w:rsidR="00306252" w:rsidRPr="00306252">
        <w:t xml:space="preserve"> umowy</w:t>
      </w:r>
      <w:r w:rsidR="00306252">
        <w:t>,</w:t>
      </w:r>
      <w:r w:rsidR="00251248">
        <w:t xml:space="preserve"> </w:t>
      </w:r>
      <w:r w:rsidR="004229C6">
        <w:t xml:space="preserve">udostępni </w:t>
      </w:r>
      <w:r>
        <w:t xml:space="preserve">Wykonawcy założenia i wytyczne akcji promocyjnej </w:t>
      </w:r>
      <w:r w:rsidR="00E97C38">
        <w:t xml:space="preserve"> oraz</w:t>
      </w:r>
      <w:r w:rsidR="00C72BA9">
        <w:t xml:space="preserve"> logotypy </w:t>
      </w:r>
      <w:r w:rsidR="00370B69">
        <w:t>i adresy stron internetowych, które musz</w:t>
      </w:r>
      <w:r w:rsidR="00F053A2">
        <w:t>ą</w:t>
      </w:r>
      <w:r w:rsidR="00370B69">
        <w:t xml:space="preserve"> znaleźć się na plakatach promocyjnych.</w:t>
      </w:r>
      <w:bookmarkStart w:id="0" w:name="_GoBack"/>
      <w:bookmarkEnd w:id="0"/>
    </w:p>
    <w:p w14:paraId="10CBEF4E" w14:textId="255513B2" w:rsidR="008210FC" w:rsidRDefault="00370B69" w:rsidP="00E7656C">
      <w:pPr>
        <w:pStyle w:val="Akapitzlist"/>
        <w:numPr>
          <w:ilvl w:val="0"/>
          <w:numId w:val="17"/>
        </w:numPr>
      </w:pPr>
      <w:r>
        <w:t>Wykonawca w ramach wynagrodzenia wynikającego z umowy</w:t>
      </w:r>
      <w:r w:rsidR="006619F4">
        <w:t xml:space="preserve"> </w:t>
      </w:r>
      <w:r w:rsidR="008210FC">
        <w:t>przeniesie praw</w:t>
      </w:r>
      <w:r>
        <w:t>a</w:t>
      </w:r>
      <w:r w:rsidR="008210FC">
        <w:t xml:space="preserve"> autorski</w:t>
      </w:r>
      <w:r>
        <w:t>e do plakatów</w:t>
      </w:r>
      <w:r w:rsidR="00B06255">
        <w:t xml:space="preserve"> </w:t>
      </w:r>
      <w:r w:rsidR="00611BB9">
        <w:t xml:space="preserve">promocyjnych </w:t>
      </w:r>
      <w:r w:rsidR="00B06255">
        <w:t>na KPRM</w:t>
      </w:r>
      <w:r>
        <w:t>.</w:t>
      </w:r>
    </w:p>
    <w:sectPr w:rsidR="008210FC" w:rsidSect="00767A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00C"/>
    <w:multiLevelType w:val="hybridMultilevel"/>
    <w:tmpl w:val="D11239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20646"/>
    <w:multiLevelType w:val="hybridMultilevel"/>
    <w:tmpl w:val="AB845D46"/>
    <w:lvl w:ilvl="0" w:tplc="8BBC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56628"/>
    <w:multiLevelType w:val="hybridMultilevel"/>
    <w:tmpl w:val="8DA0A0F0"/>
    <w:lvl w:ilvl="0" w:tplc="4DCCF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E79"/>
    <w:multiLevelType w:val="hybridMultilevel"/>
    <w:tmpl w:val="BAA4C7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6165B5"/>
    <w:multiLevelType w:val="hybridMultilevel"/>
    <w:tmpl w:val="3B8AA8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1112"/>
    <w:multiLevelType w:val="multilevel"/>
    <w:tmpl w:val="4A423F6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FD154E7"/>
    <w:multiLevelType w:val="hybridMultilevel"/>
    <w:tmpl w:val="A6FA61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81B7A"/>
    <w:multiLevelType w:val="hybridMultilevel"/>
    <w:tmpl w:val="489AB5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C77490"/>
    <w:multiLevelType w:val="hybridMultilevel"/>
    <w:tmpl w:val="733646A8"/>
    <w:lvl w:ilvl="0" w:tplc="4DCCF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F1C50"/>
    <w:multiLevelType w:val="hybridMultilevel"/>
    <w:tmpl w:val="BFB2A0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D1A12"/>
    <w:multiLevelType w:val="hybridMultilevel"/>
    <w:tmpl w:val="A1D4D56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8235C"/>
    <w:multiLevelType w:val="hybridMultilevel"/>
    <w:tmpl w:val="0784C912"/>
    <w:lvl w:ilvl="0" w:tplc="4DCCF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04F5"/>
    <w:multiLevelType w:val="hybridMultilevel"/>
    <w:tmpl w:val="47E445E6"/>
    <w:lvl w:ilvl="0" w:tplc="4DCCF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54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3C2CC1"/>
    <w:multiLevelType w:val="hybridMultilevel"/>
    <w:tmpl w:val="B2A62932"/>
    <w:lvl w:ilvl="0" w:tplc="D452F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7E97"/>
    <w:multiLevelType w:val="hybridMultilevel"/>
    <w:tmpl w:val="78166F4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2"/>
  </w:num>
  <w:num w:numId="11">
    <w:abstractNumId w:val="14"/>
  </w:num>
  <w:num w:numId="12">
    <w:abstractNumId w:val="11"/>
  </w:num>
  <w:num w:numId="13">
    <w:abstractNumId w:val="6"/>
  </w:num>
  <w:num w:numId="14">
    <w:abstractNumId w:val="10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9F"/>
    <w:rsid w:val="0001119E"/>
    <w:rsid w:val="000418AE"/>
    <w:rsid w:val="000B4B30"/>
    <w:rsid w:val="000F705B"/>
    <w:rsid w:val="00100136"/>
    <w:rsid w:val="001266AB"/>
    <w:rsid w:val="001B670A"/>
    <w:rsid w:val="001C4D57"/>
    <w:rsid w:val="001E1EF3"/>
    <w:rsid w:val="001E6DFE"/>
    <w:rsid w:val="00223BED"/>
    <w:rsid w:val="00227615"/>
    <w:rsid w:val="00251248"/>
    <w:rsid w:val="00273693"/>
    <w:rsid w:val="002837BC"/>
    <w:rsid w:val="00285CD0"/>
    <w:rsid w:val="0029164C"/>
    <w:rsid w:val="00306252"/>
    <w:rsid w:val="0033521F"/>
    <w:rsid w:val="00370B69"/>
    <w:rsid w:val="003A51FB"/>
    <w:rsid w:val="003A6482"/>
    <w:rsid w:val="003C18D4"/>
    <w:rsid w:val="003C5FD3"/>
    <w:rsid w:val="004229C6"/>
    <w:rsid w:val="00440358"/>
    <w:rsid w:val="004B2DA0"/>
    <w:rsid w:val="005112A3"/>
    <w:rsid w:val="005961E0"/>
    <w:rsid w:val="005D2852"/>
    <w:rsid w:val="005F3809"/>
    <w:rsid w:val="00602F7C"/>
    <w:rsid w:val="00611BB9"/>
    <w:rsid w:val="00636BFB"/>
    <w:rsid w:val="006619F4"/>
    <w:rsid w:val="006814D7"/>
    <w:rsid w:val="00682285"/>
    <w:rsid w:val="00691C28"/>
    <w:rsid w:val="006A06AA"/>
    <w:rsid w:val="006B3392"/>
    <w:rsid w:val="006F5932"/>
    <w:rsid w:val="006F6304"/>
    <w:rsid w:val="00704894"/>
    <w:rsid w:val="007232AD"/>
    <w:rsid w:val="0072620B"/>
    <w:rsid w:val="0073318F"/>
    <w:rsid w:val="00767AC6"/>
    <w:rsid w:val="007A372F"/>
    <w:rsid w:val="007C3421"/>
    <w:rsid w:val="007D2EE6"/>
    <w:rsid w:val="008210FC"/>
    <w:rsid w:val="00822AFD"/>
    <w:rsid w:val="00841A9C"/>
    <w:rsid w:val="00853D6F"/>
    <w:rsid w:val="00856410"/>
    <w:rsid w:val="00883ABA"/>
    <w:rsid w:val="008D7846"/>
    <w:rsid w:val="008E5B94"/>
    <w:rsid w:val="008F768A"/>
    <w:rsid w:val="00904432"/>
    <w:rsid w:val="00945107"/>
    <w:rsid w:val="00A472A7"/>
    <w:rsid w:val="00A60A5E"/>
    <w:rsid w:val="00AC2EE3"/>
    <w:rsid w:val="00B06255"/>
    <w:rsid w:val="00B32C04"/>
    <w:rsid w:val="00B70096"/>
    <w:rsid w:val="00BB7A42"/>
    <w:rsid w:val="00BF1226"/>
    <w:rsid w:val="00C15C11"/>
    <w:rsid w:val="00C52631"/>
    <w:rsid w:val="00C72BA9"/>
    <w:rsid w:val="00C75449"/>
    <w:rsid w:val="00C83087"/>
    <w:rsid w:val="00C940F6"/>
    <w:rsid w:val="00CA75F1"/>
    <w:rsid w:val="00CD452E"/>
    <w:rsid w:val="00CE00C2"/>
    <w:rsid w:val="00CE1508"/>
    <w:rsid w:val="00D31BE0"/>
    <w:rsid w:val="00D57995"/>
    <w:rsid w:val="00D60FA1"/>
    <w:rsid w:val="00D6497B"/>
    <w:rsid w:val="00DA5475"/>
    <w:rsid w:val="00E07E9F"/>
    <w:rsid w:val="00E21597"/>
    <w:rsid w:val="00E7656C"/>
    <w:rsid w:val="00E76C1D"/>
    <w:rsid w:val="00E9361A"/>
    <w:rsid w:val="00E97C38"/>
    <w:rsid w:val="00EB1406"/>
    <w:rsid w:val="00ED714D"/>
    <w:rsid w:val="00EE7C12"/>
    <w:rsid w:val="00EF544B"/>
    <w:rsid w:val="00F053A2"/>
    <w:rsid w:val="00F1324F"/>
    <w:rsid w:val="00F44B21"/>
    <w:rsid w:val="00FA75A0"/>
    <w:rsid w:val="00FC7E64"/>
    <w:rsid w:val="00FD1F0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33C1"/>
  <w15:chartTrackingRefBased/>
  <w15:docId w15:val="{10FD3274-9904-49C5-9F23-9F423B9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0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3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2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2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2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361A"/>
    <w:rPr>
      <w:color w:val="0563C1" w:themeColor="hyperlink"/>
      <w:u w:val="single"/>
    </w:rPr>
  </w:style>
  <w:style w:type="paragraph" w:customStyle="1" w:styleId="v1v1msonormal">
    <w:name w:val="v1v1msonormal"/>
    <w:basedOn w:val="Normalny"/>
    <w:uiPriority w:val="99"/>
    <w:rsid w:val="00733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v1v1msolistparagraph">
    <w:name w:val="v1v1msolistparagraph"/>
    <w:basedOn w:val="Normalny"/>
    <w:uiPriority w:val="99"/>
    <w:rsid w:val="00733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44B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B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4B2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4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A06AA"/>
    <w:rPr>
      <w:b/>
      <w:bCs/>
    </w:rPr>
  </w:style>
  <w:style w:type="paragraph" w:styleId="Poprawka">
    <w:name w:val="Revision"/>
    <w:hidden/>
    <w:uiPriority w:val="99"/>
    <w:semiHidden/>
    <w:rsid w:val="00CD4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D40E-FCE8-4329-922A-B258E3FB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Niewiarowski Jacek</dc:creator>
  <cp:keywords/>
  <dc:description/>
  <cp:lastModifiedBy>Golc Monika</cp:lastModifiedBy>
  <cp:revision>23</cp:revision>
  <dcterms:created xsi:type="dcterms:W3CDTF">2022-07-19T07:53:00Z</dcterms:created>
  <dcterms:modified xsi:type="dcterms:W3CDTF">2022-08-10T14:08:00Z</dcterms:modified>
</cp:coreProperties>
</file>