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F6" w:rsidRPr="000B0EF6" w:rsidRDefault="000B0EF6" w:rsidP="000B0EF6">
      <w:pPr>
        <w:rPr>
          <w:lang w:val="pl-PL"/>
        </w:rPr>
      </w:pPr>
      <w:r w:rsidRPr="000B0EF6">
        <w:rPr>
          <w:b/>
          <w:bCs/>
          <w:lang w:val="pl-PL"/>
        </w:rPr>
        <w:t xml:space="preserve">Załącznik nr 7. </w:t>
      </w:r>
      <w:r w:rsidRPr="000B0EF6">
        <w:rPr>
          <w:lang w:val="pl-PL"/>
        </w:rPr>
        <w:t>Zakres minimalny umowy konsorcjum.</w:t>
      </w:r>
    </w:p>
    <w:p w:rsidR="000B0EF6" w:rsidRPr="000B0EF6" w:rsidRDefault="000B0EF6" w:rsidP="000B0EF6">
      <w:pPr>
        <w:rPr>
          <w:b/>
          <w:bCs/>
          <w:lang w:val="pl-PL"/>
        </w:rPr>
      </w:pPr>
      <w:r w:rsidRPr="000B0EF6">
        <w:rPr>
          <w:b/>
          <w:bCs/>
          <w:lang w:val="pl-PL"/>
        </w:rPr>
        <w:t>Zakres minimalny umowy konsorcjum dla projektów realizowanych w ramach Programu</w:t>
      </w:r>
    </w:p>
    <w:p w:rsidR="000B0EF6" w:rsidRPr="000B0EF6" w:rsidRDefault="000B0EF6" w:rsidP="000B0EF6">
      <w:pPr>
        <w:rPr>
          <w:b/>
          <w:bCs/>
          <w:lang w:val="pl-PL"/>
        </w:rPr>
      </w:pPr>
      <w:r w:rsidRPr="000B0EF6">
        <w:rPr>
          <w:b/>
          <w:bCs/>
          <w:lang w:val="pl-PL"/>
        </w:rPr>
        <w:t>„Nowe technologie w zakresie energii”: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1) dane członków konsorcjum,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2) cel zawiązania konsorcjum,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3) okres obowiązywania umowy konsorcjum – co najmniej na czas obowiązywania umowy 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dofinansowanie projektu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4) wskazanie jednostki reprezentującej konsorcjum – Lidera konsorcjum,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5) wskazanie zakresu upoważnień dla Lidera konsorcjum, w tym do: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a) złożenia wniosku o dofinansowanie w imieniu konsorcjum,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b) reprezentowania członków konsorcjum w kontaktach z Narodowym Centrum Badań i Rozwoju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(NCBR),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c) reprezentowania wszystkich członków konsorcjum w postępowaniu w sprawie przyznania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środków finansowych na wykonanie projektu rozstrzyganym decyzją Dyrektora NCBR, w tym 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sprawie zmiany ww. decyzji,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d) zawarcia na rzecz i w imieniu własnym oraz konsorcjantów umowy o dofinansowanie projektu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z NCBR,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e) dokonywania zmian w umowie o dofinansowanie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f) reprezentowania konsorcjantów w związku z wykonywaniem umowy o dofinansowanie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g) pośredniczenia w przekazywaniu członkom konsorcjum środków finansowych otrzymanych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z NCBR i ich rozliczaniu,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6) sposób współdziałania stron i zarządzania realizacją projektu oraz podział prac między członków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konsorcjum w ramach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7) zasady rozliczeń pomiędzy Liderem konsorcjum a konsorcjantami,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8) zasady wdrożenia wyników projektu, zgodne z umową o dofinansowanie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9) zgodne z umową o dofinansowanie zasady podziału praw majątkowych do wyników prac będących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rezultatem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10) zasady przenoszenia pomiędzy Liderem konsorcjum a pozostałymi członkami konsorcjum praw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do wyników prac będących rezultatem projektu (za wynagrodzeniem odpowiadającym wartości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rynkowej tych praw),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11) obowiązki Lidera konsorcjum oraz członków konsorcjum, w tym: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lastRenderedPageBreak/>
        <w:t>a) zobowiązanie do realizacji projektu zgodnie z prawem oraz umową o dofinansowanie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w szczególności zgodnie z postanowieniami umowy o dofinansowanie projektu dot.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konkurencyjności wydatków,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b) określenie zasad i terminów dostarczania Liderowi konsorcjum przez konsorcjantów informacji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niezbędnych do prawidłowej realizacji umowy o dofinansowanie projektu, w szczególności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informacji niezbędnych do przygotowania wniosków o płatność oraz wszelkiego rodzaju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raportów, a także informacji dotyczących osiągniętych wartości wskaźników,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c) określenie zasad i terminów dostarczania Liderowi konsorcjum przez konsorcjantów kopii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informacji pokontrolnych oraz zaleceń pokontrolnych lub innych równoważnych dokumentów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sporządzonych przez instytucje kontrolujące, jeżeli wyniki kontroli dotyczą projektu; kopie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powinny być potwierdzone za zgodność z oryginałem,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d) zobowiązanie do prowadzenia wyodrębnionej ewidencji księgowej wydatków projektu w sposób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przejrzysty i rzetelny, tak aby możliwa była identyfikacja poszczególnych operacji związanych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z projektem,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e) zobowiązanie do założenia wyodrębnionych rachunków bankowych do obsługi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f) zobowiązanie Lidera konsorcjum do przekazywania konsorcjantom na ich żądanie wszelkich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informacji uzyskanych od NCBR w zw. z realizacją projektu, w tym udostępniania konsorcjantom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zawartej umowy o dofinansowanie projektu oraz ew. aneksów do niej,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g) określenie zasad i terminów dostarczania Liderowi konsorcjum przez konsorcjantów kopii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dokumentów dotyczących poniesionych kosztów (nie dotyczy kosztów ogólnych rozliczanych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metodą ryczałtową); kopie powinny być potwierdzone za zgodność z oryginałem,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h) jeśli wdrożenie wyników projektu przyjmuje formę sprzedaży praw do wyników lub udzielenia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licencji na korzystanie z praw do wyników, zobowiązanie do przeniesienia tych praw za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wynagrodzeniem odpowiadającym wartości rynkowej tych praw,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i) określenie zasad i terminów dostarczania Liderowi konsorcjum przez konsorcjantów kopii umowy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licencyjnej/kopii umowy sprzedaży praw do wyników projektu zawartej z licencjobiorcą/nabywcą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praw do tychże wyników oraz aneksów do zawartych umów (jeśli wdrożenie wyników projektu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przyjmuje formę sprzedaży praw do wyników lub udzielenia licencji na korzystanie z praw do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wyników); kopie te powinny być potwierdzone za zgodność z oryginałem,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j) określenie zasad i terminów dostarczenia Liderowi konsorcjum przez konsorcjantów oświadczeń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o wprowadzeniu wyników projektu do działalności gospodarczej nabywcy/licencjobiorcy,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lastRenderedPageBreak/>
        <w:t>k) zobowiązanie Lidera konsorcjum do przekazywania konsorcjantowi/konsorcjantom informacji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i dokumentów związanych z monitorowaniem i kontrolą prawidłowej realizacji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przedkładanych do NCBR;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l) zobowiązanie do przekazywania Liderowi konsorcjum przez konsorcjantów informacji 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poniesionych kosztach kwalifikowalnych;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m) zobowiązanie do niezwłocznego informowania Lidera konsorcjum o zamiarze dokonania zmian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prawno-organizacyjnych w statusie konsorcjantów, które mogłyby mieć bezpośredni wpływ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na realizację projektu, w tym w szczególności o wszelkich zmianach mogących mieć wpływ na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status małego/średniego przedsiębiorcy,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n) zobowiązanie do niezwłocznego informowania Lidera konsorcjum przez konsorcjantów 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 xml:space="preserve">uzyskanej pomocy publicznej oraz pomocy </w:t>
      </w:r>
      <w:r w:rsidRPr="000B0EF6">
        <w:rPr>
          <w:i/>
          <w:iCs/>
          <w:lang w:val="pl-PL"/>
        </w:rPr>
        <w:t xml:space="preserve">de minimis </w:t>
      </w:r>
      <w:r w:rsidRPr="000B0EF6">
        <w:rPr>
          <w:lang w:val="pl-PL"/>
        </w:rPr>
        <w:t>przeznaczonej na te same koszty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kwalifikujące się do objęcia pomocą, na pokrycie których ubiegał się o pomoc publiczną oraz 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obowiązku zwrotu pomocy wynikającym z decyzji Komisji Europejskiej,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o) zobowiązanie do niezwłocznego informowania Lidera konsorcjum przez konsorcjantów 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zaprzestaniu prowadzenia przez nich działalności, wszczęciu wobec nich postępowania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upadłościowego, likwidacyjnego, restrukturyzacyjnego lub przejściu pod zarząd komisaryczny,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p) zobowiązanie do niezwłocznego, wzajemnego informowania o fakcie wystąpienia siły wyższej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lub ryzyka naukowego, które mogłyby mieć bezpośredni wpływ na realizację projektu lub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osiągnięcie celów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q) zobowiązanie konsorcjanta do niezwłocznego poinformowania Lidera konsorcjum o konieczności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wprowadzenia zmian w projekcie,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r) zobowiązanie konsorcjantów do niezwłocznego poinformowania Lidera konsorcjum 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przypadku, gdy w trakcie realizacji projektu okaże się, że dalsze prace nie doprowadzą do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osiągnięcia zakładanych wyników, bądź gdy po zakończeniu projektu wdrożenie okaże się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bezcelowe z ekonomicznego punktu widzenia,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s) zobowiązanie do przechowywania informacji, wszelkich danych związanych z realizacją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a w szczególności dokumentacji związanej z zarządzaniem finansowym, technicznym lub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procedurami zawierania umów z wykonawcami, w sposób gwarantujący należyte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bezpieczeństwo, do momentu zatwierdzenia przez Centrum raportu ex-post, o którym mowa 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umowie o dofinansowanie projektu,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t) zobowiązanie do udostępniania na żądanie upoważnionych organów terenów i pomieszczeń,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lastRenderedPageBreak/>
        <w:t>w których realizowany jest projekt, związanych z projektem systemów teleinformatycznych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oraz wszystkich dokumentów elektronicznych związanych z projektem,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u) zobowiązanie konsorcjantów do niezwłocznego poinformowania Lidera konsorcjum o miejscu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archiwizacji dokumentów związanych z realizowanym projektem, w przypadku zawieszenia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lub zaprzestania przez konsorcjanta działalności przed terminem, do którego zobowiązany jest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przechowywać dokumenty,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v) zobowiązanie do zapewnienia możliwości kontroli i audytu w zakresie realizacji projektu 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 xml:space="preserve">każdym momencie realizacji projektu oraz do momentu zatwierdzenia przez Centrum raportu </w:t>
      </w:r>
      <w:proofErr w:type="spellStart"/>
      <w:r w:rsidRPr="000B0EF6">
        <w:rPr>
          <w:lang w:val="pl-PL"/>
        </w:rPr>
        <w:t>expost</w:t>
      </w:r>
      <w:proofErr w:type="spellEnd"/>
      <w:r w:rsidRPr="000B0EF6">
        <w:rPr>
          <w:lang w:val="pl-PL"/>
        </w:rPr>
        <w:t>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o którym mowa w umowie o dofinansowanie projektu oraz do przedkładania wszelkich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informacji, wyjaśnień i dokumentów (w tym udostępniania również dokumentów poufnych oraz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niezwiązanych bezpośrednio z realizacją projektu, jeżeli jest to konieczne do stwierdzenia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kwalifikowalności ponoszonych kosztów) na żądanie upoważnionych organów, a także do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wykonania zaleceń pokontrolnych oraz ewentualnie wyjaśnienia przyczyn niewykonania ich 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terminie,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w) zobowiązanie do współpracy z NCBR lub inną upoważnioną instytucją w okresie realizacji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projektu oraz do momentu zatwierdzenia przez Centrum raportu ex-post, o którym mowa w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umowie o dofinansowanie projektu, a w szczególności do udzielania tym podmiotom wszelkich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informacji dotyczących projektu, przedkładania informacji o efektach ekonomicznych i innych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korzyściach powstałych w wyniku realizacji projektu oraz uczestnictwa w wywiadach, ankietach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oraz udostępniania informacji koniecznych dla ewaluacji,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x) zobowiązanie do osiągnięcia celów i wskaźników zadeklarowanych we wniosku 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dofinansowanie,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y) zobowiązanie do informowania opinii publicznej o fakcie otrzymania dofinansowania na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realizację projektu z NCBR zarówno w trakcie realizacji projektu, jak i po jego zakończeniu oraz</w:t>
      </w:r>
    </w:p>
    <w:p w:rsidR="000B0EF6" w:rsidRPr="000B0EF6" w:rsidRDefault="000B0EF6" w:rsidP="000B0EF6">
      <w:pPr>
        <w:rPr>
          <w:i/>
          <w:iCs/>
          <w:lang w:val="pl-PL"/>
        </w:rPr>
      </w:pPr>
      <w:r w:rsidRPr="000B0EF6">
        <w:rPr>
          <w:lang w:val="pl-PL"/>
        </w:rPr>
        <w:t xml:space="preserve">stosowania </w:t>
      </w:r>
      <w:r w:rsidRPr="000B0EF6">
        <w:rPr>
          <w:i/>
          <w:iCs/>
          <w:lang w:val="pl-PL"/>
        </w:rPr>
        <w:t>Wytycznych w zakresie promocji projektów finansowanych ze środków Narodowego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i/>
          <w:iCs/>
          <w:lang w:val="pl-PL"/>
        </w:rPr>
        <w:t>Centrum Badań i Rozwoju</w:t>
      </w:r>
      <w:r w:rsidRPr="000B0EF6">
        <w:rPr>
          <w:lang w:val="pl-PL"/>
        </w:rPr>
        <w:t>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z) zobowiązanie konsorcjantów do przekazywania Liderowi konsorcjum w każdym roku realizacji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umowy o dofinansowanie projektu, kopii sprawozdań o działalności badawczej i rozwojowej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za rok poprzedni, składanych w Głównym Urzędzie Statystycznym na podstawie właściwej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ustawy z dnia 29 czerwca 1995 r. o statystyce publicznej,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12) zobowiązanie konsorcjantów do zaangażowania własnych środków finansowych (poza środkami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lastRenderedPageBreak/>
        <w:t>otrzymanymi w ramach dofinansowania od NCBR) w realizację projektu i wdrożenie jego rezultatów (jeśli</w:t>
      </w:r>
      <w:r>
        <w:rPr>
          <w:lang w:val="pl-PL"/>
        </w:rPr>
        <w:t xml:space="preserve"> </w:t>
      </w:r>
      <w:r w:rsidRPr="000B0EF6">
        <w:rPr>
          <w:lang w:val="pl-PL"/>
        </w:rPr>
        <w:t>dotyczy),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13) określenie sposobów rozpowszechniania wyników projektu (zgodnie z wnioskiem o dofinansowanie)</w:t>
      </w:r>
      <w:r>
        <w:rPr>
          <w:lang w:val="pl-PL"/>
        </w:rPr>
        <w:t xml:space="preserve"> </w:t>
      </w:r>
      <w:r w:rsidRPr="000B0EF6">
        <w:rPr>
          <w:lang w:val="pl-PL"/>
        </w:rPr>
        <w:t>w przypadku ubiegania się o zwiększenie intensywności wsparcia z tytułu szerokiego rozpowszechniania</w:t>
      </w:r>
      <w:r>
        <w:rPr>
          <w:lang w:val="pl-PL"/>
        </w:rPr>
        <w:t xml:space="preserve"> </w:t>
      </w:r>
      <w:r w:rsidRPr="000B0EF6">
        <w:rPr>
          <w:lang w:val="pl-PL"/>
        </w:rPr>
        <w:t>ich wyników,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14) zobowiązanie konsorcjantów do niezlecania sobie nawzajem w ramach projektu realizacji usług,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dostaw lub robót budowlanych,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15) sposób rozwiązywania sporów między konsorcjantami,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16) zasady postepowania w przypadku konieczności wprowadzenia zmian do składu konsorcjum,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wynikających m.in. z rezygnacji podmiotu z udziału w konsorcjum, ogłoszenia jego upadłości,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17) zasady odpowiedzialności Lidera konsorcjum i konsorcjantów za niewypełnianie zobowiązań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wynikających z umowy konsorcjum lub realizację projektu w sposób nieprawidłowy,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18) zasady odpowiedzialności odszkodowawczej wobec osób trzecich z tytułu realizacji projektu i zasady</w:t>
      </w:r>
      <w:r>
        <w:rPr>
          <w:lang w:val="pl-PL"/>
        </w:rPr>
        <w:t xml:space="preserve"> </w:t>
      </w:r>
      <w:bookmarkStart w:id="0" w:name="_GoBack"/>
      <w:bookmarkEnd w:id="0"/>
      <w:r w:rsidRPr="000B0EF6">
        <w:rPr>
          <w:lang w:val="pl-PL"/>
        </w:rPr>
        <w:t>poufności między konsorcjantami,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19) zobowiązanie do dokonywania wszelkich zmian umowy konsorcjum w formie pisemnej lub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elektronicznej (z kwalifikowanymi podpisami elektronicznymi) pod rygorem nieważności.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UWAGA:</w:t>
      </w:r>
    </w:p>
    <w:p w:rsidR="000B0EF6" w:rsidRPr="000B0EF6" w:rsidRDefault="000B0EF6" w:rsidP="000B0EF6">
      <w:pPr>
        <w:rPr>
          <w:lang w:val="pl-PL"/>
        </w:rPr>
      </w:pPr>
      <w:r w:rsidRPr="000B0EF6">
        <w:rPr>
          <w:lang w:val="pl-PL"/>
        </w:rPr>
        <w:t>Umowa konsorcjum powinna zostać podpisana przez osoby upoważnione do reprezentacji</w:t>
      </w:r>
    </w:p>
    <w:p w:rsidR="00DC5CBE" w:rsidRPr="000B0EF6" w:rsidRDefault="000B0EF6" w:rsidP="000B0EF6">
      <w:pPr>
        <w:rPr>
          <w:lang w:val="pl-PL"/>
        </w:rPr>
      </w:pPr>
      <w:r w:rsidRPr="000B0EF6">
        <w:rPr>
          <w:lang w:val="pl-PL"/>
        </w:rPr>
        <w:t>poszczególnych członków konsorcjum. Jeżeli umocowanie tych osób nie wynika z KRS lub z powszechnie</w:t>
      </w:r>
      <w:r>
        <w:rPr>
          <w:lang w:val="pl-PL"/>
        </w:rPr>
        <w:t xml:space="preserve"> </w:t>
      </w:r>
      <w:r w:rsidRPr="000B0EF6">
        <w:rPr>
          <w:lang w:val="pl-PL"/>
        </w:rPr>
        <w:t>obowiązujących przepisów prawa, wymagane jest załączenie do umowy konsorcjum dokumentu</w:t>
      </w:r>
      <w:r>
        <w:rPr>
          <w:lang w:val="pl-PL"/>
        </w:rPr>
        <w:t xml:space="preserve"> </w:t>
      </w:r>
      <w:r w:rsidRPr="000B0EF6">
        <w:rPr>
          <w:lang w:val="pl-PL"/>
        </w:rPr>
        <w:t>potwierdzającego umocowanie przedstawiciela danego podmiotu do działania na jego rzecz i w jego</w:t>
      </w:r>
      <w:r>
        <w:rPr>
          <w:lang w:val="pl-PL"/>
        </w:rPr>
        <w:t xml:space="preserve"> </w:t>
      </w:r>
      <w:r w:rsidRPr="000B0EF6">
        <w:rPr>
          <w:lang w:val="pl-PL"/>
        </w:rPr>
        <w:t>imieniu.</w:t>
      </w:r>
    </w:p>
    <w:sectPr w:rsidR="00DC5CBE" w:rsidRPr="000B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AD"/>
    <w:rsid w:val="000B0EF6"/>
    <w:rsid w:val="004A35AD"/>
    <w:rsid w:val="00D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DF4C"/>
  <w15:chartTrackingRefBased/>
  <w15:docId w15:val="{99B08FB0-5B5E-4247-9C41-5BB60AB1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1517</Words>
  <Characters>9104</Characters>
  <Application>Microsoft Office Word</Application>
  <DocSecurity>0</DocSecurity>
  <Lines>75</Lines>
  <Paragraphs>21</Paragraphs>
  <ScaleCrop>false</ScaleCrop>
  <Company>Narodowe Centrum Badań i Rozwoju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Agnieszka Kramek</cp:lastModifiedBy>
  <cp:revision>2</cp:revision>
  <dcterms:created xsi:type="dcterms:W3CDTF">2022-02-24T12:09:00Z</dcterms:created>
  <dcterms:modified xsi:type="dcterms:W3CDTF">2022-02-24T12:11:00Z</dcterms:modified>
</cp:coreProperties>
</file>