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3FE35" w14:textId="77777777" w:rsidR="004B655D" w:rsidRPr="009657BA" w:rsidRDefault="004B655D" w:rsidP="00260799">
      <w:pPr>
        <w:jc w:val="both"/>
        <w:rPr>
          <w:b/>
          <w:caps/>
          <w:sz w:val="22"/>
          <w:szCs w:val="22"/>
        </w:rPr>
      </w:pPr>
    </w:p>
    <w:p w14:paraId="5251B79A" w14:textId="77777777" w:rsidR="00F74F82" w:rsidRDefault="00F74F82" w:rsidP="00260799">
      <w:pPr>
        <w:jc w:val="center"/>
        <w:rPr>
          <w:b/>
          <w:caps/>
          <w:sz w:val="22"/>
          <w:szCs w:val="22"/>
        </w:rPr>
      </w:pPr>
    </w:p>
    <w:p w14:paraId="588599A1" w14:textId="146719B3" w:rsidR="008A3947" w:rsidRPr="00F74F82" w:rsidRDefault="006E1C5B" w:rsidP="00F74F82">
      <w:pPr>
        <w:spacing w:line="276" w:lineRule="auto"/>
        <w:jc w:val="center"/>
        <w:rPr>
          <w:b/>
          <w:caps/>
        </w:rPr>
      </w:pPr>
      <w:r w:rsidRPr="00F74F82">
        <w:rPr>
          <w:b/>
          <w:caps/>
        </w:rPr>
        <w:t xml:space="preserve">uwagi </w:t>
      </w:r>
      <w:r w:rsidR="00006543" w:rsidRPr="00F74F82">
        <w:rPr>
          <w:b/>
          <w:caps/>
        </w:rPr>
        <w:t xml:space="preserve">ZGŁOSZONE </w:t>
      </w:r>
      <w:r w:rsidR="00342A57" w:rsidRPr="00F74F82">
        <w:rPr>
          <w:b/>
          <w:caps/>
        </w:rPr>
        <w:t xml:space="preserve">w ramach </w:t>
      </w:r>
      <w:r w:rsidR="00BF71A3" w:rsidRPr="00F74F82">
        <w:rPr>
          <w:b/>
          <w:caps/>
        </w:rPr>
        <w:t>OPINIOWANIa</w:t>
      </w:r>
    </w:p>
    <w:p w14:paraId="1D8BA8A9" w14:textId="03893131" w:rsidR="00C371AF" w:rsidRPr="00F74F82" w:rsidRDefault="005C2F6D" w:rsidP="00F74F82">
      <w:pPr>
        <w:spacing w:line="276" w:lineRule="auto"/>
        <w:jc w:val="center"/>
        <w:rPr>
          <w:b/>
        </w:rPr>
      </w:pPr>
      <w:r w:rsidRPr="00F74F82">
        <w:rPr>
          <w:b/>
        </w:rPr>
        <w:t xml:space="preserve">do projektu rozporządzenia Ministra Sprawiedliwości </w:t>
      </w:r>
      <w:r w:rsidR="00C371AF" w:rsidRPr="00F74F82">
        <w:rPr>
          <w:b/>
        </w:rPr>
        <w:t xml:space="preserve"> </w:t>
      </w:r>
    </w:p>
    <w:p w14:paraId="47C5F395" w14:textId="4BF7AEE7" w:rsidR="008862CA" w:rsidRPr="00F74F82" w:rsidRDefault="00B26FE1" w:rsidP="00F74F82">
      <w:pPr>
        <w:spacing w:line="276" w:lineRule="auto"/>
        <w:jc w:val="center"/>
        <w:rPr>
          <w:b/>
        </w:rPr>
      </w:pPr>
      <w:r w:rsidRPr="00F74F82">
        <w:rPr>
          <w:b/>
        </w:rPr>
        <w:t xml:space="preserve"> </w:t>
      </w:r>
      <w:r w:rsidR="008A3947" w:rsidRPr="00F74F82">
        <w:rPr>
          <w:b/>
        </w:rPr>
        <w:t>w sprawie doręczeń elektronicznych w postępowaniu karnym</w:t>
      </w:r>
      <w:r w:rsidR="00F74F82">
        <w:rPr>
          <w:b/>
        </w:rPr>
        <w:t xml:space="preserve"> (nr w wykazie B798)</w:t>
      </w:r>
    </w:p>
    <w:p w14:paraId="45B1F082" w14:textId="77777777" w:rsidR="00F74F82" w:rsidRDefault="00F74F82" w:rsidP="00260799">
      <w:pPr>
        <w:jc w:val="center"/>
        <w:rPr>
          <w:b/>
          <w:caps/>
          <w:sz w:val="22"/>
          <w:szCs w:val="22"/>
        </w:rPr>
      </w:pPr>
    </w:p>
    <w:p w14:paraId="2845AF69" w14:textId="77777777" w:rsidR="00F74F82" w:rsidRPr="009657BA" w:rsidRDefault="00F74F82" w:rsidP="00260799">
      <w:pPr>
        <w:jc w:val="center"/>
        <w:rPr>
          <w:b/>
          <w:cap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71"/>
        <w:gridCol w:w="1408"/>
        <w:gridCol w:w="6238"/>
        <w:gridCol w:w="1701"/>
        <w:gridCol w:w="4074"/>
      </w:tblGrid>
      <w:tr w:rsidR="00F25565" w:rsidRPr="009657BA" w14:paraId="61612507" w14:textId="77777777" w:rsidTr="00260799">
        <w:trPr>
          <w:trHeight w:val="632"/>
          <w:tblHeader/>
        </w:trPr>
        <w:tc>
          <w:tcPr>
            <w:tcW w:w="204" w:type="pct"/>
            <w:shd w:val="pct10" w:color="CCCCFF" w:fill="C0C5DC"/>
            <w:vAlign w:val="center"/>
          </w:tcPr>
          <w:p w14:paraId="101E848E" w14:textId="18E3A124" w:rsidR="004B655D" w:rsidRPr="009657BA" w:rsidRDefault="000C278D" w:rsidP="00260799">
            <w:pPr>
              <w:snapToGrid w:val="0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03" w:type="pct"/>
            <w:shd w:val="pct10" w:color="CCCCFF" w:fill="C0C5DC"/>
            <w:vAlign w:val="center"/>
          </w:tcPr>
          <w:p w14:paraId="7DD004DD" w14:textId="77777777" w:rsidR="004B655D" w:rsidRPr="009657BA" w:rsidRDefault="00006543" w:rsidP="0026079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Przepis</w:t>
            </w:r>
          </w:p>
        </w:tc>
        <w:tc>
          <w:tcPr>
            <w:tcW w:w="2229" w:type="pct"/>
            <w:shd w:val="pct10" w:color="CCCCFF" w:fill="C0C5DC"/>
            <w:vAlign w:val="center"/>
          </w:tcPr>
          <w:p w14:paraId="305784DA" w14:textId="77777777" w:rsidR="004B655D" w:rsidRPr="009657BA" w:rsidRDefault="004B655D" w:rsidP="0026079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Treść uwagi</w:t>
            </w:r>
          </w:p>
        </w:tc>
        <w:tc>
          <w:tcPr>
            <w:tcW w:w="608" w:type="pct"/>
            <w:shd w:val="pct10" w:color="CCCCFF" w:fill="C0C5DC"/>
            <w:vAlign w:val="center"/>
          </w:tcPr>
          <w:p w14:paraId="28906EB2" w14:textId="77777777" w:rsidR="004B655D" w:rsidRPr="009657BA" w:rsidRDefault="004B655D" w:rsidP="0026079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Podmiot zgłaszający uwagę</w:t>
            </w:r>
          </w:p>
        </w:tc>
        <w:tc>
          <w:tcPr>
            <w:tcW w:w="1456" w:type="pct"/>
            <w:shd w:val="pct10" w:color="CCCCFF" w:fill="C0C5DC"/>
            <w:vAlign w:val="center"/>
          </w:tcPr>
          <w:p w14:paraId="47F371CA" w14:textId="77777777" w:rsidR="004B655D" w:rsidRPr="009657BA" w:rsidRDefault="004B655D" w:rsidP="0026079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>Stanowisko MS</w:t>
            </w:r>
          </w:p>
        </w:tc>
      </w:tr>
      <w:tr w:rsidR="00ED6DBA" w:rsidRPr="009657BA" w14:paraId="55EBFDF8" w14:textId="77777777" w:rsidTr="00260799">
        <w:trPr>
          <w:trHeight w:val="1290"/>
        </w:trPr>
        <w:tc>
          <w:tcPr>
            <w:tcW w:w="204" w:type="pct"/>
            <w:shd w:val="clear" w:color="auto" w:fill="auto"/>
          </w:tcPr>
          <w:p w14:paraId="36A1433E" w14:textId="77777777" w:rsidR="00ED6DBA" w:rsidRPr="009657BA" w:rsidRDefault="00ED6DBA" w:rsidP="0026079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503" w:type="pct"/>
            <w:shd w:val="clear" w:color="auto" w:fill="auto"/>
          </w:tcPr>
          <w:p w14:paraId="639D6A94" w14:textId="4130CA31" w:rsidR="00ED6DBA" w:rsidRPr="009657BA" w:rsidRDefault="00ED6DBA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§ 2 pkt 1 i 2</w:t>
            </w:r>
          </w:p>
        </w:tc>
        <w:tc>
          <w:tcPr>
            <w:tcW w:w="2229" w:type="pct"/>
            <w:shd w:val="clear" w:color="auto" w:fill="auto"/>
          </w:tcPr>
          <w:p w14:paraId="33416F82" w14:textId="77777777" w:rsidR="00ED6DBA" w:rsidRDefault="00ED6DBA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Pr="00ED6DBA">
              <w:rPr>
                <w:rFonts w:ascii="Times New Roman" w:hAnsi="Times New Roman" w:cs="Times New Roman"/>
                <w:sz w:val="22"/>
                <w:szCs w:val="22"/>
              </w:rPr>
              <w:t>efinicje konta i użytkownika konta zamieszczone w § 2 pkt 1 i 2 są niespójne z zawartymi w projekcie rozporządzenia Ministra Sprawiedliwości (A517). Wydaje się, że wskazane określenia powinny być zgodne z ich rozumieniem przewidzianym w</w:t>
            </w:r>
            <w:r w:rsidR="0026079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ED6DBA">
              <w:rPr>
                <w:rFonts w:ascii="Times New Roman" w:hAnsi="Times New Roman" w:cs="Times New Roman"/>
                <w:sz w:val="22"/>
                <w:szCs w:val="22"/>
              </w:rPr>
              <w:t>rozporządzeniu o nr druku A517 (choć nie w obecnym jego kształcie, do którego Prokuratura Krajowa wniosła odrębne uwagi), co oznacza, że pojęcia winny zostać zdefiniowane wyłącznie na gruncie drugiego ze wskazanych projektów rozporządzeń (A517), a</w:t>
            </w:r>
            <w:r w:rsidR="0026079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ED6DBA">
              <w:rPr>
                <w:rFonts w:ascii="Times New Roman" w:hAnsi="Times New Roman" w:cs="Times New Roman"/>
                <w:sz w:val="22"/>
                <w:szCs w:val="22"/>
              </w:rPr>
              <w:t>opiniowany akt prawny nie powinien ich odmiennie definiować.</w:t>
            </w:r>
          </w:p>
          <w:p w14:paraId="290E8D6D" w14:textId="7B92397E" w:rsidR="00F74F82" w:rsidRDefault="00F74F82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8" w:type="pct"/>
            <w:shd w:val="clear" w:color="auto" w:fill="auto"/>
          </w:tcPr>
          <w:p w14:paraId="2E546A63" w14:textId="2AF97166" w:rsidR="00ED6DBA" w:rsidRDefault="00ED6DBA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="00260799">
              <w:rPr>
                <w:b/>
                <w:sz w:val="22"/>
                <w:szCs w:val="22"/>
              </w:rPr>
              <w:t xml:space="preserve">rokuratura </w:t>
            </w:r>
            <w:r>
              <w:rPr>
                <w:b/>
                <w:sz w:val="22"/>
                <w:szCs w:val="22"/>
              </w:rPr>
              <w:t>K</w:t>
            </w:r>
            <w:r w:rsidR="00260799">
              <w:rPr>
                <w:b/>
                <w:sz w:val="22"/>
                <w:szCs w:val="22"/>
              </w:rPr>
              <w:t>rajowa</w:t>
            </w:r>
          </w:p>
        </w:tc>
        <w:tc>
          <w:tcPr>
            <w:tcW w:w="1456" w:type="pct"/>
            <w:shd w:val="clear" w:color="auto" w:fill="auto"/>
          </w:tcPr>
          <w:p w14:paraId="77821EFE" w14:textId="2AC530E5" w:rsidR="00ED6DBA" w:rsidRPr="009657BA" w:rsidRDefault="00F47A20" w:rsidP="00260799">
            <w:pPr>
              <w:jc w:val="both"/>
              <w:rPr>
                <w:sz w:val="22"/>
                <w:szCs w:val="22"/>
              </w:rPr>
            </w:pPr>
            <w:r w:rsidRPr="00F47A20">
              <w:rPr>
                <w:sz w:val="22"/>
                <w:szCs w:val="22"/>
              </w:rPr>
              <w:t>Projek</w:t>
            </w:r>
            <w:r>
              <w:rPr>
                <w:sz w:val="22"/>
                <w:szCs w:val="22"/>
              </w:rPr>
              <w:t xml:space="preserve">t </w:t>
            </w:r>
            <w:r w:rsidRPr="00F47A20">
              <w:rPr>
                <w:sz w:val="22"/>
                <w:szCs w:val="22"/>
              </w:rPr>
              <w:t>rozporządzenia Ministra Sprawiedliwości (A517)</w:t>
            </w:r>
            <w:r>
              <w:rPr>
                <w:sz w:val="22"/>
                <w:szCs w:val="22"/>
              </w:rPr>
              <w:t xml:space="preserve"> posiada własne definicje, na potrzeby tego aktu prawnego. Procedowane rozporządzenie jak wskazano w § 2, wymienia definicje używanych pojęć w rozumieniu przedmiotowego aktu prawnego. </w:t>
            </w:r>
          </w:p>
        </w:tc>
      </w:tr>
      <w:tr w:rsidR="009657BA" w:rsidRPr="009657BA" w14:paraId="6B2D8C76" w14:textId="77777777" w:rsidTr="00260799">
        <w:trPr>
          <w:trHeight w:val="1290"/>
        </w:trPr>
        <w:tc>
          <w:tcPr>
            <w:tcW w:w="204" w:type="pct"/>
            <w:shd w:val="clear" w:color="auto" w:fill="auto"/>
          </w:tcPr>
          <w:p w14:paraId="66D664CB" w14:textId="77777777" w:rsidR="008C5B8D" w:rsidRPr="009657BA" w:rsidRDefault="008C5B8D" w:rsidP="0026079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503" w:type="pct"/>
            <w:shd w:val="clear" w:color="auto" w:fill="auto"/>
          </w:tcPr>
          <w:p w14:paraId="49E5A520" w14:textId="07C985C8" w:rsidR="008C5B8D" w:rsidRPr="009657BA" w:rsidRDefault="00FA30BA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9D63C4">
              <w:rPr>
                <w:b/>
                <w:sz w:val="22"/>
                <w:szCs w:val="22"/>
              </w:rPr>
              <w:t>2</w:t>
            </w:r>
            <w:r w:rsidR="00BF71A3">
              <w:rPr>
                <w:b/>
                <w:sz w:val="22"/>
                <w:szCs w:val="22"/>
              </w:rPr>
              <w:t xml:space="preserve"> pkt 3 </w:t>
            </w:r>
            <w:r w:rsidR="00CB483D" w:rsidRPr="009657BA">
              <w:rPr>
                <w:b/>
                <w:sz w:val="22"/>
                <w:szCs w:val="22"/>
              </w:rPr>
              <w:t xml:space="preserve"> </w:t>
            </w:r>
            <w:r w:rsidRPr="009657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29" w:type="pct"/>
            <w:shd w:val="clear" w:color="auto" w:fill="auto"/>
          </w:tcPr>
          <w:p w14:paraId="66990B20" w14:textId="03202DA9" w:rsidR="00BF71A3" w:rsidRPr="00BF71A3" w:rsidRDefault="00BF71A3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Podniesion</w:t>
            </w:r>
            <w:r w:rsidR="00F25565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że w</w:t>
            </w:r>
            <w:r w:rsidRPr="00BF71A3">
              <w:rPr>
                <w:rFonts w:ascii="Times New Roman" w:hAnsi="Times New Roman" w:cs="Times New Roman"/>
                <w:sz w:val="22"/>
                <w:szCs w:val="22"/>
              </w:rPr>
              <w:t xml:space="preserve"> definicji pojęcia „odbiór pisma” (§ 2 pkt 3 projektu) odsyła się do skutku, o którym mowa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71A3">
              <w:rPr>
                <w:rFonts w:ascii="Times New Roman" w:hAnsi="Times New Roman" w:cs="Times New Roman"/>
                <w:sz w:val="22"/>
                <w:szCs w:val="22"/>
              </w:rPr>
              <w:t>w art. 133a § 1 k.p.k., podczas gdy ten przepis kodeksu nie określa żadnego skutku, więc</w:t>
            </w:r>
          </w:p>
          <w:p w14:paraId="38C394CF" w14:textId="097437C1" w:rsidR="008C5B8D" w:rsidRPr="009657BA" w:rsidRDefault="00BF71A3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BF71A3">
              <w:rPr>
                <w:rFonts w:ascii="Times New Roman" w:hAnsi="Times New Roman" w:cs="Times New Roman"/>
                <w:sz w:val="22"/>
                <w:szCs w:val="22"/>
              </w:rPr>
              <w:t>odesłanie jest niezrozumiałe.</w:t>
            </w:r>
          </w:p>
        </w:tc>
        <w:tc>
          <w:tcPr>
            <w:tcW w:w="608" w:type="pct"/>
            <w:shd w:val="clear" w:color="auto" w:fill="auto"/>
          </w:tcPr>
          <w:p w14:paraId="4230AAC2" w14:textId="79EC0C32" w:rsidR="008C5B8D" w:rsidRPr="009657BA" w:rsidRDefault="00BF71A3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F25565" w:rsidRPr="00F25565">
              <w:rPr>
                <w:b/>
                <w:sz w:val="22"/>
                <w:szCs w:val="22"/>
              </w:rPr>
              <w:t>Prokuratoria Generalna RP</w:t>
            </w:r>
          </w:p>
        </w:tc>
        <w:tc>
          <w:tcPr>
            <w:tcW w:w="1456" w:type="pct"/>
            <w:shd w:val="clear" w:color="auto" w:fill="auto"/>
          </w:tcPr>
          <w:p w14:paraId="220FAAD5" w14:textId="652D3F77" w:rsidR="008C5B8D" w:rsidRPr="009657BA" w:rsidRDefault="00F47A20" w:rsidP="002607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Treść przepisu została zmodyfikowana, wobec czego uwaga stała się bezprzedmiotowa. </w:t>
            </w:r>
          </w:p>
          <w:p w14:paraId="5F34AF80" w14:textId="77777777" w:rsidR="00851958" w:rsidRPr="009657BA" w:rsidRDefault="00851958" w:rsidP="00260799">
            <w:pPr>
              <w:jc w:val="both"/>
              <w:rPr>
                <w:sz w:val="22"/>
                <w:szCs w:val="22"/>
              </w:rPr>
            </w:pPr>
          </w:p>
          <w:p w14:paraId="19F80391" w14:textId="77777777" w:rsidR="00282974" w:rsidRPr="009657BA" w:rsidRDefault="00282974" w:rsidP="00260799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0139AFC" w14:textId="003E44F0" w:rsidR="00D9713B" w:rsidRPr="009657BA" w:rsidRDefault="00D9713B" w:rsidP="0026079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9657BA" w:rsidRPr="009657BA" w14:paraId="4D88AAC7" w14:textId="77777777" w:rsidTr="00260799">
        <w:trPr>
          <w:trHeight w:val="1290"/>
        </w:trPr>
        <w:tc>
          <w:tcPr>
            <w:tcW w:w="204" w:type="pct"/>
            <w:shd w:val="clear" w:color="auto" w:fill="auto"/>
          </w:tcPr>
          <w:p w14:paraId="21095E97" w14:textId="77777777" w:rsidR="003C2700" w:rsidRPr="009657BA" w:rsidRDefault="003C2700" w:rsidP="0026079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503" w:type="pct"/>
            <w:shd w:val="clear" w:color="auto" w:fill="auto"/>
          </w:tcPr>
          <w:p w14:paraId="7F7E7B87" w14:textId="6FEACE1A" w:rsidR="003C2700" w:rsidRPr="009657BA" w:rsidRDefault="003C2700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9D63C4">
              <w:rPr>
                <w:b/>
                <w:sz w:val="22"/>
                <w:szCs w:val="22"/>
              </w:rPr>
              <w:t>2</w:t>
            </w:r>
            <w:r w:rsidRPr="009657BA">
              <w:rPr>
                <w:b/>
                <w:sz w:val="22"/>
                <w:szCs w:val="22"/>
              </w:rPr>
              <w:t xml:space="preserve"> pkt</w:t>
            </w:r>
            <w:r w:rsidR="009D63C4">
              <w:rPr>
                <w:b/>
                <w:sz w:val="22"/>
                <w:szCs w:val="22"/>
              </w:rPr>
              <w:t xml:space="preserve">. 3 oraz § 4 ust. 1 i 2 </w:t>
            </w:r>
            <w:r w:rsidR="00715264" w:rsidRPr="009657B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29" w:type="pct"/>
            <w:shd w:val="clear" w:color="auto" w:fill="auto"/>
          </w:tcPr>
          <w:p w14:paraId="1EFEFA06" w14:textId="36CA886E" w:rsidR="003C2700" w:rsidRDefault="009D63C4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9D63C4">
              <w:rPr>
                <w:rFonts w:ascii="Times New Roman" w:hAnsi="Times New Roman" w:cs="Times New Roman"/>
                <w:sz w:val="22"/>
                <w:szCs w:val="22"/>
              </w:rPr>
              <w:t>W projekcie brak jest określenia trybu i sposobu uzyskania przez odbiorcę pisma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63C4">
              <w:rPr>
                <w:rFonts w:ascii="Times New Roman" w:hAnsi="Times New Roman" w:cs="Times New Roman"/>
                <w:sz w:val="22"/>
                <w:szCs w:val="22"/>
              </w:rPr>
              <w:t>dokumentu potwierdzającego jego doręczenie. Projekt przewiduje w tym zakresie jedynie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63C4">
              <w:rPr>
                <w:rFonts w:ascii="Times New Roman" w:hAnsi="Times New Roman" w:cs="Times New Roman"/>
                <w:sz w:val="22"/>
                <w:szCs w:val="22"/>
              </w:rPr>
              <w:t>powtórzenie ustawy (§ 2 pkt 3 projektu), a także „prezentację daty odbioru” bez określenia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63C4">
              <w:rPr>
                <w:rFonts w:ascii="Times New Roman" w:hAnsi="Times New Roman" w:cs="Times New Roman"/>
                <w:sz w:val="22"/>
                <w:szCs w:val="22"/>
              </w:rPr>
              <w:t>trybu i sposobu tej prezentacji (§ 4 ust. 1 projektu) oraz automatyczne generowanie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63C4">
              <w:rPr>
                <w:rFonts w:ascii="Times New Roman" w:hAnsi="Times New Roman" w:cs="Times New Roman"/>
                <w:sz w:val="22"/>
                <w:szCs w:val="22"/>
              </w:rPr>
              <w:t>i przekazanie elektronicznego potwierdzenia odbioru korespondencji jedynie do sądu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63C4">
              <w:rPr>
                <w:rFonts w:ascii="Times New Roman" w:hAnsi="Times New Roman" w:cs="Times New Roman"/>
                <w:sz w:val="22"/>
                <w:szCs w:val="22"/>
              </w:rPr>
              <w:t>z pominięciem użytkownika konta (§ 4 ust. 2 projektu). W projekcie w żaden sposób 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63C4">
              <w:rPr>
                <w:rFonts w:ascii="Times New Roman" w:hAnsi="Times New Roman" w:cs="Times New Roman"/>
                <w:sz w:val="22"/>
                <w:szCs w:val="22"/>
              </w:rPr>
              <w:t>określa się, w</w:t>
            </w:r>
            <w:r w:rsidR="00B938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9D63C4">
              <w:rPr>
                <w:rFonts w:ascii="Times New Roman" w:hAnsi="Times New Roman" w:cs="Times New Roman"/>
                <w:sz w:val="22"/>
                <w:szCs w:val="22"/>
              </w:rPr>
              <w:t>jakim trybie i w jaki sposób taki dokument ma uzyskać odbiorca, co jest jedną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63C4">
              <w:rPr>
                <w:rFonts w:ascii="Times New Roman" w:hAnsi="Times New Roman" w:cs="Times New Roman"/>
                <w:sz w:val="22"/>
                <w:szCs w:val="22"/>
              </w:rPr>
              <w:t>z kluczowych gwarancji procesowych</w:t>
            </w:r>
            <w:r w:rsidR="00F74F8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255DE7C" w14:textId="1E9A6E5B" w:rsidR="00F74F82" w:rsidRPr="009657BA" w:rsidRDefault="00F74F82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8" w:type="pct"/>
            <w:shd w:val="clear" w:color="auto" w:fill="auto"/>
          </w:tcPr>
          <w:p w14:paraId="2344F904" w14:textId="239B4F3E" w:rsidR="003C2700" w:rsidRPr="009657BA" w:rsidRDefault="00F25565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F25565">
              <w:rPr>
                <w:b/>
                <w:sz w:val="22"/>
                <w:szCs w:val="22"/>
              </w:rPr>
              <w:t>Prokuratoria Generalna RP</w:t>
            </w:r>
          </w:p>
        </w:tc>
        <w:tc>
          <w:tcPr>
            <w:tcW w:w="1456" w:type="pct"/>
            <w:shd w:val="clear" w:color="auto" w:fill="auto"/>
          </w:tcPr>
          <w:p w14:paraId="79166B68" w14:textId="6F9CE24E" w:rsidR="00E6281D" w:rsidRPr="009657BA" w:rsidRDefault="00F47A20" w:rsidP="002607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Uzupełniono </w:t>
            </w:r>
            <w:r w:rsidR="00241946">
              <w:rPr>
                <w:sz w:val="22"/>
                <w:szCs w:val="22"/>
              </w:rPr>
              <w:t>regulacje, w szczególności wskazano w § 4 ust. 2</w:t>
            </w:r>
            <w:r w:rsidR="00F25565">
              <w:rPr>
                <w:sz w:val="22"/>
                <w:szCs w:val="22"/>
              </w:rPr>
              <w:t>,</w:t>
            </w:r>
            <w:r w:rsidR="00241946">
              <w:rPr>
                <w:sz w:val="22"/>
                <w:szCs w:val="22"/>
              </w:rPr>
              <w:t xml:space="preserve"> że elektroniczne potwierdzenie odbioru korespondencji może być pobrane przez użytkownika konta. </w:t>
            </w:r>
          </w:p>
          <w:p w14:paraId="27099C32" w14:textId="77777777" w:rsidR="00AD1FC2" w:rsidRPr="009657BA" w:rsidRDefault="00AD1FC2" w:rsidP="00260799">
            <w:pPr>
              <w:jc w:val="both"/>
              <w:rPr>
                <w:sz w:val="22"/>
                <w:szCs w:val="22"/>
              </w:rPr>
            </w:pPr>
          </w:p>
          <w:p w14:paraId="154C7CC6" w14:textId="77777777" w:rsidR="00AD1FC2" w:rsidRPr="009657BA" w:rsidRDefault="00AD1FC2" w:rsidP="00260799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811CA3F" w14:textId="11355462" w:rsidR="00D9713B" w:rsidRPr="009657BA" w:rsidRDefault="00D9713B" w:rsidP="00260799">
            <w:pPr>
              <w:jc w:val="both"/>
              <w:rPr>
                <w:sz w:val="22"/>
                <w:szCs w:val="22"/>
              </w:rPr>
            </w:pPr>
          </w:p>
        </w:tc>
      </w:tr>
      <w:tr w:rsidR="00ED6DBA" w:rsidRPr="009657BA" w14:paraId="2F0F6483" w14:textId="77777777" w:rsidTr="008A427E">
        <w:trPr>
          <w:trHeight w:val="645"/>
        </w:trPr>
        <w:tc>
          <w:tcPr>
            <w:tcW w:w="204" w:type="pct"/>
            <w:shd w:val="clear" w:color="auto" w:fill="auto"/>
          </w:tcPr>
          <w:p w14:paraId="1DDAEF2D" w14:textId="77777777" w:rsidR="00ED6DBA" w:rsidRPr="009657BA" w:rsidRDefault="00ED6DBA" w:rsidP="0026079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503" w:type="pct"/>
            <w:shd w:val="clear" w:color="auto" w:fill="auto"/>
          </w:tcPr>
          <w:p w14:paraId="73164352" w14:textId="6582018F" w:rsidR="00ED6DBA" w:rsidRPr="009657BA" w:rsidRDefault="00ED6DBA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§ 2 pkt. 4</w:t>
            </w:r>
          </w:p>
        </w:tc>
        <w:tc>
          <w:tcPr>
            <w:tcW w:w="2229" w:type="pct"/>
            <w:shd w:val="clear" w:color="auto" w:fill="auto"/>
          </w:tcPr>
          <w:p w14:paraId="5034F1CB" w14:textId="77777777" w:rsidR="00ED6DBA" w:rsidRDefault="00ED6DBA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ED6DBA">
              <w:rPr>
                <w:rFonts w:ascii="Times New Roman" w:hAnsi="Times New Roman" w:cs="Times New Roman"/>
                <w:sz w:val="22"/>
                <w:szCs w:val="22"/>
              </w:rPr>
              <w:t xml:space="preserve">Zgodnie § 149 załącznika do rozporządzenia Prezesa Rady Ministrów z dnia 20 czerwca 2002 r. w sprawie „Zasad techniki prawodawczej " w akcie normatywnym niższym rangą niż ustawa </w:t>
            </w:r>
            <w:r w:rsidRPr="00ED6D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bez upoważnienia ustawowego nie formułuje się definicji ustalających znaczenia określeń ustawowych. W szczególności w</w:t>
            </w:r>
            <w:r w:rsidR="00B938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ED6DBA">
              <w:rPr>
                <w:rFonts w:ascii="Times New Roman" w:hAnsi="Times New Roman" w:cs="Times New Roman"/>
                <w:sz w:val="22"/>
                <w:szCs w:val="22"/>
              </w:rPr>
              <w:t>akcie wykonawczym nie formułuje się definicji, które ustalałyby znaczenia określeń zawartych w ustawie upoważniającej. W</w:t>
            </w:r>
            <w:r w:rsidR="00B938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ED6DBA">
              <w:rPr>
                <w:rFonts w:ascii="Times New Roman" w:hAnsi="Times New Roman" w:cs="Times New Roman"/>
                <w:sz w:val="22"/>
                <w:szCs w:val="22"/>
              </w:rPr>
              <w:t>opiniowanym projekcie sytuacja taka występuje w § 2 pkt 4 definiującym pismo, albowiem definicje pism, które będą podlegać doręczeniu w trybie opiniowanego rozporządzenia zawarte są w</w:t>
            </w:r>
            <w:r w:rsidR="00B938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ED6DBA">
              <w:rPr>
                <w:rFonts w:ascii="Times New Roman" w:hAnsi="Times New Roman" w:cs="Times New Roman"/>
                <w:sz w:val="22"/>
                <w:szCs w:val="22"/>
              </w:rPr>
              <w:t>Kodeksie postępowania karnego.</w:t>
            </w:r>
          </w:p>
          <w:p w14:paraId="3821A6E9" w14:textId="7DF79B5F" w:rsidR="00F74F82" w:rsidRPr="009D63C4" w:rsidRDefault="00F74F82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8" w:type="pct"/>
            <w:shd w:val="clear" w:color="auto" w:fill="auto"/>
          </w:tcPr>
          <w:p w14:paraId="7E0D17E0" w14:textId="799DF824" w:rsidR="00ED6DBA" w:rsidRPr="009D63C4" w:rsidRDefault="00ED6DBA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P</w:t>
            </w:r>
            <w:r w:rsidR="00260799">
              <w:rPr>
                <w:b/>
                <w:sz w:val="22"/>
                <w:szCs w:val="22"/>
              </w:rPr>
              <w:t xml:space="preserve">rokuratora </w:t>
            </w:r>
            <w:r>
              <w:rPr>
                <w:b/>
                <w:sz w:val="22"/>
                <w:szCs w:val="22"/>
              </w:rPr>
              <w:t>K</w:t>
            </w:r>
            <w:r w:rsidR="00260799">
              <w:rPr>
                <w:b/>
                <w:sz w:val="22"/>
                <w:szCs w:val="22"/>
              </w:rPr>
              <w:t>rajowa</w:t>
            </w:r>
          </w:p>
        </w:tc>
        <w:tc>
          <w:tcPr>
            <w:tcW w:w="1456" w:type="pct"/>
            <w:shd w:val="clear" w:color="auto" w:fill="auto"/>
          </w:tcPr>
          <w:p w14:paraId="5759E768" w14:textId="6CCF79D9" w:rsidR="00ED6DBA" w:rsidRPr="009657BA" w:rsidRDefault="00241946" w:rsidP="002607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art. 119 k.p.k. zawarta jest definicja pisma procesowego. Na potrzeby przedmiotowego rozporządzenia posłużono </w:t>
            </w:r>
            <w:r>
              <w:rPr>
                <w:sz w:val="22"/>
                <w:szCs w:val="22"/>
              </w:rPr>
              <w:lastRenderedPageBreak/>
              <w:t xml:space="preserve">się określeniem „pismo” – jako dane z PI obejmujące </w:t>
            </w:r>
            <w:r w:rsidR="00260799">
              <w:rPr>
                <w:sz w:val="22"/>
                <w:szCs w:val="22"/>
              </w:rPr>
              <w:t>treść</w:t>
            </w:r>
            <w:r>
              <w:rPr>
                <w:sz w:val="22"/>
                <w:szCs w:val="22"/>
              </w:rPr>
              <w:t xml:space="preserve"> pisma podlegającego doręczeniu. Pismo jest więc szeroko rozumiane, w pojęciu tym zawarte s</w:t>
            </w:r>
            <w:r w:rsidR="00260799">
              <w:rPr>
                <w:sz w:val="22"/>
                <w:szCs w:val="22"/>
              </w:rPr>
              <w:t>ą</w:t>
            </w:r>
            <w:r>
              <w:rPr>
                <w:sz w:val="22"/>
                <w:szCs w:val="22"/>
              </w:rPr>
              <w:t xml:space="preserve"> wszelkie pisma (w tym orzeczenia, uzasadnienia), które podlegają udostępnieniu i doręczeniu  za pośrednictwem PI. </w:t>
            </w:r>
          </w:p>
        </w:tc>
      </w:tr>
      <w:tr w:rsidR="0089090F" w:rsidRPr="009657BA" w14:paraId="6C8BCEDE" w14:textId="77777777" w:rsidTr="00260799">
        <w:trPr>
          <w:trHeight w:val="3005"/>
        </w:trPr>
        <w:tc>
          <w:tcPr>
            <w:tcW w:w="204" w:type="pct"/>
            <w:shd w:val="clear" w:color="auto" w:fill="auto"/>
          </w:tcPr>
          <w:p w14:paraId="1670F572" w14:textId="77777777" w:rsidR="0089090F" w:rsidRPr="009657BA" w:rsidRDefault="0089090F" w:rsidP="0026079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503" w:type="pct"/>
            <w:shd w:val="clear" w:color="auto" w:fill="auto"/>
          </w:tcPr>
          <w:p w14:paraId="0684E278" w14:textId="400D5290" w:rsidR="0089090F" w:rsidRPr="009657BA" w:rsidRDefault="0089090F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§ 3 </w:t>
            </w:r>
          </w:p>
        </w:tc>
        <w:tc>
          <w:tcPr>
            <w:tcW w:w="2229" w:type="pct"/>
            <w:shd w:val="clear" w:color="auto" w:fill="auto"/>
          </w:tcPr>
          <w:p w14:paraId="32F0D715" w14:textId="2E20EB62" w:rsidR="0089090F" w:rsidRDefault="0089090F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89090F">
              <w:rPr>
                <w:rFonts w:ascii="Times New Roman" w:hAnsi="Times New Roman" w:cs="Times New Roman"/>
                <w:sz w:val="22"/>
                <w:szCs w:val="22"/>
              </w:rPr>
              <w:t xml:space="preserve">onownej analizy wymagają również zapisy § 3 wskazującego, że sprawę w której doręcza się pismo, udostępnia się użytkownikowi konta </w:t>
            </w:r>
            <w:proofErr w:type="spellStart"/>
            <w:r w:rsidRPr="0089090F">
              <w:rPr>
                <w:rFonts w:ascii="Times New Roman" w:hAnsi="Times New Roman" w:cs="Times New Roman"/>
                <w:sz w:val="22"/>
                <w:szCs w:val="22"/>
              </w:rPr>
              <w:t>bezwnioskowo</w:t>
            </w:r>
            <w:proofErr w:type="spellEnd"/>
            <w:r w:rsidRPr="0089090F">
              <w:rPr>
                <w:rFonts w:ascii="Times New Roman" w:hAnsi="Times New Roman" w:cs="Times New Roman"/>
                <w:sz w:val="22"/>
                <w:szCs w:val="22"/>
              </w:rPr>
              <w:t>. W przypadku prokuratury, zgodnie z</w:t>
            </w:r>
            <w:r w:rsidR="008A427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9090F">
              <w:rPr>
                <w:rFonts w:ascii="Times New Roman" w:hAnsi="Times New Roman" w:cs="Times New Roman"/>
                <w:sz w:val="22"/>
                <w:szCs w:val="22"/>
              </w:rPr>
              <w:t>projektem, użytkownikiem konta jest jednostka prokuratury. Oznacza to, że udostępnienie sprawy sądowej, z której pochodzi doręczane pismo, następuje automatycznie wszystkim osobom z</w:t>
            </w:r>
            <w:r w:rsidR="008A427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9090F">
              <w:rPr>
                <w:rFonts w:ascii="Times New Roman" w:hAnsi="Times New Roman" w:cs="Times New Roman"/>
                <w:sz w:val="22"/>
                <w:szCs w:val="22"/>
              </w:rPr>
              <w:t>jednostki prokuratury -</w:t>
            </w:r>
            <w:r w:rsidR="008A42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9090F">
              <w:rPr>
                <w:rFonts w:ascii="Times New Roman" w:hAnsi="Times New Roman" w:cs="Times New Roman"/>
                <w:sz w:val="22"/>
                <w:szCs w:val="22"/>
              </w:rPr>
              <w:t>prokuratorom i urzędnikom, które posiadają założone subkonta. Powstaje pytanie, czy taka była wola projektodawcy, tym bardziej, że przepis obejmuje również udostępnienie spraw, w których wyłączono jawność postępowania, co do których aktualnie obowiązuje odmienna procedura uzyskiwania dostępu.</w:t>
            </w:r>
          </w:p>
        </w:tc>
        <w:tc>
          <w:tcPr>
            <w:tcW w:w="608" w:type="pct"/>
            <w:shd w:val="clear" w:color="auto" w:fill="auto"/>
          </w:tcPr>
          <w:p w14:paraId="5C781107" w14:textId="64E39DC4" w:rsidR="0089090F" w:rsidRDefault="008A427E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Prokuratura Krajowa</w:t>
            </w:r>
          </w:p>
        </w:tc>
        <w:tc>
          <w:tcPr>
            <w:tcW w:w="1456" w:type="pct"/>
            <w:shd w:val="clear" w:color="auto" w:fill="auto"/>
          </w:tcPr>
          <w:p w14:paraId="0A8F0CD8" w14:textId="0A611956" w:rsidR="00241946" w:rsidRDefault="00241946" w:rsidP="00260799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</w:t>
            </w:r>
            <w:r w:rsidRPr="00241946">
              <w:rPr>
                <w:rFonts w:cs="Arial"/>
                <w:sz w:val="22"/>
                <w:szCs w:val="22"/>
              </w:rPr>
              <w:t>ależy zauważyć, że z istoty funkcjonalności portalu informacyjnego, aby możliwe było doręczenie pisma w danej sprawie, konieczne jest żeby sprawa ta była udostępniona użytkownikowi konta. Użytkownikowi konta doręcza się pismo, które jest umieszczane w module „Moje doręczenia”. Jednocześnie użytkownik konta (adresat pisma), jak i inne podmioty mające dostęp do sprawy, będą miały możliwość zapoznania się ze sprawą i</w:t>
            </w:r>
            <w:r w:rsidR="008A427E">
              <w:rPr>
                <w:rFonts w:cs="Arial"/>
                <w:sz w:val="22"/>
                <w:szCs w:val="22"/>
              </w:rPr>
              <w:t> </w:t>
            </w:r>
            <w:r w:rsidRPr="00241946">
              <w:rPr>
                <w:rFonts w:cs="Arial"/>
                <w:sz w:val="22"/>
                <w:szCs w:val="22"/>
              </w:rPr>
              <w:t>znajdującymi się w niej pismami i</w:t>
            </w:r>
            <w:r w:rsidR="008A427E">
              <w:rPr>
                <w:rFonts w:cs="Arial"/>
                <w:sz w:val="22"/>
                <w:szCs w:val="22"/>
              </w:rPr>
              <w:t> </w:t>
            </w:r>
            <w:r w:rsidRPr="00241946">
              <w:rPr>
                <w:rFonts w:cs="Arial"/>
                <w:sz w:val="22"/>
                <w:szCs w:val="22"/>
              </w:rPr>
              <w:t xml:space="preserve"> dokumentami, co gwarantują przepisy kodeksu postepowania karnego. Zauważyć należy, w PI nie znajduje się całość akt, a</w:t>
            </w:r>
            <w:r w:rsidR="008A427E">
              <w:rPr>
                <w:rFonts w:cs="Arial"/>
                <w:sz w:val="22"/>
                <w:szCs w:val="22"/>
              </w:rPr>
              <w:t> </w:t>
            </w:r>
            <w:r w:rsidRPr="00241946">
              <w:rPr>
                <w:rFonts w:cs="Arial"/>
                <w:sz w:val="22"/>
                <w:szCs w:val="22"/>
              </w:rPr>
              <w:t>jedynie dokumenty i pisma udostępnione.</w:t>
            </w:r>
            <w:r>
              <w:rPr>
                <w:rFonts w:cs="Arial"/>
                <w:sz w:val="22"/>
                <w:szCs w:val="22"/>
              </w:rPr>
              <w:t xml:space="preserve"> W sprawach gdzie dokumenty są niejawne, stosuje się właściwe przepisy. </w:t>
            </w:r>
          </w:p>
          <w:p w14:paraId="05320F91" w14:textId="43016C13" w:rsidR="0089090F" w:rsidRDefault="00241946" w:rsidP="008A427E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Kwestie czy </w:t>
            </w:r>
            <w:r w:rsidRPr="0089090F">
              <w:rPr>
                <w:sz w:val="22"/>
                <w:szCs w:val="22"/>
              </w:rPr>
              <w:t>udostępnienie sprawy sądowej, z której pochodzi doręczane pismo, następuje automatycznie wszystkim osobom z jednostki prokuratury -prokuratorom i urzędnikom, które posiadają założone subkonta</w:t>
            </w:r>
            <w:r>
              <w:rPr>
                <w:sz w:val="22"/>
                <w:szCs w:val="22"/>
              </w:rPr>
              <w:t xml:space="preserve">, </w:t>
            </w:r>
            <w:r w:rsidR="00913564">
              <w:rPr>
                <w:sz w:val="22"/>
                <w:szCs w:val="22"/>
              </w:rPr>
              <w:t xml:space="preserve">nie są przedmiotem niniejszego projektu rozporządzenia.  Należy wskazać, że aktualnie procedowany jest projekt rozporządzenia </w:t>
            </w:r>
            <w:r>
              <w:rPr>
                <w:sz w:val="22"/>
                <w:szCs w:val="22"/>
              </w:rPr>
              <w:t>w sprawie portalu informacyjnego</w:t>
            </w:r>
            <w:r w:rsidR="00913564">
              <w:rPr>
                <w:sz w:val="22"/>
                <w:szCs w:val="22"/>
              </w:rPr>
              <w:t xml:space="preserve"> (nr w wykazie A717)</w:t>
            </w:r>
            <w:r>
              <w:rPr>
                <w:sz w:val="22"/>
                <w:szCs w:val="22"/>
              </w:rPr>
              <w:t>, wyda</w:t>
            </w:r>
            <w:r w:rsidR="00913564">
              <w:rPr>
                <w:sz w:val="22"/>
                <w:szCs w:val="22"/>
              </w:rPr>
              <w:t>wane</w:t>
            </w:r>
            <w:r>
              <w:rPr>
                <w:sz w:val="22"/>
                <w:szCs w:val="22"/>
              </w:rPr>
              <w:t xml:space="preserve"> na podstawie art.  </w:t>
            </w:r>
            <w:r w:rsidRPr="00241946">
              <w:rPr>
                <w:sz w:val="22"/>
                <w:szCs w:val="22"/>
              </w:rPr>
              <w:t xml:space="preserve">53e </w:t>
            </w:r>
            <w:r w:rsidRPr="00241946">
              <w:rPr>
                <w:sz w:val="22"/>
                <w:szCs w:val="22"/>
              </w:rPr>
              <w:lastRenderedPageBreak/>
              <w:t xml:space="preserve">ustawy prawo o ustroju sądów powszechnych, </w:t>
            </w:r>
            <w:r>
              <w:rPr>
                <w:sz w:val="22"/>
                <w:szCs w:val="22"/>
              </w:rPr>
              <w:t xml:space="preserve">który to </w:t>
            </w:r>
            <w:r w:rsidRPr="00241946">
              <w:rPr>
                <w:sz w:val="22"/>
                <w:szCs w:val="22"/>
              </w:rPr>
              <w:t>został uchwalony ustaw</w:t>
            </w:r>
            <w:r>
              <w:rPr>
                <w:sz w:val="22"/>
                <w:szCs w:val="22"/>
              </w:rPr>
              <w:t>ą</w:t>
            </w:r>
            <w:r w:rsidRPr="00241946">
              <w:rPr>
                <w:sz w:val="22"/>
                <w:szCs w:val="22"/>
              </w:rPr>
              <w:t xml:space="preserve"> z dnia 7 lipca 2023 r. o zmianie ustawy – Kodeks</w:t>
            </w:r>
            <w:r w:rsidR="008A427E">
              <w:rPr>
                <w:sz w:val="22"/>
                <w:szCs w:val="22"/>
              </w:rPr>
              <w:t xml:space="preserve"> </w:t>
            </w:r>
            <w:r w:rsidRPr="00241946">
              <w:rPr>
                <w:sz w:val="22"/>
                <w:szCs w:val="22"/>
              </w:rPr>
              <w:t>postępowania cywilnego, ustawy – Prawo o ustroju sądów powszechnych, ustawy –</w:t>
            </w:r>
            <w:r w:rsidR="008A427E">
              <w:rPr>
                <w:sz w:val="22"/>
                <w:szCs w:val="22"/>
              </w:rPr>
              <w:t xml:space="preserve"> </w:t>
            </w:r>
            <w:r w:rsidRPr="00241946">
              <w:rPr>
                <w:sz w:val="22"/>
                <w:szCs w:val="22"/>
              </w:rPr>
              <w:t>Kodeks postępowania karnego oraz niektórych innych ustaw (Dz. U. z 2023 r. poz. 1860)</w:t>
            </w:r>
            <w:r>
              <w:rPr>
                <w:sz w:val="22"/>
                <w:szCs w:val="22"/>
              </w:rPr>
              <w:t>.</w:t>
            </w:r>
          </w:p>
        </w:tc>
      </w:tr>
      <w:tr w:rsidR="009657BA" w:rsidRPr="009657BA" w14:paraId="4E649DBC" w14:textId="77777777" w:rsidTr="00260799">
        <w:trPr>
          <w:trHeight w:val="3005"/>
        </w:trPr>
        <w:tc>
          <w:tcPr>
            <w:tcW w:w="204" w:type="pct"/>
            <w:shd w:val="clear" w:color="auto" w:fill="auto"/>
          </w:tcPr>
          <w:p w14:paraId="409DE9B4" w14:textId="77777777" w:rsidR="00C371AF" w:rsidRPr="009657BA" w:rsidRDefault="00C371AF" w:rsidP="0026079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  <w:bookmarkStart w:id="0" w:name="_Hlk119309692"/>
          </w:p>
        </w:tc>
        <w:tc>
          <w:tcPr>
            <w:tcW w:w="503" w:type="pct"/>
            <w:shd w:val="clear" w:color="auto" w:fill="auto"/>
          </w:tcPr>
          <w:p w14:paraId="051B6367" w14:textId="6D7FB613" w:rsidR="00C371AF" w:rsidRPr="009657BA" w:rsidRDefault="005840AE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§ </w:t>
            </w:r>
            <w:r w:rsidR="009D63C4">
              <w:rPr>
                <w:b/>
                <w:sz w:val="22"/>
                <w:szCs w:val="22"/>
              </w:rPr>
              <w:t>3 ust. 4</w:t>
            </w:r>
          </w:p>
        </w:tc>
        <w:tc>
          <w:tcPr>
            <w:tcW w:w="2229" w:type="pct"/>
            <w:shd w:val="clear" w:color="auto" w:fill="auto"/>
          </w:tcPr>
          <w:p w14:paraId="6E6765EC" w14:textId="77CAE385" w:rsidR="005546F2" w:rsidRDefault="005546F2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5546F2">
              <w:rPr>
                <w:rFonts w:ascii="Times New Roman" w:hAnsi="Times New Roman" w:cs="Times New Roman"/>
                <w:sz w:val="22"/>
                <w:szCs w:val="22"/>
              </w:rPr>
              <w:t>piniowany projekt w zakresie § 3 ust. 4 nie tylko wykracza poza upoważnienie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546F2">
              <w:rPr>
                <w:rFonts w:ascii="Times New Roman" w:hAnsi="Times New Roman" w:cs="Times New Roman"/>
                <w:sz w:val="22"/>
                <w:szCs w:val="22"/>
              </w:rPr>
              <w:t>ustawowe wskazane art. 133a § 5 k.p.k., co rodzić musi zastrzeżenia w zakresie jego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546F2">
              <w:rPr>
                <w:rFonts w:ascii="Times New Roman" w:hAnsi="Times New Roman" w:cs="Times New Roman"/>
                <w:sz w:val="22"/>
                <w:szCs w:val="22"/>
              </w:rPr>
              <w:t>zgodności z art. 92 ust. 1 Konstytucji RP, ale przede wszystkim we fragmencie „4. Jeżeli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546F2">
              <w:rPr>
                <w:rFonts w:ascii="Times New Roman" w:hAnsi="Times New Roman" w:cs="Times New Roman"/>
                <w:sz w:val="22"/>
                <w:szCs w:val="22"/>
              </w:rPr>
              <w:t>użytkownik konta nie ma założonego konta w portalu informacyjnym pismo pozostawia się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546F2">
              <w:rPr>
                <w:rFonts w:ascii="Times New Roman" w:hAnsi="Times New Roman" w:cs="Times New Roman"/>
                <w:sz w:val="22"/>
                <w:szCs w:val="22"/>
              </w:rPr>
              <w:t>w aktach sprawy ze skutkiem doręczenia.” normuje materię, która winna znaleźć swój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546F2">
              <w:rPr>
                <w:rFonts w:ascii="Times New Roman" w:hAnsi="Times New Roman" w:cs="Times New Roman"/>
                <w:sz w:val="22"/>
                <w:szCs w:val="22"/>
              </w:rPr>
              <w:t>wyraz w</w:t>
            </w:r>
            <w:r w:rsidR="00B938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5546F2">
              <w:rPr>
                <w:rFonts w:ascii="Times New Roman" w:hAnsi="Times New Roman" w:cs="Times New Roman"/>
                <w:sz w:val="22"/>
                <w:szCs w:val="22"/>
              </w:rPr>
              <w:t>tekście ustawie, czym narusza art. 31 ust. 3 Konstytucji RP.</w:t>
            </w:r>
            <w:r w:rsidRPr="005546F2">
              <w:rPr>
                <w:rFonts w:ascii="Times New Roman" w:hAnsi="Times New Roman" w:cs="Times New Roman"/>
                <w:sz w:val="22"/>
                <w:szCs w:val="22"/>
              </w:rPr>
              <w:cr/>
            </w:r>
          </w:p>
          <w:p w14:paraId="2E08B4F7" w14:textId="77777777" w:rsidR="005546F2" w:rsidRDefault="005546F2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03F378" w14:textId="55A47C57" w:rsidR="00883F5D" w:rsidRDefault="008E328A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="002B129D" w:rsidRPr="002B129D">
              <w:rPr>
                <w:rFonts w:ascii="Times New Roman" w:hAnsi="Times New Roman" w:cs="Times New Roman"/>
                <w:sz w:val="22"/>
                <w:szCs w:val="22"/>
              </w:rPr>
              <w:t>asadnicze wątpliwości budzi rozwiązanie przewidziane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129D" w:rsidRPr="002B129D">
              <w:rPr>
                <w:rFonts w:ascii="Times New Roman" w:hAnsi="Times New Roman" w:cs="Times New Roman"/>
                <w:sz w:val="22"/>
                <w:szCs w:val="22"/>
              </w:rPr>
              <w:t>w § 3 ust. 4 projektu, zgodnie z którym jeżeli użytkownik konta nie ma założonego konta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129D" w:rsidRPr="002B129D">
              <w:rPr>
                <w:rFonts w:ascii="Times New Roman" w:hAnsi="Times New Roman" w:cs="Times New Roman"/>
                <w:sz w:val="22"/>
                <w:szCs w:val="22"/>
              </w:rPr>
              <w:t>w portalu informacyjnym pismo pozostawia się w aktach sprawy ze skutkiem doręczenia.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129D" w:rsidRPr="002B129D">
              <w:rPr>
                <w:rFonts w:ascii="Times New Roman" w:hAnsi="Times New Roman" w:cs="Times New Roman"/>
                <w:sz w:val="22"/>
                <w:szCs w:val="22"/>
              </w:rPr>
              <w:t>Tego typu rozwiązanie powinno być przewidziane w przepisie rangi ustawowej (por. art. 139</w:t>
            </w:r>
            <w:r w:rsidR="00F74F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129D" w:rsidRPr="002B129D">
              <w:rPr>
                <w:rFonts w:ascii="Times New Roman" w:hAnsi="Times New Roman" w:cs="Times New Roman"/>
                <w:sz w:val="22"/>
                <w:szCs w:val="22"/>
              </w:rPr>
              <w:t>k.p.k., który pozwala uznać za doręczone pismo wysłane pod dotychczasowy adres, jeżeli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129D" w:rsidRPr="002B129D">
              <w:rPr>
                <w:rFonts w:ascii="Times New Roman" w:hAnsi="Times New Roman" w:cs="Times New Roman"/>
                <w:sz w:val="22"/>
                <w:szCs w:val="22"/>
              </w:rPr>
              <w:t>strona nie zawiadomiła o zmianie adresu).</w:t>
            </w:r>
          </w:p>
          <w:p w14:paraId="0194FE52" w14:textId="77777777" w:rsidR="00AB4940" w:rsidRDefault="00AB4940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575349" w14:textId="385F56E7" w:rsidR="00AB4940" w:rsidRPr="009657BA" w:rsidRDefault="00AB4940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AB4940">
              <w:rPr>
                <w:rFonts w:ascii="Times New Roman" w:hAnsi="Times New Roman" w:cs="Times New Roman"/>
                <w:sz w:val="22"/>
                <w:szCs w:val="22"/>
              </w:rPr>
              <w:t>§ 3 ust. 4 projektu zapis określający skutek niezałożenia przez użytkownika konta w portalu informacyjnym w postaci pozostawienia pisma w aktach sprawy ze skutkiem doręczenia, stanowi wyjście poza upoważnienie ustawowe delegacji zawartej wart. 133a § 5 k.p.k.</w:t>
            </w:r>
          </w:p>
        </w:tc>
        <w:tc>
          <w:tcPr>
            <w:tcW w:w="608" w:type="pct"/>
            <w:shd w:val="clear" w:color="auto" w:fill="auto"/>
          </w:tcPr>
          <w:p w14:paraId="5D9CB3D2" w14:textId="0426905E" w:rsidR="005546F2" w:rsidRDefault="005546F2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RPO</w:t>
            </w:r>
          </w:p>
          <w:p w14:paraId="4B421BC3" w14:textId="77777777" w:rsidR="005546F2" w:rsidRDefault="005546F2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5333C61" w14:textId="77777777" w:rsidR="005546F2" w:rsidRDefault="005546F2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0496ECC" w14:textId="77777777" w:rsidR="005546F2" w:rsidRDefault="005546F2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CA3BF9F" w14:textId="77777777" w:rsidR="005546F2" w:rsidRDefault="005546F2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E33CD88" w14:textId="77777777" w:rsidR="005546F2" w:rsidRDefault="005546F2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3563FD77" w14:textId="77777777" w:rsidR="005546F2" w:rsidRDefault="005546F2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4823051" w14:textId="77777777" w:rsidR="005546F2" w:rsidRDefault="005546F2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B3C169C" w14:textId="77777777" w:rsidR="005546F2" w:rsidRDefault="005546F2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84CE0CD" w14:textId="77777777" w:rsidR="005546F2" w:rsidRDefault="005546F2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2B60FD3" w14:textId="660312E1" w:rsidR="00C371AF" w:rsidRDefault="008E328A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8E328A">
              <w:rPr>
                <w:b/>
                <w:sz w:val="22"/>
                <w:szCs w:val="22"/>
              </w:rPr>
              <w:t>P</w:t>
            </w:r>
            <w:r w:rsidR="00F25565">
              <w:rPr>
                <w:b/>
                <w:sz w:val="22"/>
                <w:szCs w:val="22"/>
              </w:rPr>
              <w:t xml:space="preserve">rokuratoria </w:t>
            </w:r>
            <w:r w:rsidR="00F25565" w:rsidRPr="008E328A">
              <w:rPr>
                <w:b/>
                <w:sz w:val="22"/>
                <w:szCs w:val="22"/>
              </w:rPr>
              <w:t>G</w:t>
            </w:r>
            <w:r w:rsidR="00F25565">
              <w:rPr>
                <w:b/>
                <w:sz w:val="22"/>
                <w:szCs w:val="22"/>
              </w:rPr>
              <w:t xml:space="preserve">eneralna </w:t>
            </w:r>
            <w:r w:rsidRPr="008E328A">
              <w:rPr>
                <w:b/>
                <w:sz w:val="22"/>
                <w:szCs w:val="22"/>
              </w:rPr>
              <w:t>RP</w:t>
            </w:r>
          </w:p>
          <w:p w14:paraId="219FF57A" w14:textId="77777777" w:rsidR="00AB4940" w:rsidRDefault="00AB4940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5D79727B" w14:textId="77777777" w:rsidR="00AB4940" w:rsidRDefault="00AB4940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361A0BB2" w14:textId="77777777" w:rsidR="00AB4940" w:rsidRDefault="00AB4940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0A3AF84" w14:textId="77777777" w:rsidR="00AB4940" w:rsidRDefault="00AB4940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9860BB0" w14:textId="77777777" w:rsidR="00AB4940" w:rsidRDefault="00AB4940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65A77DB4" w14:textId="77777777" w:rsidR="00AB4940" w:rsidRDefault="00AB4940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1EEB3B1D" w14:textId="77777777" w:rsidR="00AB4940" w:rsidRDefault="00AB4940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708E7982" w14:textId="77777777" w:rsidR="00AB4940" w:rsidRDefault="00AB4940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4F500B11" w14:textId="182F9E48" w:rsidR="00AB4940" w:rsidRPr="009657BA" w:rsidRDefault="00AB4940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="008A427E">
              <w:rPr>
                <w:b/>
                <w:sz w:val="22"/>
                <w:szCs w:val="22"/>
              </w:rPr>
              <w:t xml:space="preserve">rokuratura </w:t>
            </w:r>
            <w:r>
              <w:rPr>
                <w:b/>
                <w:sz w:val="22"/>
                <w:szCs w:val="22"/>
              </w:rPr>
              <w:t>K</w:t>
            </w:r>
            <w:r w:rsidR="008A427E">
              <w:rPr>
                <w:b/>
                <w:sz w:val="22"/>
                <w:szCs w:val="22"/>
              </w:rPr>
              <w:t>rajowa</w:t>
            </w:r>
          </w:p>
        </w:tc>
        <w:tc>
          <w:tcPr>
            <w:tcW w:w="1456" w:type="pct"/>
            <w:shd w:val="clear" w:color="auto" w:fill="auto"/>
          </w:tcPr>
          <w:p w14:paraId="236354A1" w14:textId="77777777" w:rsidR="008E328A" w:rsidRDefault="008E328A" w:rsidP="00260799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44697B04" w14:textId="57656D77" w:rsidR="003536AF" w:rsidRDefault="00AB4940" w:rsidP="00260799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Uwaga uwzględniona, wykreślono przepis §</w:t>
            </w:r>
            <w:r w:rsidR="00B93819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3 ust. 4</w:t>
            </w:r>
          </w:p>
          <w:p w14:paraId="4CC5769F" w14:textId="34B27CD4" w:rsidR="008E328A" w:rsidRPr="009657BA" w:rsidRDefault="008E328A" w:rsidP="00260799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B5024D" w:rsidRPr="009657BA" w14:paraId="51A54794" w14:textId="77777777" w:rsidTr="00260799">
        <w:trPr>
          <w:trHeight w:val="1324"/>
        </w:trPr>
        <w:tc>
          <w:tcPr>
            <w:tcW w:w="204" w:type="pct"/>
            <w:shd w:val="clear" w:color="auto" w:fill="auto"/>
          </w:tcPr>
          <w:p w14:paraId="2247ACC8" w14:textId="77777777" w:rsidR="00B5024D" w:rsidRPr="009657BA" w:rsidRDefault="00B5024D" w:rsidP="0026079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503" w:type="pct"/>
            <w:shd w:val="clear" w:color="auto" w:fill="auto"/>
          </w:tcPr>
          <w:p w14:paraId="32BC3492" w14:textId="3ABBF942" w:rsidR="00B5024D" w:rsidRPr="009657BA" w:rsidRDefault="00B5024D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§ 4 </w:t>
            </w:r>
          </w:p>
        </w:tc>
        <w:tc>
          <w:tcPr>
            <w:tcW w:w="2229" w:type="pct"/>
            <w:shd w:val="clear" w:color="auto" w:fill="auto"/>
          </w:tcPr>
          <w:p w14:paraId="4729D88C" w14:textId="77777777" w:rsidR="00B5024D" w:rsidRDefault="00B5024D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B5024D">
              <w:rPr>
                <w:rFonts w:ascii="Times New Roman" w:hAnsi="Times New Roman" w:cs="Times New Roman"/>
                <w:sz w:val="22"/>
                <w:szCs w:val="22"/>
              </w:rPr>
              <w:t>Wskazać również należy na brak w projekcie określenia trybu i</w:t>
            </w:r>
            <w:r w:rsidR="00B938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5024D">
              <w:rPr>
                <w:rFonts w:ascii="Times New Roman" w:hAnsi="Times New Roman" w:cs="Times New Roman"/>
                <w:sz w:val="22"/>
                <w:szCs w:val="22"/>
              </w:rPr>
              <w:t>sposobu uzyskania przez odbiorcę pisma sądowego dokumentu potwierdzającego jego doręczenie. Projekt przewiduje w tym zakresie jedynie prezentowanie daty odbioru na koncie, na którym umieszczono pismo (§ 4 ust. 1 projektu) oraz automatyczne przekazanie elektronicznego potwierdzenia odbioru korespondencji do sądu z pominięciem użytkownika konta (§ 4 ust. 2 projektu). Projekt w żaden sposób nie określa się, w jakim trybie i w jaki sposób taki dokument uzyskuje odbiorca, co jest brakiem w świetle art. 133a § 1 k.p.k. przewidującym dokonywanie doręczeń poprzez umieszczenie ich treści w portalu informacyjnym w sposób umożliwiający uzyskanie przez nadawcę i odbiorcę dokumentu potwierdzającego doręczenie.</w:t>
            </w:r>
          </w:p>
          <w:p w14:paraId="79399C8D" w14:textId="44D6D4C0" w:rsidR="00F74F82" w:rsidRDefault="00F74F82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8" w:type="pct"/>
            <w:shd w:val="clear" w:color="auto" w:fill="auto"/>
          </w:tcPr>
          <w:p w14:paraId="3237D36C" w14:textId="6BA5B768" w:rsidR="00B5024D" w:rsidRDefault="00F25565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Prokuratura </w:t>
            </w:r>
            <w:r w:rsidR="00B5024D">
              <w:rPr>
                <w:b/>
                <w:sz w:val="22"/>
                <w:szCs w:val="22"/>
              </w:rPr>
              <w:t>K</w:t>
            </w:r>
            <w:r>
              <w:rPr>
                <w:b/>
                <w:sz w:val="22"/>
                <w:szCs w:val="22"/>
              </w:rPr>
              <w:t>rajowa</w:t>
            </w:r>
          </w:p>
        </w:tc>
        <w:tc>
          <w:tcPr>
            <w:tcW w:w="1456" w:type="pct"/>
            <w:shd w:val="clear" w:color="auto" w:fill="auto"/>
          </w:tcPr>
          <w:p w14:paraId="22B69600" w14:textId="6C7159CB" w:rsidR="00B5024D" w:rsidRPr="009657BA" w:rsidRDefault="00241946" w:rsidP="00260799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</w:t>
            </w:r>
            <w:r w:rsidRPr="00241946">
              <w:rPr>
                <w:rFonts w:cs="Arial"/>
                <w:sz w:val="22"/>
                <w:szCs w:val="22"/>
              </w:rPr>
              <w:t xml:space="preserve"> § 4 ust. 2 że elektroniczne potwierdzenie odbioru korespondencji może być pobrane przez użytkownika konta.</w:t>
            </w:r>
          </w:p>
        </w:tc>
      </w:tr>
      <w:tr w:rsidR="009657BA" w:rsidRPr="009657BA" w14:paraId="34477196" w14:textId="77777777" w:rsidTr="00260799">
        <w:trPr>
          <w:trHeight w:val="1324"/>
        </w:trPr>
        <w:tc>
          <w:tcPr>
            <w:tcW w:w="204" w:type="pct"/>
            <w:shd w:val="clear" w:color="auto" w:fill="auto"/>
          </w:tcPr>
          <w:p w14:paraId="56989CF5" w14:textId="77777777" w:rsidR="00860575" w:rsidRPr="009657BA" w:rsidRDefault="00860575" w:rsidP="0026079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503" w:type="pct"/>
            <w:shd w:val="clear" w:color="auto" w:fill="auto"/>
          </w:tcPr>
          <w:p w14:paraId="37CA50DA" w14:textId="5D773858" w:rsidR="00860575" w:rsidRPr="009657BA" w:rsidRDefault="00860575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9657BA">
              <w:rPr>
                <w:b/>
                <w:sz w:val="22"/>
                <w:szCs w:val="22"/>
              </w:rPr>
              <w:t xml:space="preserve"> </w:t>
            </w:r>
            <w:r w:rsidR="0089090F">
              <w:rPr>
                <w:b/>
                <w:sz w:val="22"/>
                <w:szCs w:val="22"/>
              </w:rPr>
              <w:t>§ 4 ust. 1</w:t>
            </w:r>
          </w:p>
        </w:tc>
        <w:tc>
          <w:tcPr>
            <w:tcW w:w="2229" w:type="pct"/>
            <w:shd w:val="clear" w:color="auto" w:fill="auto"/>
          </w:tcPr>
          <w:p w14:paraId="678C8513" w14:textId="687FBE92" w:rsidR="00010C16" w:rsidRPr="009657BA" w:rsidRDefault="0089090F" w:rsidP="00260799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89090F">
              <w:rPr>
                <w:rFonts w:ascii="Times New Roman" w:hAnsi="Times New Roman" w:cs="Times New Roman"/>
                <w:sz w:val="22"/>
                <w:szCs w:val="22"/>
              </w:rPr>
              <w:t>Zamieszczone w § 4 ust. 1 zdanie drugie stanowi de facto powtórzenie wynikających z art. 123 k.p.k. kodeksowych zasad obliczania terminu.</w:t>
            </w:r>
          </w:p>
        </w:tc>
        <w:tc>
          <w:tcPr>
            <w:tcW w:w="608" w:type="pct"/>
            <w:shd w:val="clear" w:color="auto" w:fill="auto"/>
          </w:tcPr>
          <w:p w14:paraId="14DA077E" w14:textId="3D0AC88A" w:rsidR="00010C16" w:rsidRPr="009657BA" w:rsidRDefault="0089090F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="008A427E">
              <w:rPr>
                <w:b/>
                <w:sz w:val="22"/>
                <w:szCs w:val="22"/>
              </w:rPr>
              <w:t xml:space="preserve">rokuratura </w:t>
            </w:r>
            <w:r>
              <w:rPr>
                <w:b/>
                <w:sz w:val="22"/>
                <w:szCs w:val="22"/>
              </w:rPr>
              <w:t>K</w:t>
            </w:r>
            <w:r w:rsidR="008A427E">
              <w:rPr>
                <w:b/>
                <w:sz w:val="22"/>
                <w:szCs w:val="22"/>
              </w:rPr>
              <w:t>rajowa</w:t>
            </w:r>
          </w:p>
        </w:tc>
        <w:tc>
          <w:tcPr>
            <w:tcW w:w="1456" w:type="pct"/>
            <w:shd w:val="clear" w:color="auto" w:fill="auto"/>
          </w:tcPr>
          <w:p w14:paraId="0B5E1B3C" w14:textId="0A300D1D" w:rsidR="00860575" w:rsidRPr="009657BA" w:rsidRDefault="00241946" w:rsidP="00260799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Wprowadzenie uregulowania było konieczne z uwagi na zgłaszane wątpliwości w tym zakresie w czasie funkcjonowania PI w zakresie doręczeń w postepowaniu cywilnym na podstawie art. </w:t>
            </w:r>
            <w:r w:rsidRPr="00241946">
              <w:rPr>
                <w:rFonts w:cs="Arial"/>
                <w:sz w:val="22"/>
                <w:szCs w:val="22"/>
              </w:rPr>
              <w:t>15zzs</w:t>
            </w:r>
            <w:r w:rsidRPr="00241946">
              <w:rPr>
                <w:rFonts w:cs="Arial"/>
                <w:sz w:val="22"/>
                <w:szCs w:val="22"/>
                <w:vertAlign w:val="superscript"/>
              </w:rPr>
              <w:t>9</w:t>
            </w:r>
            <w:r w:rsidRPr="00241946">
              <w:rPr>
                <w:rFonts w:cs="Arial"/>
                <w:sz w:val="22"/>
                <w:szCs w:val="22"/>
              </w:rPr>
              <w:t xml:space="preserve"> ustawy z dnia 2 marca 2020 r. o</w:t>
            </w:r>
            <w:r w:rsidR="00B93819">
              <w:rPr>
                <w:rFonts w:cs="Arial"/>
                <w:sz w:val="22"/>
                <w:szCs w:val="22"/>
              </w:rPr>
              <w:t> </w:t>
            </w:r>
            <w:r w:rsidRPr="00241946">
              <w:rPr>
                <w:rFonts w:cs="Arial"/>
                <w:sz w:val="22"/>
                <w:szCs w:val="22"/>
              </w:rPr>
              <w:t>szczególnych rozwiązaniach związanych z zapobieganiem, przeciwdziałaniem i</w:t>
            </w:r>
            <w:r w:rsidR="00B93819">
              <w:rPr>
                <w:rFonts w:cs="Arial"/>
                <w:sz w:val="22"/>
                <w:szCs w:val="22"/>
              </w:rPr>
              <w:t> </w:t>
            </w:r>
            <w:r w:rsidRPr="00241946">
              <w:rPr>
                <w:rFonts w:cs="Arial"/>
                <w:sz w:val="22"/>
                <w:szCs w:val="22"/>
              </w:rPr>
              <w:t>zwalczaniem COVID-19, innych chorób zakaźnych oraz wywołanych nimi sytuacji kryzysowych (Dz. U. z 2023 r. poz. 1327 z</w:t>
            </w:r>
            <w:r w:rsidR="00B93819">
              <w:rPr>
                <w:rFonts w:cs="Arial"/>
                <w:sz w:val="22"/>
                <w:szCs w:val="22"/>
              </w:rPr>
              <w:t> </w:t>
            </w:r>
            <w:proofErr w:type="spellStart"/>
            <w:r w:rsidRPr="00241946">
              <w:rPr>
                <w:rFonts w:cs="Arial"/>
                <w:sz w:val="22"/>
                <w:szCs w:val="22"/>
              </w:rPr>
              <w:t>późn</w:t>
            </w:r>
            <w:proofErr w:type="spellEnd"/>
            <w:r w:rsidRPr="00241946">
              <w:rPr>
                <w:rFonts w:cs="Arial"/>
                <w:sz w:val="22"/>
                <w:szCs w:val="22"/>
              </w:rPr>
              <w:t>. zm.)</w:t>
            </w:r>
            <w:r>
              <w:rPr>
                <w:rFonts w:cs="Arial"/>
                <w:sz w:val="22"/>
                <w:szCs w:val="22"/>
              </w:rPr>
              <w:t xml:space="preserve">. </w:t>
            </w:r>
          </w:p>
        </w:tc>
      </w:tr>
      <w:tr w:rsidR="00F25565" w:rsidRPr="009657BA" w14:paraId="3E2B2D70" w14:textId="77777777" w:rsidTr="00F74F82">
        <w:trPr>
          <w:trHeight w:val="60"/>
        </w:trPr>
        <w:tc>
          <w:tcPr>
            <w:tcW w:w="204" w:type="pct"/>
            <w:shd w:val="clear" w:color="auto" w:fill="auto"/>
          </w:tcPr>
          <w:p w14:paraId="058DF7D5" w14:textId="77777777" w:rsidR="00F25565" w:rsidRPr="009657BA" w:rsidRDefault="00F25565" w:rsidP="00260799">
            <w:pPr>
              <w:numPr>
                <w:ilvl w:val="0"/>
                <w:numId w:val="20"/>
              </w:numPr>
              <w:snapToGrid w:val="0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503" w:type="pct"/>
            <w:shd w:val="clear" w:color="auto" w:fill="auto"/>
          </w:tcPr>
          <w:p w14:paraId="326960C0" w14:textId="01B3692B" w:rsidR="00F25565" w:rsidRPr="009657BA" w:rsidRDefault="00B93819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Uwaga ogólna</w:t>
            </w:r>
          </w:p>
        </w:tc>
        <w:tc>
          <w:tcPr>
            <w:tcW w:w="2229" w:type="pct"/>
            <w:shd w:val="clear" w:color="auto" w:fill="auto"/>
          </w:tcPr>
          <w:p w14:paraId="72352661" w14:textId="22968A11" w:rsidR="00F25565" w:rsidRPr="00F25565" w:rsidRDefault="00BA0025" w:rsidP="00BA0025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Wskazano na niezbędność</w:t>
            </w:r>
            <w:r w:rsidRPr="00BA0025">
              <w:rPr>
                <w:rFonts w:ascii="Times New Roman" w:hAnsi="Times New Roman" w:cs="Times New Roman"/>
                <w:sz w:val="22"/>
                <w:szCs w:val="22"/>
              </w:rPr>
              <w:t xml:space="preserve"> systemow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ych </w:t>
            </w:r>
            <w:r w:rsidRPr="00BA0025">
              <w:rPr>
                <w:rFonts w:ascii="Times New Roman" w:hAnsi="Times New Roman" w:cs="Times New Roman"/>
                <w:sz w:val="22"/>
                <w:szCs w:val="22"/>
              </w:rPr>
              <w:t>regulacj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BA0025">
              <w:rPr>
                <w:rFonts w:ascii="Times New Roman" w:hAnsi="Times New Roman" w:cs="Times New Roman"/>
                <w:sz w:val="22"/>
                <w:szCs w:val="22"/>
              </w:rPr>
              <w:t xml:space="preserve"> wykonawczy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ch</w:t>
            </w:r>
            <w:r w:rsidRPr="00BA0025">
              <w:rPr>
                <w:rFonts w:ascii="Times New Roman" w:hAnsi="Times New Roman" w:cs="Times New Roman"/>
                <w:sz w:val="22"/>
                <w:szCs w:val="22"/>
              </w:rPr>
              <w:t xml:space="preserve"> dotycząc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  <w:r w:rsidRPr="00BA0025">
              <w:rPr>
                <w:rFonts w:ascii="Times New Roman" w:hAnsi="Times New Roman" w:cs="Times New Roman"/>
                <w:sz w:val="22"/>
                <w:szCs w:val="22"/>
              </w:rPr>
              <w:t xml:space="preserve"> portalu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A0025">
              <w:rPr>
                <w:rFonts w:ascii="Times New Roman" w:hAnsi="Times New Roman" w:cs="Times New Roman"/>
                <w:sz w:val="22"/>
                <w:szCs w:val="22"/>
              </w:rPr>
              <w:t>informacyjnego, aby zapewnić ich kompletność, spójność i przejrzystość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tj. </w:t>
            </w:r>
            <w:r w:rsidRPr="00BA00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na </w:t>
            </w:r>
            <w:r w:rsidR="00F25565" w:rsidRPr="00F25565">
              <w:rPr>
                <w:rFonts w:ascii="Times New Roman" w:hAnsi="Times New Roman" w:cs="Times New Roman"/>
                <w:sz w:val="22"/>
                <w:szCs w:val="22"/>
              </w:rPr>
              <w:t>spójność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5565" w:rsidRPr="00F25565">
              <w:rPr>
                <w:rFonts w:ascii="Times New Roman" w:hAnsi="Times New Roman" w:cs="Times New Roman"/>
                <w:sz w:val="22"/>
                <w:szCs w:val="22"/>
              </w:rPr>
              <w:t>rozwiązań z</w:t>
            </w:r>
            <w:r w:rsidR="00B938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F25565" w:rsidRPr="00F25565">
              <w:rPr>
                <w:rFonts w:ascii="Times New Roman" w:hAnsi="Times New Roman" w:cs="Times New Roman"/>
                <w:sz w:val="22"/>
                <w:szCs w:val="22"/>
              </w:rPr>
              <w:t>innymi projektowanymi rozporządzeniami wydawanymi na podstawie:</w:t>
            </w:r>
          </w:p>
          <w:p w14:paraId="50BD9F6D" w14:textId="7A091CB1" w:rsidR="00F25565" w:rsidRPr="00F25565" w:rsidRDefault="00F25565" w:rsidP="00BA0025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F25565">
              <w:rPr>
                <w:rFonts w:ascii="Times New Roman" w:hAnsi="Times New Roman" w:cs="Times New Roman"/>
                <w:sz w:val="22"/>
                <w:szCs w:val="22"/>
              </w:rPr>
              <w:t>1) art. 53e § 2 Prawa o ustroju sądów powszechnych, które ma określać warunki techniczne</w:t>
            </w:r>
            <w:r w:rsidR="00BA00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25565">
              <w:rPr>
                <w:rFonts w:ascii="Times New Roman" w:hAnsi="Times New Roman" w:cs="Times New Roman"/>
                <w:sz w:val="22"/>
                <w:szCs w:val="22"/>
              </w:rPr>
              <w:t>korzystania z portalu informacyjnego i</w:t>
            </w:r>
            <w:r w:rsidR="00BA0025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F25565">
              <w:rPr>
                <w:rFonts w:ascii="Times New Roman" w:hAnsi="Times New Roman" w:cs="Times New Roman"/>
                <w:sz w:val="22"/>
                <w:szCs w:val="22"/>
              </w:rPr>
              <w:t>jego funkcjonowania oraz tryb zakładania,</w:t>
            </w:r>
            <w:r w:rsidR="00BA00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25565">
              <w:rPr>
                <w:rFonts w:ascii="Times New Roman" w:hAnsi="Times New Roman" w:cs="Times New Roman"/>
                <w:sz w:val="22"/>
                <w:szCs w:val="22"/>
              </w:rPr>
              <w:t>udostępniania i</w:t>
            </w:r>
            <w:r w:rsidR="00B9381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F25565">
              <w:rPr>
                <w:rFonts w:ascii="Times New Roman" w:hAnsi="Times New Roman" w:cs="Times New Roman"/>
                <w:sz w:val="22"/>
                <w:szCs w:val="22"/>
              </w:rPr>
              <w:t>likwidacji konta w portalu informacyjnym (projekt A517</w:t>
            </w:r>
            <w:r w:rsidR="00BA002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F2556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2BAAA09" w14:textId="2A822CB4" w:rsidR="00F25565" w:rsidRPr="00F25565" w:rsidRDefault="00F25565" w:rsidP="00BA0025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  <w:r w:rsidRPr="00F25565">
              <w:rPr>
                <w:rFonts w:ascii="Times New Roman" w:hAnsi="Times New Roman" w:cs="Times New Roman"/>
                <w:sz w:val="22"/>
                <w:szCs w:val="22"/>
              </w:rPr>
              <w:t>2) art. 1311a § 4 Kodeksu postępowania cywilnego, które ma określać szczegółowy tryb</w:t>
            </w:r>
            <w:r w:rsidR="00BA00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25565">
              <w:rPr>
                <w:rFonts w:ascii="Times New Roman" w:hAnsi="Times New Roman" w:cs="Times New Roman"/>
                <w:sz w:val="22"/>
                <w:szCs w:val="22"/>
              </w:rPr>
              <w:t>i sposób doręczania pism sądowych za pośrednictwem portalu informacyjnego, jak</w:t>
            </w:r>
            <w:r w:rsidR="00BA00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25565">
              <w:rPr>
                <w:rFonts w:ascii="Times New Roman" w:hAnsi="Times New Roman" w:cs="Times New Roman"/>
                <w:sz w:val="22"/>
                <w:szCs w:val="22"/>
              </w:rPr>
              <w:t xml:space="preserve">również elektroniczną </w:t>
            </w:r>
            <w:r w:rsidRPr="00F255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postać, w której pisma te są doręczane (projekt A516</w:t>
            </w:r>
            <w:r w:rsidR="00BA002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F2556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0FB16C56" w14:textId="5CAA7AA8" w:rsidR="00BA0025" w:rsidRPr="0089090F" w:rsidRDefault="00BA0025" w:rsidP="00F25565">
            <w:pPr>
              <w:pStyle w:val="Style6"/>
              <w:tabs>
                <w:tab w:val="left" w:pos="830"/>
              </w:tabs>
              <w:spacing w:line="240" w:lineRule="auto"/>
              <w:ind w:right="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8" w:type="pct"/>
            <w:shd w:val="clear" w:color="auto" w:fill="auto"/>
          </w:tcPr>
          <w:p w14:paraId="2495D6C4" w14:textId="5E5C4D74" w:rsidR="00F25565" w:rsidRDefault="00BA0025" w:rsidP="0026079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BA0025">
              <w:rPr>
                <w:b/>
                <w:sz w:val="22"/>
                <w:szCs w:val="22"/>
              </w:rPr>
              <w:lastRenderedPageBreak/>
              <w:t>Prokuratoria Generalna RP</w:t>
            </w:r>
          </w:p>
        </w:tc>
        <w:tc>
          <w:tcPr>
            <w:tcW w:w="1456" w:type="pct"/>
            <w:shd w:val="clear" w:color="auto" w:fill="auto"/>
          </w:tcPr>
          <w:p w14:paraId="235CE789" w14:textId="6DE43BBE" w:rsidR="00F25565" w:rsidRDefault="00BA0025" w:rsidP="00260799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Rozwiązania zawarte w przedmiotowym rozporządzeniu, były uzgadniane w ramach prac legislacyjnych </w:t>
            </w:r>
            <w:r w:rsidR="00B93819">
              <w:rPr>
                <w:rFonts w:cs="Arial"/>
                <w:sz w:val="22"/>
                <w:szCs w:val="22"/>
              </w:rPr>
              <w:t xml:space="preserve">dotyczących projektów rozporządzeń </w:t>
            </w:r>
            <w:r>
              <w:rPr>
                <w:rFonts w:cs="Arial"/>
                <w:sz w:val="22"/>
                <w:szCs w:val="22"/>
              </w:rPr>
              <w:t>wskazanych w uwadze</w:t>
            </w:r>
            <w:r w:rsidR="00B93819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bookmarkEnd w:id="0"/>
    </w:tbl>
    <w:p w14:paraId="18C06A01" w14:textId="5FDB4774" w:rsidR="00DA54CE" w:rsidRDefault="00DA54CE" w:rsidP="00260799">
      <w:pPr>
        <w:rPr>
          <w:b/>
          <w:sz w:val="22"/>
          <w:szCs w:val="22"/>
        </w:rPr>
      </w:pPr>
    </w:p>
    <w:p w14:paraId="5780FEBA" w14:textId="77777777" w:rsidR="00241946" w:rsidRPr="009657BA" w:rsidRDefault="00241946" w:rsidP="00260799">
      <w:pPr>
        <w:rPr>
          <w:sz w:val="22"/>
          <w:szCs w:val="22"/>
        </w:rPr>
      </w:pPr>
    </w:p>
    <w:sectPr w:rsidR="00241946" w:rsidRPr="009657BA" w:rsidSect="004C7D67">
      <w:footerReference w:type="default" r:id="rId8"/>
      <w:pgSz w:w="16838" w:h="11906" w:orient="landscape" w:code="9"/>
      <w:pgMar w:top="567" w:right="1418" w:bottom="567" w:left="1418" w:header="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258B9" w14:textId="77777777" w:rsidR="004C7D67" w:rsidRDefault="004C7D67" w:rsidP="00CD71E4">
      <w:r>
        <w:separator/>
      </w:r>
    </w:p>
  </w:endnote>
  <w:endnote w:type="continuationSeparator" w:id="0">
    <w:p w14:paraId="602EA70C" w14:textId="77777777" w:rsidR="004C7D67" w:rsidRDefault="004C7D67" w:rsidP="00CD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D5AA6" w14:textId="77777777" w:rsidR="00B24B01" w:rsidRDefault="00B24B0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90AAD">
      <w:rPr>
        <w:noProof/>
      </w:rPr>
      <w:t>1</w:t>
    </w:r>
    <w:r>
      <w:fldChar w:fldCharType="end"/>
    </w:r>
  </w:p>
  <w:p w14:paraId="568B4B66" w14:textId="77777777" w:rsidR="00B24B01" w:rsidRDefault="00B24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096BA" w14:textId="77777777" w:rsidR="004C7D67" w:rsidRDefault="004C7D67" w:rsidP="00CD71E4">
      <w:r>
        <w:separator/>
      </w:r>
    </w:p>
  </w:footnote>
  <w:footnote w:type="continuationSeparator" w:id="0">
    <w:p w14:paraId="70F188D0" w14:textId="77777777" w:rsidR="004C7D67" w:rsidRDefault="004C7D67" w:rsidP="00CD7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" w15:restartNumberingAfterBreak="0">
    <w:nsid w:val="000272CB"/>
    <w:multiLevelType w:val="hybridMultilevel"/>
    <w:tmpl w:val="416E6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2508D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715D0"/>
    <w:multiLevelType w:val="hybridMultilevel"/>
    <w:tmpl w:val="702A5DC0"/>
    <w:lvl w:ilvl="0" w:tplc="A3B03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C11EF"/>
    <w:multiLevelType w:val="hybridMultilevel"/>
    <w:tmpl w:val="42E49158"/>
    <w:lvl w:ilvl="0" w:tplc="5BCABA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4BB4"/>
    <w:multiLevelType w:val="hybridMultilevel"/>
    <w:tmpl w:val="D62293F8"/>
    <w:lvl w:ilvl="0" w:tplc="497A5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E38B5"/>
    <w:multiLevelType w:val="hybridMultilevel"/>
    <w:tmpl w:val="6C94F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63BE4"/>
    <w:multiLevelType w:val="hybridMultilevel"/>
    <w:tmpl w:val="C8749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1313A"/>
    <w:multiLevelType w:val="hybridMultilevel"/>
    <w:tmpl w:val="88C8C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E63EE"/>
    <w:multiLevelType w:val="hybridMultilevel"/>
    <w:tmpl w:val="D0C6E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6E285F"/>
    <w:multiLevelType w:val="hybridMultilevel"/>
    <w:tmpl w:val="BCB28F68"/>
    <w:lvl w:ilvl="0" w:tplc="A86809FE">
      <w:start w:val="1"/>
      <w:numFmt w:val="decimal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2" w15:restartNumberingAfterBreak="0">
    <w:nsid w:val="34F26790"/>
    <w:multiLevelType w:val="hybridMultilevel"/>
    <w:tmpl w:val="8CA28B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44D71"/>
    <w:multiLevelType w:val="hybridMultilevel"/>
    <w:tmpl w:val="6644A370"/>
    <w:lvl w:ilvl="0" w:tplc="497A5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D6C76"/>
    <w:multiLevelType w:val="hybridMultilevel"/>
    <w:tmpl w:val="014E8A90"/>
    <w:lvl w:ilvl="0" w:tplc="497A5A4C">
      <w:start w:val="1"/>
      <w:numFmt w:val="bullet"/>
      <w:lvlText w:val="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5" w15:restartNumberingAfterBreak="0">
    <w:nsid w:val="3E602D1D"/>
    <w:multiLevelType w:val="hybridMultilevel"/>
    <w:tmpl w:val="E2184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151C2"/>
    <w:multiLevelType w:val="singleLevel"/>
    <w:tmpl w:val="189801D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56279A9"/>
    <w:multiLevelType w:val="hybridMultilevel"/>
    <w:tmpl w:val="CEC4BF60"/>
    <w:lvl w:ilvl="0" w:tplc="D8F6DD7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64104"/>
    <w:multiLevelType w:val="hybridMultilevel"/>
    <w:tmpl w:val="F65833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683036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055B5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A15AB"/>
    <w:multiLevelType w:val="hybridMultilevel"/>
    <w:tmpl w:val="0B08B360"/>
    <w:lvl w:ilvl="0" w:tplc="DCE4CF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F6578"/>
    <w:multiLevelType w:val="hybridMultilevel"/>
    <w:tmpl w:val="61603CB4"/>
    <w:lvl w:ilvl="0" w:tplc="497A5A4C">
      <w:start w:val="1"/>
      <w:numFmt w:val="bullet"/>
      <w:lvlText w:val="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3" w15:restartNumberingAfterBreak="0">
    <w:nsid w:val="612E7021"/>
    <w:multiLevelType w:val="hybridMultilevel"/>
    <w:tmpl w:val="C7BAC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34607"/>
    <w:multiLevelType w:val="hybridMultilevel"/>
    <w:tmpl w:val="563EDB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0B77EC"/>
    <w:multiLevelType w:val="hybridMultilevel"/>
    <w:tmpl w:val="546AC8DE"/>
    <w:lvl w:ilvl="0" w:tplc="497A5A4C">
      <w:start w:val="1"/>
      <w:numFmt w:val="bullet"/>
      <w:lvlText w:val="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6" w15:restartNumberingAfterBreak="0">
    <w:nsid w:val="6C095B55"/>
    <w:multiLevelType w:val="singleLevel"/>
    <w:tmpl w:val="189801D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FE74929"/>
    <w:multiLevelType w:val="singleLevel"/>
    <w:tmpl w:val="189801D8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0041E87"/>
    <w:multiLevelType w:val="hybridMultilevel"/>
    <w:tmpl w:val="F69C5ECA"/>
    <w:lvl w:ilvl="0" w:tplc="3E0A54DE">
      <w:start w:val="1"/>
      <w:numFmt w:val="decimal"/>
      <w:lvlText w:val="%1."/>
      <w:lvlJc w:val="left"/>
      <w:pPr>
        <w:ind w:left="720" w:hanging="360"/>
      </w:pPr>
      <w:rPr>
        <w:rFonts w:ascii="Palatino" w:hAnsi="Palatino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4443E"/>
    <w:multiLevelType w:val="hybridMultilevel"/>
    <w:tmpl w:val="7840B942"/>
    <w:lvl w:ilvl="0" w:tplc="D8F6DD7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65980"/>
    <w:multiLevelType w:val="singleLevel"/>
    <w:tmpl w:val="A9F6D37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AC827DB"/>
    <w:multiLevelType w:val="hybridMultilevel"/>
    <w:tmpl w:val="73701F10"/>
    <w:lvl w:ilvl="0" w:tplc="2D98A6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888455">
    <w:abstractNumId w:val="0"/>
  </w:num>
  <w:num w:numId="2" w16cid:durableId="1349797505">
    <w:abstractNumId w:val="1"/>
  </w:num>
  <w:num w:numId="3" w16cid:durableId="1985773498">
    <w:abstractNumId w:val="7"/>
  </w:num>
  <w:num w:numId="4" w16cid:durableId="1522429500">
    <w:abstractNumId w:val="18"/>
  </w:num>
  <w:num w:numId="5" w16cid:durableId="1684162376">
    <w:abstractNumId w:val="8"/>
  </w:num>
  <w:num w:numId="6" w16cid:durableId="726029512">
    <w:abstractNumId w:val="31"/>
  </w:num>
  <w:num w:numId="7" w16cid:durableId="576942889">
    <w:abstractNumId w:val="21"/>
  </w:num>
  <w:num w:numId="8" w16cid:durableId="120341068">
    <w:abstractNumId w:val="28"/>
  </w:num>
  <w:num w:numId="9" w16cid:durableId="1860704893">
    <w:abstractNumId w:val="15"/>
  </w:num>
  <w:num w:numId="10" w16cid:durableId="460611999">
    <w:abstractNumId w:val="17"/>
  </w:num>
  <w:num w:numId="11" w16cid:durableId="822234879">
    <w:abstractNumId w:val="24"/>
  </w:num>
  <w:num w:numId="12" w16cid:durableId="810631349">
    <w:abstractNumId w:val="29"/>
  </w:num>
  <w:num w:numId="13" w16cid:durableId="1353646190">
    <w:abstractNumId w:val="12"/>
  </w:num>
  <w:num w:numId="14" w16cid:durableId="1764178290">
    <w:abstractNumId w:val="2"/>
  </w:num>
  <w:num w:numId="15" w16cid:durableId="1749419322">
    <w:abstractNumId w:val="4"/>
  </w:num>
  <w:num w:numId="16" w16cid:durableId="423261186">
    <w:abstractNumId w:val="11"/>
  </w:num>
  <w:num w:numId="17" w16cid:durableId="32388256">
    <w:abstractNumId w:val="20"/>
  </w:num>
  <w:num w:numId="18" w16cid:durableId="483470522">
    <w:abstractNumId w:val="19"/>
  </w:num>
  <w:num w:numId="19" w16cid:durableId="1048798075">
    <w:abstractNumId w:val="3"/>
  </w:num>
  <w:num w:numId="20" w16cid:durableId="1809585287">
    <w:abstractNumId w:val="5"/>
  </w:num>
  <w:num w:numId="21" w16cid:durableId="198514232">
    <w:abstractNumId w:val="13"/>
  </w:num>
  <w:num w:numId="22" w16cid:durableId="1963799330">
    <w:abstractNumId w:val="6"/>
  </w:num>
  <w:num w:numId="23" w16cid:durableId="1381055978">
    <w:abstractNumId w:val="25"/>
  </w:num>
  <w:num w:numId="24" w16cid:durableId="2021077927">
    <w:abstractNumId w:val="22"/>
  </w:num>
  <w:num w:numId="25" w16cid:durableId="1937593717">
    <w:abstractNumId w:val="14"/>
  </w:num>
  <w:num w:numId="26" w16cid:durableId="879316950">
    <w:abstractNumId w:val="9"/>
  </w:num>
  <w:num w:numId="27" w16cid:durableId="1807577722">
    <w:abstractNumId w:val="23"/>
  </w:num>
  <w:num w:numId="28" w16cid:durableId="1497576359">
    <w:abstractNumId w:val="30"/>
  </w:num>
  <w:num w:numId="29" w16cid:durableId="2106344160">
    <w:abstractNumId w:val="26"/>
  </w:num>
  <w:num w:numId="30" w16cid:durableId="1218929116">
    <w:abstractNumId w:val="16"/>
  </w:num>
  <w:num w:numId="31" w16cid:durableId="1516841620">
    <w:abstractNumId w:val="27"/>
  </w:num>
  <w:num w:numId="32" w16cid:durableId="1350445573">
    <w:abstractNumId w:val="26"/>
    <w:lvlOverride w:ilvl="0">
      <w:lvl w:ilvl="0">
        <w:start w:val="4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3" w16cid:durableId="13319556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23B"/>
    <w:rsid w:val="00000757"/>
    <w:rsid w:val="000011F1"/>
    <w:rsid w:val="00006543"/>
    <w:rsid w:val="00006A25"/>
    <w:rsid w:val="000109C1"/>
    <w:rsid w:val="00010AD3"/>
    <w:rsid w:val="00010C16"/>
    <w:rsid w:val="000305D0"/>
    <w:rsid w:val="0003447A"/>
    <w:rsid w:val="0003462D"/>
    <w:rsid w:val="000379CD"/>
    <w:rsid w:val="00040512"/>
    <w:rsid w:val="0004345B"/>
    <w:rsid w:val="00045942"/>
    <w:rsid w:val="0004639C"/>
    <w:rsid w:val="00050604"/>
    <w:rsid w:val="00052678"/>
    <w:rsid w:val="000609B9"/>
    <w:rsid w:val="00060AF0"/>
    <w:rsid w:val="00062EC2"/>
    <w:rsid w:val="00066633"/>
    <w:rsid w:val="000668C6"/>
    <w:rsid w:val="00085618"/>
    <w:rsid w:val="00085E0B"/>
    <w:rsid w:val="00086E52"/>
    <w:rsid w:val="0008776D"/>
    <w:rsid w:val="000913F1"/>
    <w:rsid w:val="000920F1"/>
    <w:rsid w:val="00092B6B"/>
    <w:rsid w:val="00096DA2"/>
    <w:rsid w:val="00097FDB"/>
    <w:rsid w:val="000A1EDE"/>
    <w:rsid w:val="000A29D8"/>
    <w:rsid w:val="000A5711"/>
    <w:rsid w:val="000A5B8C"/>
    <w:rsid w:val="000A7C58"/>
    <w:rsid w:val="000B4322"/>
    <w:rsid w:val="000B772A"/>
    <w:rsid w:val="000B7D38"/>
    <w:rsid w:val="000C0813"/>
    <w:rsid w:val="000C0A2A"/>
    <w:rsid w:val="000C1B0E"/>
    <w:rsid w:val="000C278D"/>
    <w:rsid w:val="000C3C85"/>
    <w:rsid w:val="000D390F"/>
    <w:rsid w:val="000D3D3F"/>
    <w:rsid w:val="000F0F16"/>
    <w:rsid w:val="000F2C2F"/>
    <w:rsid w:val="000F2F50"/>
    <w:rsid w:val="000F416F"/>
    <w:rsid w:val="000F4F0E"/>
    <w:rsid w:val="001028D8"/>
    <w:rsid w:val="00102CB8"/>
    <w:rsid w:val="00102EE8"/>
    <w:rsid w:val="00103352"/>
    <w:rsid w:val="00104855"/>
    <w:rsid w:val="00104879"/>
    <w:rsid w:val="001064A9"/>
    <w:rsid w:val="001069E5"/>
    <w:rsid w:val="00107454"/>
    <w:rsid w:val="00107BAB"/>
    <w:rsid w:val="00116DB8"/>
    <w:rsid w:val="00123EF9"/>
    <w:rsid w:val="001242EC"/>
    <w:rsid w:val="00124CDD"/>
    <w:rsid w:val="001310B8"/>
    <w:rsid w:val="00132B8B"/>
    <w:rsid w:val="00132D16"/>
    <w:rsid w:val="00140F63"/>
    <w:rsid w:val="00140FD7"/>
    <w:rsid w:val="00143E09"/>
    <w:rsid w:val="001524A3"/>
    <w:rsid w:val="00154660"/>
    <w:rsid w:val="00155169"/>
    <w:rsid w:val="001553FB"/>
    <w:rsid w:val="001555A3"/>
    <w:rsid w:val="00155B24"/>
    <w:rsid w:val="001572DF"/>
    <w:rsid w:val="00157391"/>
    <w:rsid w:val="0016028A"/>
    <w:rsid w:val="0016582A"/>
    <w:rsid w:val="0016596F"/>
    <w:rsid w:val="00167FC3"/>
    <w:rsid w:val="001714E9"/>
    <w:rsid w:val="00173740"/>
    <w:rsid w:val="00173C13"/>
    <w:rsid w:val="00174BA7"/>
    <w:rsid w:val="0017797A"/>
    <w:rsid w:val="00180686"/>
    <w:rsid w:val="00187EEF"/>
    <w:rsid w:val="00195B51"/>
    <w:rsid w:val="0019781C"/>
    <w:rsid w:val="001A1FC8"/>
    <w:rsid w:val="001A24E1"/>
    <w:rsid w:val="001A2849"/>
    <w:rsid w:val="001A3DB7"/>
    <w:rsid w:val="001B0AAE"/>
    <w:rsid w:val="001B2EA2"/>
    <w:rsid w:val="001B6403"/>
    <w:rsid w:val="001B64BB"/>
    <w:rsid w:val="001C1B36"/>
    <w:rsid w:val="001C1C73"/>
    <w:rsid w:val="001C2B5C"/>
    <w:rsid w:val="001D0036"/>
    <w:rsid w:val="001D02B2"/>
    <w:rsid w:val="001D3FC3"/>
    <w:rsid w:val="001D5043"/>
    <w:rsid w:val="001D5190"/>
    <w:rsid w:val="001D5AF1"/>
    <w:rsid w:val="001D7808"/>
    <w:rsid w:val="001E12A6"/>
    <w:rsid w:val="001E30AD"/>
    <w:rsid w:val="001E5910"/>
    <w:rsid w:val="001E5BBF"/>
    <w:rsid w:val="001E7926"/>
    <w:rsid w:val="001F5B15"/>
    <w:rsid w:val="00201702"/>
    <w:rsid w:val="00201E1D"/>
    <w:rsid w:val="00202084"/>
    <w:rsid w:val="0020567A"/>
    <w:rsid w:val="00205850"/>
    <w:rsid w:val="0020655F"/>
    <w:rsid w:val="00216CAE"/>
    <w:rsid w:val="00222D8F"/>
    <w:rsid w:val="002300EB"/>
    <w:rsid w:val="00230EA1"/>
    <w:rsid w:val="00235B88"/>
    <w:rsid w:val="00241946"/>
    <w:rsid w:val="0024263A"/>
    <w:rsid w:val="0024450C"/>
    <w:rsid w:val="00253BAD"/>
    <w:rsid w:val="002541A0"/>
    <w:rsid w:val="002569A8"/>
    <w:rsid w:val="00260799"/>
    <w:rsid w:val="00260C5E"/>
    <w:rsid w:val="002637D5"/>
    <w:rsid w:val="00264BE2"/>
    <w:rsid w:val="0026602E"/>
    <w:rsid w:val="002718A3"/>
    <w:rsid w:val="00273296"/>
    <w:rsid w:val="00273897"/>
    <w:rsid w:val="00274884"/>
    <w:rsid w:val="00274AFC"/>
    <w:rsid w:val="00275A1B"/>
    <w:rsid w:val="00277C9B"/>
    <w:rsid w:val="00280782"/>
    <w:rsid w:val="00280CEF"/>
    <w:rsid w:val="002810A9"/>
    <w:rsid w:val="00282974"/>
    <w:rsid w:val="002872C2"/>
    <w:rsid w:val="00287BB8"/>
    <w:rsid w:val="00287FDE"/>
    <w:rsid w:val="00290AAD"/>
    <w:rsid w:val="00292FAC"/>
    <w:rsid w:val="002A0E3F"/>
    <w:rsid w:val="002A3A30"/>
    <w:rsid w:val="002A65FE"/>
    <w:rsid w:val="002B129D"/>
    <w:rsid w:val="002B1ED3"/>
    <w:rsid w:val="002B29D3"/>
    <w:rsid w:val="002C09CB"/>
    <w:rsid w:val="002C5A46"/>
    <w:rsid w:val="002D28FB"/>
    <w:rsid w:val="002D3276"/>
    <w:rsid w:val="002D523B"/>
    <w:rsid w:val="002E2147"/>
    <w:rsid w:val="002E3D1F"/>
    <w:rsid w:val="002F44B2"/>
    <w:rsid w:val="002F5C51"/>
    <w:rsid w:val="002F6053"/>
    <w:rsid w:val="003130D4"/>
    <w:rsid w:val="0031335D"/>
    <w:rsid w:val="0031647B"/>
    <w:rsid w:val="003219D8"/>
    <w:rsid w:val="003250AE"/>
    <w:rsid w:val="00326911"/>
    <w:rsid w:val="00327667"/>
    <w:rsid w:val="00342A57"/>
    <w:rsid w:val="00344A03"/>
    <w:rsid w:val="0034564D"/>
    <w:rsid w:val="0034574E"/>
    <w:rsid w:val="003465F4"/>
    <w:rsid w:val="00351B69"/>
    <w:rsid w:val="003536AF"/>
    <w:rsid w:val="00355F97"/>
    <w:rsid w:val="003623EB"/>
    <w:rsid w:val="0036469F"/>
    <w:rsid w:val="00367F56"/>
    <w:rsid w:val="0037309B"/>
    <w:rsid w:val="003730B5"/>
    <w:rsid w:val="00386842"/>
    <w:rsid w:val="0039024C"/>
    <w:rsid w:val="00394A17"/>
    <w:rsid w:val="00394B5B"/>
    <w:rsid w:val="003A3249"/>
    <w:rsid w:val="003A718B"/>
    <w:rsid w:val="003A799C"/>
    <w:rsid w:val="003A7EEA"/>
    <w:rsid w:val="003B41D1"/>
    <w:rsid w:val="003C2700"/>
    <w:rsid w:val="003C40DD"/>
    <w:rsid w:val="003C4809"/>
    <w:rsid w:val="003C4BD7"/>
    <w:rsid w:val="003D11B0"/>
    <w:rsid w:val="003D4B91"/>
    <w:rsid w:val="003D4C09"/>
    <w:rsid w:val="003D4E08"/>
    <w:rsid w:val="003E26F6"/>
    <w:rsid w:val="003E398A"/>
    <w:rsid w:val="003E5CA0"/>
    <w:rsid w:val="003F2BE4"/>
    <w:rsid w:val="003F4579"/>
    <w:rsid w:val="003F5B7C"/>
    <w:rsid w:val="004037ED"/>
    <w:rsid w:val="00403BEA"/>
    <w:rsid w:val="004057A8"/>
    <w:rsid w:val="004064B6"/>
    <w:rsid w:val="004160AB"/>
    <w:rsid w:val="004204AD"/>
    <w:rsid w:val="00421372"/>
    <w:rsid w:val="00421BC2"/>
    <w:rsid w:val="00425D54"/>
    <w:rsid w:val="00430A2A"/>
    <w:rsid w:val="00432B1D"/>
    <w:rsid w:val="00435854"/>
    <w:rsid w:val="004468E5"/>
    <w:rsid w:val="004475F3"/>
    <w:rsid w:val="00450677"/>
    <w:rsid w:val="00450793"/>
    <w:rsid w:val="00451A90"/>
    <w:rsid w:val="00453BCC"/>
    <w:rsid w:val="00456BF4"/>
    <w:rsid w:val="00456E1A"/>
    <w:rsid w:val="004627FA"/>
    <w:rsid w:val="00474E51"/>
    <w:rsid w:val="00475096"/>
    <w:rsid w:val="00475503"/>
    <w:rsid w:val="00476556"/>
    <w:rsid w:val="004772B6"/>
    <w:rsid w:val="00480C37"/>
    <w:rsid w:val="00481D22"/>
    <w:rsid w:val="00482A04"/>
    <w:rsid w:val="00484D38"/>
    <w:rsid w:val="00486183"/>
    <w:rsid w:val="00486D68"/>
    <w:rsid w:val="0048767B"/>
    <w:rsid w:val="004A7CC9"/>
    <w:rsid w:val="004B0913"/>
    <w:rsid w:val="004B2918"/>
    <w:rsid w:val="004B655D"/>
    <w:rsid w:val="004C0531"/>
    <w:rsid w:val="004C1636"/>
    <w:rsid w:val="004C4749"/>
    <w:rsid w:val="004C66F2"/>
    <w:rsid w:val="004C7D67"/>
    <w:rsid w:val="004D4175"/>
    <w:rsid w:val="004D432C"/>
    <w:rsid w:val="004D65FA"/>
    <w:rsid w:val="004E193D"/>
    <w:rsid w:val="004E2BAC"/>
    <w:rsid w:val="004E398B"/>
    <w:rsid w:val="004F0564"/>
    <w:rsid w:val="004F297F"/>
    <w:rsid w:val="004F673B"/>
    <w:rsid w:val="004F6DF7"/>
    <w:rsid w:val="004F768D"/>
    <w:rsid w:val="004F775B"/>
    <w:rsid w:val="00506E3B"/>
    <w:rsid w:val="00513657"/>
    <w:rsid w:val="00524CD6"/>
    <w:rsid w:val="0053141E"/>
    <w:rsid w:val="00534168"/>
    <w:rsid w:val="005353ED"/>
    <w:rsid w:val="005368CA"/>
    <w:rsid w:val="0054517D"/>
    <w:rsid w:val="00546FA4"/>
    <w:rsid w:val="005518BD"/>
    <w:rsid w:val="005546F2"/>
    <w:rsid w:val="00555326"/>
    <w:rsid w:val="0056023B"/>
    <w:rsid w:val="00561900"/>
    <w:rsid w:val="00563C2A"/>
    <w:rsid w:val="005644B4"/>
    <w:rsid w:val="00570529"/>
    <w:rsid w:val="0057213F"/>
    <w:rsid w:val="00573A28"/>
    <w:rsid w:val="00575DEF"/>
    <w:rsid w:val="0057707B"/>
    <w:rsid w:val="005829B4"/>
    <w:rsid w:val="0058352E"/>
    <w:rsid w:val="005840AE"/>
    <w:rsid w:val="00585A80"/>
    <w:rsid w:val="005867CC"/>
    <w:rsid w:val="0059039C"/>
    <w:rsid w:val="00592546"/>
    <w:rsid w:val="00596E61"/>
    <w:rsid w:val="0059790C"/>
    <w:rsid w:val="005A6407"/>
    <w:rsid w:val="005A738A"/>
    <w:rsid w:val="005B1D88"/>
    <w:rsid w:val="005B5509"/>
    <w:rsid w:val="005B641B"/>
    <w:rsid w:val="005B78FA"/>
    <w:rsid w:val="005C2F6D"/>
    <w:rsid w:val="005C697E"/>
    <w:rsid w:val="005C784F"/>
    <w:rsid w:val="005D2897"/>
    <w:rsid w:val="005D59D7"/>
    <w:rsid w:val="005D5B8C"/>
    <w:rsid w:val="005D72B3"/>
    <w:rsid w:val="005D79D3"/>
    <w:rsid w:val="005E68AB"/>
    <w:rsid w:val="005E6D74"/>
    <w:rsid w:val="005F46F7"/>
    <w:rsid w:val="005F61A9"/>
    <w:rsid w:val="005F6220"/>
    <w:rsid w:val="0060595E"/>
    <w:rsid w:val="006059A6"/>
    <w:rsid w:val="00605F45"/>
    <w:rsid w:val="006109F0"/>
    <w:rsid w:val="00610F33"/>
    <w:rsid w:val="006144E1"/>
    <w:rsid w:val="00620A2E"/>
    <w:rsid w:val="006259FF"/>
    <w:rsid w:val="00625C7E"/>
    <w:rsid w:val="006274C7"/>
    <w:rsid w:val="00632C4D"/>
    <w:rsid w:val="00640C02"/>
    <w:rsid w:val="00642573"/>
    <w:rsid w:val="00646CDB"/>
    <w:rsid w:val="00655775"/>
    <w:rsid w:val="00660E68"/>
    <w:rsid w:val="0066576A"/>
    <w:rsid w:val="006728B1"/>
    <w:rsid w:val="0067766B"/>
    <w:rsid w:val="00677EF1"/>
    <w:rsid w:val="00680C10"/>
    <w:rsid w:val="006814DB"/>
    <w:rsid w:val="0068698E"/>
    <w:rsid w:val="00686EF2"/>
    <w:rsid w:val="00690F13"/>
    <w:rsid w:val="006A1082"/>
    <w:rsid w:val="006A4086"/>
    <w:rsid w:val="006A5205"/>
    <w:rsid w:val="006A6640"/>
    <w:rsid w:val="006B0530"/>
    <w:rsid w:val="006B7B86"/>
    <w:rsid w:val="006C45E4"/>
    <w:rsid w:val="006C64F3"/>
    <w:rsid w:val="006D468B"/>
    <w:rsid w:val="006D5F02"/>
    <w:rsid w:val="006D7D12"/>
    <w:rsid w:val="006E0258"/>
    <w:rsid w:val="006E1C5B"/>
    <w:rsid w:val="006E6535"/>
    <w:rsid w:val="006F12B9"/>
    <w:rsid w:val="006F4B39"/>
    <w:rsid w:val="0070153C"/>
    <w:rsid w:val="0071096E"/>
    <w:rsid w:val="00714F17"/>
    <w:rsid w:val="00715264"/>
    <w:rsid w:val="00715D83"/>
    <w:rsid w:val="00716BD4"/>
    <w:rsid w:val="00725E3F"/>
    <w:rsid w:val="0072620E"/>
    <w:rsid w:val="007334DF"/>
    <w:rsid w:val="00736895"/>
    <w:rsid w:val="00737F57"/>
    <w:rsid w:val="00740AB6"/>
    <w:rsid w:val="00751FF2"/>
    <w:rsid w:val="00754594"/>
    <w:rsid w:val="007557CF"/>
    <w:rsid w:val="0076363D"/>
    <w:rsid w:val="00775834"/>
    <w:rsid w:val="007868A4"/>
    <w:rsid w:val="00792070"/>
    <w:rsid w:val="00792409"/>
    <w:rsid w:val="007925AF"/>
    <w:rsid w:val="00793DAB"/>
    <w:rsid w:val="007A168C"/>
    <w:rsid w:val="007A284B"/>
    <w:rsid w:val="007A4FDC"/>
    <w:rsid w:val="007A5D2B"/>
    <w:rsid w:val="007A6C7E"/>
    <w:rsid w:val="007B6117"/>
    <w:rsid w:val="007B6DE6"/>
    <w:rsid w:val="007B6F58"/>
    <w:rsid w:val="007D281D"/>
    <w:rsid w:val="007D3355"/>
    <w:rsid w:val="007D6261"/>
    <w:rsid w:val="007D71E9"/>
    <w:rsid w:val="007E79E7"/>
    <w:rsid w:val="007F06B8"/>
    <w:rsid w:val="007F10C2"/>
    <w:rsid w:val="007F12AD"/>
    <w:rsid w:val="007F41BB"/>
    <w:rsid w:val="00801C16"/>
    <w:rsid w:val="00804EA0"/>
    <w:rsid w:val="00810624"/>
    <w:rsid w:val="00811254"/>
    <w:rsid w:val="00811473"/>
    <w:rsid w:val="00811F7D"/>
    <w:rsid w:val="00817B95"/>
    <w:rsid w:val="008212E1"/>
    <w:rsid w:val="008223A4"/>
    <w:rsid w:val="008240AB"/>
    <w:rsid w:val="0082508F"/>
    <w:rsid w:val="008266A3"/>
    <w:rsid w:val="00830958"/>
    <w:rsid w:val="00835EAE"/>
    <w:rsid w:val="00837857"/>
    <w:rsid w:val="00840AB3"/>
    <w:rsid w:val="00844824"/>
    <w:rsid w:val="008461CC"/>
    <w:rsid w:val="0084650E"/>
    <w:rsid w:val="00851958"/>
    <w:rsid w:val="00860575"/>
    <w:rsid w:val="00870B14"/>
    <w:rsid w:val="00870F06"/>
    <w:rsid w:val="008765BC"/>
    <w:rsid w:val="00876D77"/>
    <w:rsid w:val="00881879"/>
    <w:rsid w:val="00883F5D"/>
    <w:rsid w:val="008862CA"/>
    <w:rsid w:val="00886A07"/>
    <w:rsid w:val="0089090F"/>
    <w:rsid w:val="00894DAC"/>
    <w:rsid w:val="008A3947"/>
    <w:rsid w:val="008A427E"/>
    <w:rsid w:val="008B04C9"/>
    <w:rsid w:val="008B658B"/>
    <w:rsid w:val="008C5B8D"/>
    <w:rsid w:val="008D008F"/>
    <w:rsid w:val="008D23CC"/>
    <w:rsid w:val="008D62AE"/>
    <w:rsid w:val="008E1DA6"/>
    <w:rsid w:val="008E328A"/>
    <w:rsid w:val="008E6614"/>
    <w:rsid w:val="008F2FEA"/>
    <w:rsid w:val="008F4D06"/>
    <w:rsid w:val="00903006"/>
    <w:rsid w:val="00904EB8"/>
    <w:rsid w:val="00913564"/>
    <w:rsid w:val="00913A1E"/>
    <w:rsid w:val="00914CB2"/>
    <w:rsid w:val="009174C5"/>
    <w:rsid w:val="00917592"/>
    <w:rsid w:val="00917712"/>
    <w:rsid w:val="00920B21"/>
    <w:rsid w:val="009236E7"/>
    <w:rsid w:val="009277E2"/>
    <w:rsid w:val="00936643"/>
    <w:rsid w:val="00940F38"/>
    <w:rsid w:val="00941063"/>
    <w:rsid w:val="00941BEE"/>
    <w:rsid w:val="00941FD8"/>
    <w:rsid w:val="00950502"/>
    <w:rsid w:val="00957A43"/>
    <w:rsid w:val="009612B7"/>
    <w:rsid w:val="00961F01"/>
    <w:rsid w:val="009657BA"/>
    <w:rsid w:val="00967473"/>
    <w:rsid w:val="00970FAE"/>
    <w:rsid w:val="009715B9"/>
    <w:rsid w:val="00972B8A"/>
    <w:rsid w:val="009743E0"/>
    <w:rsid w:val="00976114"/>
    <w:rsid w:val="009804F9"/>
    <w:rsid w:val="00981C43"/>
    <w:rsid w:val="009835BA"/>
    <w:rsid w:val="00984D07"/>
    <w:rsid w:val="00986E94"/>
    <w:rsid w:val="00997302"/>
    <w:rsid w:val="00997368"/>
    <w:rsid w:val="009A77B0"/>
    <w:rsid w:val="009B7F17"/>
    <w:rsid w:val="009C17D7"/>
    <w:rsid w:val="009C1B80"/>
    <w:rsid w:val="009C43BB"/>
    <w:rsid w:val="009C7DA3"/>
    <w:rsid w:val="009D0470"/>
    <w:rsid w:val="009D07DC"/>
    <w:rsid w:val="009D22A0"/>
    <w:rsid w:val="009D63C4"/>
    <w:rsid w:val="009D6E72"/>
    <w:rsid w:val="009D731A"/>
    <w:rsid w:val="009D7B71"/>
    <w:rsid w:val="009F1013"/>
    <w:rsid w:val="009F27C2"/>
    <w:rsid w:val="009F2947"/>
    <w:rsid w:val="009F4DB1"/>
    <w:rsid w:val="009F793C"/>
    <w:rsid w:val="00A0378E"/>
    <w:rsid w:val="00A13C12"/>
    <w:rsid w:val="00A21EC2"/>
    <w:rsid w:val="00A2323D"/>
    <w:rsid w:val="00A23404"/>
    <w:rsid w:val="00A26B0A"/>
    <w:rsid w:val="00A27B3B"/>
    <w:rsid w:val="00A27F4A"/>
    <w:rsid w:val="00A359A5"/>
    <w:rsid w:val="00A4015D"/>
    <w:rsid w:val="00A4017D"/>
    <w:rsid w:val="00A41002"/>
    <w:rsid w:val="00A42128"/>
    <w:rsid w:val="00A430DC"/>
    <w:rsid w:val="00A430E1"/>
    <w:rsid w:val="00A4337E"/>
    <w:rsid w:val="00A4522F"/>
    <w:rsid w:val="00A45304"/>
    <w:rsid w:val="00A51AE9"/>
    <w:rsid w:val="00A53847"/>
    <w:rsid w:val="00A54480"/>
    <w:rsid w:val="00A556AB"/>
    <w:rsid w:val="00A606BE"/>
    <w:rsid w:val="00A62FD8"/>
    <w:rsid w:val="00A648F4"/>
    <w:rsid w:val="00A70A22"/>
    <w:rsid w:val="00A71B1D"/>
    <w:rsid w:val="00A7264D"/>
    <w:rsid w:val="00A74575"/>
    <w:rsid w:val="00A808A6"/>
    <w:rsid w:val="00A814C8"/>
    <w:rsid w:val="00A87D7B"/>
    <w:rsid w:val="00A90415"/>
    <w:rsid w:val="00A91668"/>
    <w:rsid w:val="00A91C71"/>
    <w:rsid w:val="00A93250"/>
    <w:rsid w:val="00AA221D"/>
    <w:rsid w:val="00AA31CB"/>
    <w:rsid w:val="00AA4500"/>
    <w:rsid w:val="00AA47A5"/>
    <w:rsid w:val="00AA7298"/>
    <w:rsid w:val="00AA7DD2"/>
    <w:rsid w:val="00AB0883"/>
    <w:rsid w:val="00AB1D2A"/>
    <w:rsid w:val="00AB41F3"/>
    <w:rsid w:val="00AB4940"/>
    <w:rsid w:val="00AB51AE"/>
    <w:rsid w:val="00AB5776"/>
    <w:rsid w:val="00AB7CDA"/>
    <w:rsid w:val="00AC1EBF"/>
    <w:rsid w:val="00AC4BF3"/>
    <w:rsid w:val="00AC5A50"/>
    <w:rsid w:val="00AD0426"/>
    <w:rsid w:val="00AD1FC2"/>
    <w:rsid w:val="00AD3906"/>
    <w:rsid w:val="00AD5AB9"/>
    <w:rsid w:val="00AD7766"/>
    <w:rsid w:val="00AE3186"/>
    <w:rsid w:val="00AE31CC"/>
    <w:rsid w:val="00AE3763"/>
    <w:rsid w:val="00AE630B"/>
    <w:rsid w:val="00AE721B"/>
    <w:rsid w:val="00AF041D"/>
    <w:rsid w:val="00AF4474"/>
    <w:rsid w:val="00AF516E"/>
    <w:rsid w:val="00AF703E"/>
    <w:rsid w:val="00B04586"/>
    <w:rsid w:val="00B05A9C"/>
    <w:rsid w:val="00B10A65"/>
    <w:rsid w:val="00B1328F"/>
    <w:rsid w:val="00B15364"/>
    <w:rsid w:val="00B15497"/>
    <w:rsid w:val="00B16365"/>
    <w:rsid w:val="00B1788E"/>
    <w:rsid w:val="00B20070"/>
    <w:rsid w:val="00B2081B"/>
    <w:rsid w:val="00B20CFC"/>
    <w:rsid w:val="00B2107D"/>
    <w:rsid w:val="00B22D66"/>
    <w:rsid w:val="00B24B01"/>
    <w:rsid w:val="00B26FE1"/>
    <w:rsid w:val="00B30ED4"/>
    <w:rsid w:val="00B347AA"/>
    <w:rsid w:val="00B3761B"/>
    <w:rsid w:val="00B41B40"/>
    <w:rsid w:val="00B5024D"/>
    <w:rsid w:val="00B539FB"/>
    <w:rsid w:val="00B54A6B"/>
    <w:rsid w:val="00B62C82"/>
    <w:rsid w:val="00B6565D"/>
    <w:rsid w:val="00B65A9E"/>
    <w:rsid w:val="00B67CBD"/>
    <w:rsid w:val="00B70344"/>
    <w:rsid w:val="00B71BAA"/>
    <w:rsid w:val="00B734E7"/>
    <w:rsid w:val="00B74470"/>
    <w:rsid w:val="00B8065E"/>
    <w:rsid w:val="00B80839"/>
    <w:rsid w:val="00B81629"/>
    <w:rsid w:val="00B86B3A"/>
    <w:rsid w:val="00B91437"/>
    <w:rsid w:val="00B93819"/>
    <w:rsid w:val="00B9706B"/>
    <w:rsid w:val="00BA0025"/>
    <w:rsid w:val="00BA09CC"/>
    <w:rsid w:val="00BA555A"/>
    <w:rsid w:val="00BA6332"/>
    <w:rsid w:val="00BA6DF2"/>
    <w:rsid w:val="00BB1A78"/>
    <w:rsid w:val="00BB5B1B"/>
    <w:rsid w:val="00BB7AE6"/>
    <w:rsid w:val="00BC6E86"/>
    <w:rsid w:val="00BC7AF5"/>
    <w:rsid w:val="00BD0186"/>
    <w:rsid w:val="00BD1816"/>
    <w:rsid w:val="00BD2034"/>
    <w:rsid w:val="00BD20D3"/>
    <w:rsid w:val="00BD498E"/>
    <w:rsid w:val="00BD4B47"/>
    <w:rsid w:val="00BD7ADB"/>
    <w:rsid w:val="00BD7E1F"/>
    <w:rsid w:val="00BE0D5B"/>
    <w:rsid w:val="00BE23EC"/>
    <w:rsid w:val="00BE29F6"/>
    <w:rsid w:val="00BE430F"/>
    <w:rsid w:val="00BF2682"/>
    <w:rsid w:val="00BF3342"/>
    <w:rsid w:val="00BF34EE"/>
    <w:rsid w:val="00BF3C77"/>
    <w:rsid w:val="00BF71A3"/>
    <w:rsid w:val="00C03FCA"/>
    <w:rsid w:val="00C13F0C"/>
    <w:rsid w:val="00C14A40"/>
    <w:rsid w:val="00C212AC"/>
    <w:rsid w:val="00C226CE"/>
    <w:rsid w:val="00C2354E"/>
    <w:rsid w:val="00C24C50"/>
    <w:rsid w:val="00C2517C"/>
    <w:rsid w:val="00C25D6E"/>
    <w:rsid w:val="00C26874"/>
    <w:rsid w:val="00C35BF5"/>
    <w:rsid w:val="00C36688"/>
    <w:rsid w:val="00C36D0A"/>
    <w:rsid w:val="00C371AF"/>
    <w:rsid w:val="00C40228"/>
    <w:rsid w:val="00C40B9D"/>
    <w:rsid w:val="00C4255E"/>
    <w:rsid w:val="00C425C1"/>
    <w:rsid w:val="00C4517C"/>
    <w:rsid w:val="00C521F6"/>
    <w:rsid w:val="00C5572E"/>
    <w:rsid w:val="00C56CEF"/>
    <w:rsid w:val="00C64F5C"/>
    <w:rsid w:val="00C65171"/>
    <w:rsid w:val="00C66377"/>
    <w:rsid w:val="00C67031"/>
    <w:rsid w:val="00C6770D"/>
    <w:rsid w:val="00C73FAE"/>
    <w:rsid w:val="00C76E13"/>
    <w:rsid w:val="00C807C8"/>
    <w:rsid w:val="00C812F7"/>
    <w:rsid w:val="00C9263A"/>
    <w:rsid w:val="00C93DD6"/>
    <w:rsid w:val="00C953A0"/>
    <w:rsid w:val="00C957B2"/>
    <w:rsid w:val="00C96D50"/>
    <w:rsid w:val="00CA7A98"/>
    <w:rsid w:val="00CB40FC"/>
    <w:rsid w:val="00CB483D"/>
    <w:rsid w:val="00CC0AC9"/>
    <w:rsid w:val="00CC3B6D"/>
    <w:rsid w:val="00CC42E0"/>
    <w:rsid w:val="00CC5FC3"/>
    <w:rsid w:val="00CC61D4"/>
    <w:rsid w:val="00CC62B8"/>
    <w:rsid w:val="00CD1F26"/>
    <w:rsid w:val="00CD4072"/>
    <w:rsid w:val="00CD4E0C"/>
    <w:rsid w:val="00CD71E4"/>
    <w:rsid w:val="00CE03CD"/>
    <w:rsid w:val="00CE1921"/>
    <w:rsid w:val="00CE4397"/>
    <w:rsid w:val="00CE5BB8"/>
    <w:rsid w:val="00CF053B"/>
    <w:rsid w:val="00CF2EBE"/>
    <w:rsid w:val="00D01E23"/>
    <w:rsid w:val="00D01EB9"/>
    <w:rsid w:val="00D06240"/>
    <w:rsid w:val="00D06441"/>
    <w:rsid w:val="00D06B00"/>
    <w:rsid w:val="00D11D6E"/>
    <w:rsid w:val="00D12B6D"/>
    <w:rsid w:val="00D2127C"/>
    <w:rsid w:val="00D2128C"/>
    <w:rsid w:val="00D22555"/>
    <w:rsid w:val="00D234F8"/>
    <w:rsid w:val="00D23E9A"/>
    <w:rsid w:val="00D24F79"/>
    <w:rsid w:val="00D318D6"/>
    <w:rsid w:val="00D33482"/>
    <w:rsid w:val="00D33CAC"/>
    <w:rsid w:val="00D33E0C"/>
    <w:rsid w:val="00D34025"/>
    <w:rsid w:val="00D51D72"/>
    <w:rsid w:val="00D5745B"/>
    <w:rsid w:val="00D6130D"/>
    <w:rsid w:val="00D62A95"/>
    <w:rsid w:val="00D65FB8"/>
    <w:rsid w:val="00D67C1E"/>
    <w:rsid w:val="00D76BCB"/>
    <w:rsid w:val="00D80225"/>
    <w:rsid w:val="00D80676"/>
    <w:rsid w:val="00D82545"/>
    <w:rsid w:val="00D83B53"/>
    <w:rsid w:val="00D91588"/>
    <w:rsid w:val="00D93CCF"/>
    <w:rsid w:val="00D965EC"/>
    <w:rsid w:val="00D9713B"/>
    <w:rsid w:val="00D97ADB"/>
    <w:rsid w:val="00DA54CE"/>
    <w:rsid w:val="00DA786B"/>
    <w:rsid w:val="00DA79C1"/>
    <w:rsid w:val="00DB00DD"/>
    <w:rsid w:val="00DB0516"/>
    <w:rsid w:val="00DB177B"/>
    <w:rsid w:val="00DB45A3"/>
    <w:rsid w:val="00DB76F6"/>
    <w:rsid w:val="00DB7A78"/>
    <w:rsid w:val="00DC0D3A"/>
    <w:rsid w:val="00DC18AA"/>
    <w:rsid w:val="00DC7A61"/>
    <w:rsid w:val="00DD470F"/>
    <w:rsid w:val="00DD5CFB"/>
    <w:rsid w:val="00DF36FC"/>
    <w:rsid w:val="00DF6097"/>
    <w:rsid w:val="00DF6217"/>
    <w:rsid w:val="00E02440"/>
    <w:rsid w:val="00E037AC"/>
    <w:rsid w:val="00E05CFF"/>
    <w:rsid w:val="00E07CD4"/>
    <w:rsid w:val="00E133F3"/>
    <w:rsid w:val="00E14530"/>
    <w:rsid w:val="00E211B9"/>
    <w:rsid w:val="00E24976"/>
    <w:rsid w:val="00E278C4"/>
    <w:rsid w:val="00E44E73"/>
    <w:rsid w:val="00E46CCD"/>
    <w:rsid w:val="00E54ED9"/>
    <w:rsid w:val="00E54FFF"/>
    <w:rsid w:val="00E6246D"/>
    <w:rsid w:val="00E6281D"/>
    <w:rsid w:val="00E646E6"/>
    <w:rsid w:val="00E71825"/>
    <w:rsid w:val="00E77FB3"/>
    <w:rsid w:val="00E83A76"/>
    <w:rsid w:val="00E871BB"/>
    <w:rsid w:val="00E972F0"/>
    <w:rsid w:val="00EA1E4D"/>
    <w:rsid w:val="00EB1177"/>
    <w:rsid w:val="00EB1FA8"/>
    <w:rsid w:val="00EB318C"/>
    <w:rsid w:val="00EB50C3"/>
    <w:rsid w:val="00EB5EB8"/>
    <w:rsid w:val="00EC0B13"/>
    <w:rsid w:val="00EC2023"/>
    <w:rsid w:val="00EC5624"/>
    <w:rsid w:val="00EC573D"/>
    <w:rsid w:val="00ED33EB"/>
    <w:rsid w:val="00ED5892"/>
    <w:rsid w:val="00ED6DBA"/>
    <w:rsid w:val="00EE4A36"/>
    <w:rsid w:val="00EE7527"/>
    <w:rsid w:val="00EE75AB"/>
    <w:rsid w:val="00EE78EB"/>
    <w:rsid w:val="00EF655C"/>
    <w:rsid w:val="00F027DC"/>
    <w:rsid w:val="00F06493"/>
    <w:rsid w:val="00F106A1"/>
    <w:rsid w:val="00F10A99"/>
    <w:rsid w:val="00F15BF4"/>
    <w:rsid w:val="00F16D3A"/>
    <w:rsid w:val="00F25565"/>
    <w:rsid w:val="00F2604C"/>
    <w:rsid w:val="00F26AE0"/>
    <w:rsid w:val="00F32BAD"/>
    <w:rsid w:val="00F354A2"/>
    <w:rsid w:val="00F3603A"/>
    <w:rsid w:val="00F41FD1"/>
    <w:rsid w:val="00F4330F"/>
    <w:rsid w:val="00F434BB"/>
    <w:rsid w:val="00F45346"/>
    <w:rsid w:val="00F4645D"/>
    <w:rsid w:val="00F47A20"/>
    <w:rsid w:val="00F47F1B"/>
    <w:rsid w:val="00F500B1"/>
    <w:rsid w:val="00F507AD"/>
    <w:rsid w:val="00F53312"/>
    <w:rsid w:val="00F56F62"/>
    <w:rsid w:val="00F60594"/>
    <w:rsid w:val="00F64A93"/>
    <w:rsid w:val="00F71A68"/>
    <w:rsid w:val="00F72E3E"/>
    <w:rsid w:val="00F74F82"/>
    <w:rsid w:val="00F754AD"/>
    <w:rsid w:val="00F82882"/>
    <w:rsid w:val="00F82BA2"/>
    <w:rsid w:val="00F855DC"/>
    <w:rsid w:val="00F85FB5"/>
    <w:rsid w:val="00F86042"/>
    <w:rsid w:val="00F86635"/>
    <w:rsid w:val="00F876C9"/>
    <w:rsid w:val="00F965E7"/>
    <w:rsid w:val="00FA30BA"/>
    <w:rsid w:val="00FB0066"/>
    <w:rsid w:val="00FB0137"/>
    <w:rsid w:val="00FB03FF"/>
    <w:rsid w:val="00FB0C06"/>
    <w:rsid w:val="00FB16A3"/>
    <w:rsid w:val="00FB2709"/>
    <w:rsid w:val="00FB7790"/>
    <w:rsid w:val="00FB7A37"/>
    <w:rsid w:val="00FC14AE"/>
    <w:rsid w:val="00FC2E2E"/>
    <w:rsid w:val="00FC3F0B"/>
    <w:rsid w:val="00FC55B0"/>
    <w:rsid w:val="00FC62BE"/>
    <w:rsid w:val="00FD065C"/>
    <w:rsid w:val="00FD06AE"/>
    <w:rsid w:val="00FD3087"/>
    <w:rsid w:val="00FD7011"/>
    <w:rsid w:val="00FE1BE9"/>
    <w:rsid w:val="00FE7B53"/>
    <w:rsid w:val="00FE7E3E"/>
    <w:rsid w:val="00FF132A"/>
    <w:rsid w:val="00FF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3AD7A8"/>
  <w15:docId w15:val="{0FB6F26B-DC9B-4B33-8598-29F5D908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46D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agwek1"/>
    <w:next w:val="Tekstpodstawow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CD71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72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D72B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D72B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D72B3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8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68A4"/>
    <w:rPr>
      <w:rFonts w:ascii="Tahoma" w:hAnsi="Tahoma" w:cs="Tahoma"/>
      <w:sz w:val="16"/>
      <w:szCs w:val="16"/>
      <w:lang w:eastAsia="ar-SA"/>
    </w:rPr>
  </w:style>
  <w:style w:type="character" w:customStyle="1" w:styleId="FontStyle34">
    <w:name w:val="Font Style34"/>
    <w:basedOn w:val="Domylnaczcionkaakapitu"/>
    <w:uiPriority w:val="99"/>
    <w:rsid w:val="000C3C85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Domylnaczcionkaakapitu"/>
    <w:uiPriority w:val="99"/>
    <w:rsid w:val="009D22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6">
    <w:name w:val="Font Style36"/>
    <w:basedOn w:val="Domylnaczcionkaakapitu"/>
    <w:uiPriority w:val="99"/>
    <w:rsid w:val="009D22A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9">
    <w:name w:val="Style19"/>
    <w:basedOn w:val="Normalny"/>
    <w:uiPriority w:val="99"/>
    <w:rsid w:val="009D22A0"/>
    <w:pPr>
      <w:widowControl w:val="0"/>
      <w:suppressAutoHyphens w:val="0"/>
      <w:autoSpaceDE w:val="0"/>
      <w:autoSpaceDN w:val="0"/>
      <w:adjustRightInd w:val="0"/>
      <w:spacing w:line="396" w:lineRule="exact"/>
      <w:ind w:hanging="245"/>
      <w:jc w:val="both"/>
    </w:pPr>
    <w:rPr>
      <w:rFonts w:ascii="Arial Narrow" w:eastAsiaTheme="minorEastAsia" w:hAnsi="Arial Narrow" w:cstheme="minorBidi"/>
      <w:lang w:eastAsia="pl-PL"/>
    </w:rPr>
  </w:style>
  <w:style w:type="character" w:customStyle="1" w:styleId="FontStyle37">
    <w:name w:val="Font Style37"/>
    <w:basedOn w:val="Domylnaczcionkaakapitu"/>
    <w:uiPriority w:val="99"/>
    <w:rsid w:val="00A70A2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Normalny"/>
    <w:uiPriority w:val="99"/>
    <w:rsid w:val="00F64A93"/>
    <w:pPr>
      <w:widowControl w:val="0"/>
      <w:suppressAutoHyphens w:val="0"/>
      <w:autoSpaceDE w:val="0"/>
      <w:autoSpaceDN w:val="0"/>
      <w:adjustRightInd w:val="0"/>
      <w:jc w:val="both"/>
    </w:pPr>
    <w:rPr>
      <w:rFonts w:eastAsiaTheme="minorEastAsia"/>
      <w:lang w:eastAsia="pl-PL"/>
    </w:rPr>
  </w:style>
  <w:style w:type="paragraph" w:customStyle="1" w:styleId="Style11">
    <w:name w:val="Style11"/>
    <w:basedOn w:val="Normalny"/>
    <w:uiPriority w:val="99"/>
    <w:rsid w:val="00F64A93"/>
    <w:pPr>
      <w:widowControl w:val="0"/>
      <w:suppressAutoHyphens w:val="0"/>
      <w:autoSpaceDE w:val="0"/>
      <w:autoSpaceDN w:val="0"/>
      <w:adjustRightInd w:val="0"/>
      <w:spacing w:line="389" w:lineRule="exact"/>
      <w:ind w:hanging="360"/>
      <w:jc w:val="both"/>
    </w:pPr>
    <w:rPr>
      <w:rFonts w:eastAsiaTheme="minorEastAsia"/>
      <w:lang w:eastAsia="pl-PL"/>
    </w:rPr>
  </w:style>
  <w:style w:type="character" w:customStyle="1" w:styleId="FontStyle27">
    <w:name w:val="Font Style27"/>
    <w:basedOn w:val="Domylnaczcionkaakapitu"/>
    <w:uiPriority w:val="99"/>
    <w:rsid w:val="00F64A9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F64A93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Normalny"/>
    <w:uiPriority w:val="99"/>
    <w:rsid w:val="00277C9B"/>
    <w:pPr>
      <w:widowControl w:val="0"/>
      <w:suppressAutoHyphens w:val="0"/>
      <w:autoSpaceDE w:val="0"/>
      <w:autoSpaceDN w:val="0"/>
      <w:adjustRightInd w:val="0"/>
      <w:spacing w:line="389" w:lineRule="exact"/>
      <w:jc w:val="both"/>
    </w:pPr>
    <w:rPr>
      <w:rFonts w:eastAsiaTheme="minorEastAsia"/>
      <w:lang w:eastAsia="pl-PL"/>
    </w:rPr>
  </w:style>
  <w:style w:type="character" w:customStyle="1" w:styleId="FontStyle23">
    <w:name w:val="Font Style23"/>
    <w:basedOn w:val="Domylnaczcionkaakapitu"/>
    <w:uiPriority w:val="99"/>
    <w:rsid w:val="00920B21"/>
    <w:rPr>
      <w:rFonts w:ascii="Calibri" w:hAnsi="Calibri" w:cs="Calibri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80C10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680C10"/>
    <w:pPr>
      <w:widowControl w:val="0"/>
      <w:suppressAutoHyphens w:val="0"/>
      <w:autoSpaceDE w:val="0"/>
      <w:autoSpaceDN w:val="0"/>
      <w:adjustRightInd w:val="0"/>
      <w:spacing w:line="413" w:lineRule="exact"/>
      <w:jc w:val="both"/>
    </w:pPr>
    <w:rPr>
      <w:rFonts w:eastAsiaTheme="minorEastAsia"/>
      <w:lang w:eastAsia="pl-PL"/>
    </w:rPr>
  </w:style>
  <w:style w:type="paragraph" w:customStyle="1" w:styleId="Style6">
    <w:name w:val="Style6"/>
    <w:basedOn w:val="Normalny"/>
    <w:uiPriority w:val="99"/>
    <w:rsid w:val="00A93250"/>
    <w:pPr>
      <w:widowControl w:val="0"/>
      <w:suppressAutoHyphens w:val="0"/>
      <w:autoSpaceDE w:val="0"/>
      <w:autoSpaceDN w:val="0"/>
      <w:adjustRightInd w:val="0"/>
      <w:spacing w:line="292" w:lineRule="exact"/>
      <w:jc w:val="both"/>
    </w:pPr>
    <w:rPr>
      <w:rFonts w:ascii="Calibri" w:eastAsiaTheme="minorEastAsia" w:hAnsi="Calibri" w:cstheme="minorBidi"/>
      <w:lang w:eastAsia="pl-PL"/>
    </w:rPr>
  </w:style>
  <w:style w:type="character" w:customStyle="1" w:styleId="FontStyle14">
    <w:name w:val="Font Style14"/>
    <w:basedOn w:val="Domylnaczcionkaakapitu"/>
    <w:uiPriority w:val="99"/>
    <w:rsid w:val="00A93250"/>
    <w:rPr>
      <w:rFonts w:ascii="Calibri" w:hAnsi="Calibri" w:cs="Calibri" w:hint="default"/>
      <w:b/>
      <w:bCs/>
      <w:spacing w:val="-20"/>
      <w:sz w:val="22"/>
      <w:szCs w:val="22"/>
    </w:rPr>
  </w:style>
  <w:style w:type="character" w:customStyle="1" w:styleId="FontStyle15">
    <w:name w:val="Font Style15"/>
    <w:basedOn w:val="Domylnaczcionkaakapitu"/>
    <w:uiPriority w:val="99"/>
    <w:rsid w:val="00A93250"/>
    <w:rPr>
      <w:rFonts w:ascii="Calibri" w:hAnsi="Calibri" w:cs="Calibri" w:hint="default"/>
      <w:sz w:val="24"/>
      <w:szCs w:val="24"/>
    </w:rPr>
  </w:style>
  <w:style w:type="character" w:customStyle="1" w:styleId="FontStyle20">
    <w:name w:val="Font Style20"/>
    <w:basedOn w:val="Domylnaczcionkaakapitu"/>
    <w:uiPriority w:val="99"/>
    <w:rsid w:val="00EE4A36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Domylnaczcionkaakapitu"/>
    <w:uiPriority w:val="99"/>
    <w:rsid w:val="00EE4A3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Normalny"/>
    <w:uiPriority w:val="99"/>
    <w:rsid w:val="00690F13"/>
    <w:pPr>
      <w:widowControl w:val="0"/>
      <w:suppressAutoHyphens w:val="0"/>
      <w:autoSpaceDE w:val="0"/>
      <w:autoSpaceDN w:val="0"/>
      <w:adjustRightInd w:val="0"/>
      <w:spacing w:line="338" w:lineRule="exact"/>
    </w:pPr>
    <w:rPr>
      <w:rFonts w:ascii="Calibri" w:eastAsiaTheme="minorEastAsia" w:hAnsi="Calibri" w:cs="Calibri"/>
      <w:lang w:eastAsia="pl-PL"/>
    </w:rPr>
  </w:style>
  <w:style w:type="character" w:customStyle="1" w:styleId="FontStyle13">
    <w:name w:val="Font Style13"/>
    <w:basedOn w:val="Domylnaczcionkaakapitu"/>
    <w:uiPriority w:val="99"/>
    <w:rsid w:val="00690F13"/>
    <w:rPr>
      <w:rFonts w:ascii="Calibri" w:hAnsi="Calibri" w:cs="Calibri"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690F13"/>
    <w:rPr>
      <w:rFonts w:ascii="Calibri" w:hAnsi="Calibri" w:cs="Calibri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52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522F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522F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5FB5"/>
    <w:pPr>
      <w:ind w:left="720"/>
      <w:contextualSpacing/>
    </w:pPr>
  </w:style>
  <w:style w:type="paragraph" w:customStyle="1" w:styleId="USTustnpkodeksu">
    <w:name w:val="UST(§) – ust. (§ np. kodeksu)"/>
    <w:basedOn w:val="Normalny"/>
    <w:uiPriority w:val="12"/>
    <w:qFormat/>
    <w:rsid w:val="003E398A"/>
    <w:pPr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82974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xt-justify">
    <w:name w:val="text-justify"/>
    <w:basedOn w:val="Domylnaczcionkaakapitu"/>
    <w:rsid w:val="00282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3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13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8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271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561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1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5349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0946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8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5033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2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F0B55-2F0F-4CAF-BAB0-3F6FCF20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1311</Words>
  <Characters>7869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UWAGI O POSTULATY DE LEGE FERENDA DOT</vt:lpstr>
      <vt:lpstr>UWAGI O POSTULATY DE LEGE FERENDA DOT</vt:lpstr>
    </vt:vector>
  </TitlesOfParts>
  <Company>MS</Company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O POSTULATY DE LEGE FERENDA DOT</dc:title>
  <dc:subject/>
  <dc:creator>grazyna.nauka</dc:creator>
  <cp:keywords/>
  <cp:lastModifiedBy>Sokołowska Bogumiła  (DLPK)</cp:lastModifiedBy>
  <cp:revision>2</cp:revision>
  <cp:lastPrinted>2023-12-18T11:10:00Z</cp:lastPrinted>
  <dcterms:created xsi:type="dcterms:W3CDTF">2024-02-28T13:34:00Z</dcterms:created>
  <dcterms:modified xsi:type="dcterms:W3CDTF">2024-02-28T13:34:00Z</dcterms:modified>
</cp:coreProperties>
</file>