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153DE" w14:textId="77777777" w:rsidR="00A272B5" w:rsidRDefault="00381496">
      <w:r>
        <w:t>Maszty stalowe  OD Kaszewy i OD Krośniewice</w:t>
      </w:r>
    </w:p>
    <w:p w14:paraId="4C4473CA" w14:textId="3444FABF" w:rsidR="00381496" w:rsidRDefault="00381496">
      <w:r>
        <w:rPr>
          <w:noProof/>
        </w:rPr>
        <w:drawing>
          <wp:inline distT="0" distB="0" distL="0" distR="0" wp14:anchorId="7D3D4C0D" wp14:editId="36995B01">
            <wp:extent cx="1624519" cy="3961304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82" cy="3979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452DE" w14:textId="7B13357C" w:rsidR="00381496" w:rsidRDefault="00381496">
      <w:r>
        <w:rPr>
          <w:noProof/>
        </w:rPr>
        <w:drawing>
          <wp:inline distT="0" distB="0" distL="0" distR="0" wp14:anchorId="18D944BB" wp14:editId="347BDBA6">
            <wp:extent cx="1856507" cy="3735421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437" cy="3743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502566" wp14:editId="21BE263E">
            <wp:extent cx="2487865" cy="2597285"/>
            <wp:effectExtent l="0" t="0" r="825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491217" cy="2600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14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C7F"/>
    <w:rsid w:val="00381496"/>
    <w:rsid w:val="006A7C7F"/>
    <w:rsid w:val="00A2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6E87E"/>
  <w15:chartTrackingRefBased/>
  <w15:docId w15:val="{22C56BB4-DDC0-4D91-BB23-F3103158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Żatkiewicz Barbara</dc:creator>
  <cp:keywords/>
  <dc:description/>
  <cp:lastModifiedBy>Żatkiewicz Barbara</cp:lastModifiedBy>
  <cp:revision>2</cp:revision>
  <dcterms:created xsi:type="dcterms:W3CDTF">2024-08-22T08:58:00Z</dcterms:created>
  <dcterms:modified xsi:type="dcterms:W3CDTF">2024-08-22T09:01:00Z</dcterms:modified>
</cp:coreProperties>
</file>