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84F5" w14:textId="1B1D95DB" w:rsidR="00F53118" w:rsidRDefault="00CF7619" w:rsidP="00250E3F">
      <w:pPr>
        <w:jc w:val="center"/>
        <w:rPr>
          <w:rFonts w:cstheme="minorHAnsi"/>
          <w:b/>
          <w:sz w:val="20"/>
          <w:szCs w:val="20"/>
        </w:rPr>
      </w:pPr>
      <w:r w:rsidRPr="003E710C">
        <w:rPr>
          <w:rFonts w:cstheme="minorHAnsi"/>
          <w:b/>
          <w:sz w:val="20"/>
          <w:szCs w:val="20"/>
        </w:rPr>
        <w:t>Energia dla wsi</w:t>
      </w:r>
      <w:r w:rsidR="00250E3F" w:rsidRPr="003E710C">
        <w:rPr>
          <w:rFonts w:cstheme="minorHAnsi"/>
          <w:b/>
          <w:sz w:val="20"/>
          <w:szCs w:val="20"/>
        </w:rPr>
        <w:t xml:space="preserve"> – formularz do zmian w Programie Priorytetowym w ramach konsultacji społecznych</w:t>
      </w:r>
    </w:p>
    <w:p w14:paraId="6156E218" w14:textId="77777777" w:rsidR="00812934" w:rsidRPr="003E710C" w:rsidRDefault="00812934" w:rsidP="00250E3F">
      <w:pPr>
        <w:jc w:val="center"/>
        <w:rPr>
          <w:rFonts w:cstheme="minorHAnsi"/>
          <w:b/>
          <w:sz w:val="20"/>
          <w:szCs w:val="20"/>
        </w:rPr>
      </w:pPr>
    </w:p>
    <w:tbl>
      <w:tblPr>
        <w:tblStyle w:val="Tabela-Siatka"/>
        <w:tblW w:w="14277" w:type="dxa"/>
        <w:tblLook w:val="04A0" w:firstRow="1" w:lastRow="0" w:firstColumn="1" w:lastColumn="0" w:noHBand="0" w:noVBand="1"/>
      </w:tblPr>
      <w:tblGrid>
        <w:gridCol w:w="536"/>
        <w:gridCol w:w="3598"/>
        <w:gridCol w:w="3041"/>
        <w:gridCol w:w="3958"/>
        <w:gridCol w:w="3144"/>
      </w:tblGrid>
      <w:tr w:rsidR="003E710C" w:rsidRPr="003E710C" w14:paraId="47C200BF" w14:textId="6E39A9B1" w:rsidTr="003E710C">
        <w:trPr>
          <w:trHeight w:val="360"/>
        </w:trPr>
        <w:tc>
          <w:tcPr>
            <w:tcW w:w="536" w:type="dxa"/>
          </w:tcPr>
          <w:p w14:paraId="05EC5A75" w14:textId="77777777" w:rsidR="003E710C" w:rsidRPr="003E710C" w:rsidRDefault="003E710C" w:rsidP="00250E3F">
            <w:pPr>
              <w:jc w:val="center"/>
              <w:rPr>
                <w:rFonts w:cstheme="minorHAnsi"/>
                <w:sz w:val="20"/>
                <w:szCs w:val="20"/>
              </w:rPr>
            </w:pPr>
            <w:r w:rsidRPr="003E710C">
              <w:rPr>
                <w:rFonts w:cstheme="minorHAnsi"/>
                <w:sz w:val="20"/>
                <w:szCs w:val="20"/>
              </w:rPr>
              <w:t>L.p.</w:t>
            </w:r>
          </w:p>
        </w:tc>
        <w:tc>
          <w:tcPr>
            <w:tcW w:w="3598" w:type="dxa"/>
          </w:tcPr>
          <w:p w14:paraId="5756DEEB" w14:textId="77777777" w:rsidR="003E710C" w:rsidRPr="003E710C" w:rsidRDefault="003E710C" w:rsidP="00250E3F">
            <w:pPr>
              <w:jc w:val="center"/>
              <w:rPr>
                <w:rFonts w:cstheme="minorHAnsi"/>
                <w:b/>
                <w:sz w:val="20"/>
                <w:szCs w:val="20"/>
              </w:rPr>
            </w:pPr>
            <w:r w:rsidRPr="003E710C">
              <w:rPr>
                <w:rFonts w:cstheme="minorHAnsi"/>
                <w:b/>
                <w:sz w:val="20"/>
                <w:szCs w:val="20"/>
              </w:rPr>
              <w:t>Obecne zapisy</w:t>
            </w:r>
          </w:p>
        </w:tc>
        <w:tc>
          <w:tcPr>
            <w:tcW w:w="3041" w:type="dxa"/>
          </w:tcPr>
          <w:p w14:paraId="3AB2C1DA" w14:textId="77777777" w:rsidR="003E710C" w:rsidRPr="003E710C" w:rsidRDefault="003E710C" w:rsidP="00250E3F">
            <w:pPr>
              <w:jc w:val="center"/>
              <w:rPr>
                <w:rFonts w:cstheme="minorHAnsi"/>
                <w:b/>
                <w:sz w:val="20"/>
                <w:szCs w:val="20"/>
              </w:rPr>
            </w:pPr>
            <w:r w:rsidRPr="003E710C">
              <w:rPr>
                <w:rFonts w:cstheme="minorHAnsi"/>
                <w:b/>
                <w:sz w:val="20"/>
                <w:szCs w:val="20"/>
              </w:rPr>
              <w:t>Proponowane zmiany</w:t>
            </w:r>
          </w:p>
        </w:tc>
        <w:tc>
          <w:tcPr>
            <w:tcW w:w="3958" w:type="dxa"/>
          </w:tcPr>
          <w:p w14:paraId="76C391EC" w14:textId="77777777" w:rsidR="003E710C" w:rsidRPr="003E710C" w:rsidRDefault="003E710C" w:rsidP="00250E3F">
            <w:pPr>
              <w:jc w:val="center"/>
              <w:rPr>
                <w:rFonts w:cstheme="minorHAnsi"/>
                <w:b/>
                <w:sz w:val="20"/>
                <w:szCs w:val="20"/>
              </w:rPr>
            </w:pPr>
            <w:r w:rsidRPr="003E710C">
              <w:rPr>
                <w:rFonts w:cstheme="minorHAnsi"/>
                <w:b/>
                <w:sz w:val="20"/>
                <w:szCs w:val="20"/>
              </w:rPr>
              <w:t>Uzasadnienie zmian</w:t>
            </w:r>
          </w:p>
        </w:tc>
        <w:tc>
          <w:tcPr>
            <w:tcW w:w="3144" w:type="dxa"/>
          </w:tcPr>
          <w:p w14:paraId="4AA077D9" w14:textId="77777777" w:rsidR="003E710C" w:rsidRPr="003E710C" w:rsidRDefault="003E710C" w:rsidP="003E710C">
            <w:pPr>
              <w:jc w:val="center"/>
              <w:rPr>
                <w:rFonts w:cstheme="minorHAnsi"/>
                <w:b/>
                <w:sz w:val="20"/>
                <w:szCs w:val="20"/>
              </w:rPr>
            </w:pPr>
            <w:r w:rsidRPr="003E710C">
              <w:rPr>
                <w:rFonts w:cstheme="minorHAnsi"/>
                <w:b/>
                <w:sz w:val="20"/>
                <w:szCs w:val="20"/>
              </w:rPr>
              <w:t>KOMENTARZ</w:t>
            </w:r>
          </w:p>
          <w:p w14:paraId="352FCA76" w14:textId="09229D45" w:rsidR="003E710C" w:rsidRPr="003E710C" w:rsidRDefault="003E710C" w:rsidP="003E710C">
            <w:pPr>
              <w:jc w:val="center"/>
              <w:rPr>
                <w:rFonts w:cstheme="minorHAnsi"/>
                <w:b/>
                <w:sz w:val="20"/>
                <w:szCs w:val="20"/>
              </w:rPr>
            </w:pPr>
            <w:r w:rsidRPr="003E710C">
              <w:rPr>
                <w:rFonts w:cstheme="minorHAnsi"/>
                <w:b/>
                <w:sz w:val="20"/>
                <w:szCs w:val="20"/>
              </w:rPr>
              <w:t>NFOŚiGW</w:t>
            </w:r>
          </w:p>
        </w:tc>
      </w:tr>
      <w:tr w:rsidR="003E710C" w:rsidRPr="003E710C" w14:paraId="5EB054A2" w14:textId="0576DEB9" w:rsidTr="003E710C">
        <w:trPr>
          <w:trHeight w:val="360"/>
        </w:trPr>
        <w:tc>
          <w:tcPr>
            <w:tcW w:w="536" w:type="dxa"/>
          </w:tcPr>
          <w:p w14:paraId="71CA9529" w14:textId="2DABB626" w:rsidR="003E710C" w:rsidRPr="003E710C" w:rsidRDefault="003E710C" w:rsidP="00250E3F">
            <w:pPr>
              <w:jc w:val="center"/>
              <w:rPr>
                <w:rFonts w:cstheme="minorHAnsi"/>
                <w:sz w:val="20"/>
                <w:szCs w:val="20"/>
              </w:rPr>
            </w:pPr>
            <w:r w:rsidRPr="003E710C">
              <w:rPr>
                <w:rFonts w:cstheme="minorHAnsi"/>
                <w:sz w:val="20"/>
                <w:szCs w:val="20"/>
              </w:rPr>
              <w:t>1</w:t>
            </w:r>
          </w:p>
        </w:tc>
        <w:tc>
          <w:tcPr>
            <w:tcW w:w="3598" w:type="dxa"/>
          </w:tcPr>
          <w:p w14:paraId="6543896A" w14:textId="08F978C6" w:rsidR="003E710C" w:rsidRPr="003E710C" w:rsidRDefault="003E710C" w:rsidP="00F642BB">
            <w:pPr>
              <w:pStyle w:val="Akapitzlist"/>
              <w:autoSpaceDE w:val="0"/>
              <w:autoSpaceDN w:val="0"/>
              <w:adjustRightInd w:val="0"/>
              <w:spacing w:before="120"/>
              <w:ind w:left="65"/>
              <w:jc w:val="both"/>
              <w:rPr>
                <w:rFonts w:cstheme="minorHAnsi"/>
                <w:sz w:val="20"/>
                <w:szCs w:val="20"/>
              </w:rPr>
            </w:pPr>
            <w:r w:rsidRPr="003E710C">
              <w:rPr>
                <w:rFonts w:cstheme="minorHAnsi"/>
                <w:sz w:val="20"/>
                <w:szCs w:val="20"/>
              </w:rPr>
              <w:t xml:space="preserve">7.5.1.a)instalacji fotowoltaicznych (z wyłączeniem inwestycji na gruntach rolnych stanowiących użytki rolne klas </w:t>
            </w:r>
            <w:r w:rsidRPr="003E710C">
              <w:rPr>
                <w:rFonts w:cstheme="minorHAnsi"/>
                <w:b/>
                <w:bCs/>
                <w:sz w:val="20"/>
                <w:szCs w:val="20"/>
              </w:rPr>
              <w:t>I-IV</w:t>
            </w:r>
            <w:r w:rsidRPr="003E710C">
              <w:rPr>
                <w:rFonts w:cstheme="minorHAnsi"/>
                <w:sz w:val="20"/>
                <w:szCs w:val="20"/>
              </w:rPr>
              <w:t xml:space="preserve"> – w rozumieniu przepisów wydanych na podstawie art. 26 ust. 1 ustawy z dnia 17 maja 1989 r. – Prawo geodezyjne i kartograficzne (</w:t>
            </w:r>
            <w:proofErr w:type="spellStart"/>
            <w:r w:rsidRPr="003E710C">
              <w:rPr>
                <w:rFonts w:cstheme="minorHAnsi"/>
                <w:sz w:val="20"/>
                <w:szCs w:val="20"/>
              </w:rPr>
              <w:t>t.j</w:t>
            </w:r>
            <w:proofErr w:type="spellEnd"/>
            <w:r w:rsidRPr="003E710C">
              <w:rPr>
                <w:rFonts w:cstheme="minorHAnsi"/>
                <w:sz w:val="20"/>
                <w:szCs w:val="20"/>
              </w:rPr>
              <w:t xml:space="preserve">. </w:t>
            </w:r>
            <w:hyperlink r:id="rId8" w:anchor="/act/16793127/3010650" w:tgtFrame="_blank" w:tooltip="https://sip.lex.pl/#/act/16793127/3010650" w:history="1">
              <w:r w:rsidRPr="003E710C">
                <w:rPr>
                  <w:rStyle w:val="Hipercze"/>
                  <w:rFonts w:cstheme="minorHAnsi"/>
                  <w:sz w:val="20"/>
                  <w:szCs w:val="20"/>
                </w:rPr>
                <w:t>Dz.U.2021 poz.1990</w:t>
              </w:r>
            </w:hyperlink>
            <w:r w:rsidRPr="003E710C">
              <w:rPr>
                <w:rFonts w:cstheme="minorHAnsi"/>
                <w:sz w:val="20"/>
                <w:szCs w:val="20"/>
              </w:rPr>
              <w:t xml:space="preserve">, z </w:t>
            </w:r>
            <w:proofErr w:type="spellStart"/>
            <w:r w:rsidRPr="003E710C">
              <w:rPr>
                <w:rFonts w:cstheme="minorHAnsi"/>
                <w:sz w:val="20"/>
                <w:szCs w:val="20"/>
              </w:rPr>
              <w:t>późn</w:t>
            </w:r>
            <w:proofErr w:type="spellEnd"/>
            <w:r w:rsidRPr="003E710C">
              <w:rPr>
                <w:rFonts w:cstheme="minorHAnsi"/>
                <w:sz w:val="20"/>
                <w:szCs w:val="20"/>
              </w:rPr>
              <w:t>. zm.))</w:t>
            </w:r>
          </w:p>
          <w:p w14:paraId="03C93FBB" w14:textId="5DF0E9A1" w:rsidR="003E710C" w:rsidRPr="003E710C" w:rsidRDefault="003E710C" w:rsidP="000957EB">
            <w:pPr>
              <w:rPr>
                <w:rFonts w:cstheme="minorHAnsi"/>
                <w:b/>
                <w:sz w:val="20"/>
                <w:szCs w:val="20"/>
              </w:rPr>
            </w:pPr>
          </w:p>
        </w:tc>
        <w:tc>
          <w:tcPr>
            <w:tcW w:w="3041" w:type="dxa"/>
          </w:tcPr>
          <w:p w14:paraId="20022CE2" w14:textId="35BF836B" w:rsidR="003E710C" w:rsidRPr="003E710C" w:rsidRDefault="003E710C" w:rsidP="00F642BB">
            <w:pPr>
              <w:pStyle w:val="Akapitzlist"/>
              <w:autoSpaceDE w:val="0"/>
              <w:autoSpaceDN w:val="0"/>
              <w:adjustRightInd w:val="0"/>
              <w:spacing w:before="120"/>
              <w:ind w:left="65"/>
              <w:jc w:val="both"/>
              <w:rPr>
                <w:rFonts w:cstheme="minorHAnsi"/>
                <w:sz w:val="20"/>
                <w:szCs w:val="20"/>
              </w:rPr>
            </w:pPr>
            <w:r w:rsidRPr="003E710C">
              <w:rPr>
                <w:rFonts w:cstheme="minorHAnsi"/>
                <w:sz w:val="20"/>
                <w:szCs w:val="20"/>
              </w:rPr>
              <w:t xml:space="preserve">7.5.1.a)instalacji fotowoltaicznych (z wyłączeniem inwestycji na gruntach rolnych stanowiących użytki rolne klas </w:t>
            </w:r>
            <w:r w:rsidRPr="003E710C">
              <w:rPr>
                <w:rFonts w:cstheme="minorHAnsi"/>
                <w:b/>
                <w:bCs/>
                <w:sz w:val="20"/>
                <w:szCs w:val="20"/>
              </w:rPr>
              <w:t>I-III</w:t>
            </w:r>
            <w:r w:rsidRPr="003E710C">
              <w:rPr>
                <w:rFonts w:cstheme="minorHAnsi"/>
                <w:sz w:val="20"/>
                <w:szCs w:val="20"/>
              </w:rPr>
              <w:t xml:space="preserve"> – w rozumieniu przepisów wydanych na podstawie art. 26 ust. 1 ustawy z dnia 17 maja 1989 r. – Prawo geodezyjne i kartograficzne (</w:t>
            </w:r>
            <w:proofErr w:type="spellStart"/>
            <w:r w:rsidRPr="003E710C">
              <w:rPr>
                <w:rFonts w:cstheme="minorHAnsi"/>
                <w:sz w:val="20"/>
                <w:szCs w:val="20"/>
              </w:rPr>
              <w:t>t.j</w:t>
            </w:r>
            <w:proofErr w:type="spellEnd"/>
            <w:r w:rsidRPr="003E710C">
              <w:rPr>
                <w:rFonts w:cstheme="minorHAnsi"/>
                <w:sz w:val="20"/>
                <w:szCs w:val="20"/>
              </w:rPr>
              <w:t xml:space="preserve">. </w:t>
            </w:r>
            <w:hyperlink r:id="rId9" w:anchor="/act/16793127/3010650" w:tgtFrame="_blank" w:tooltip="https://sip.lex.pl/#/act/16793127/3010650" w:history="1">
              <w:r w:rsidRPr="003E710C">
                <w:rPr>
                  <w:rStyle w:val="Hipercze"/>
                  <w:rFonts w:cstheme="minorHAnsi"/>
                  <w:sz w:val="20"/>
                  <w:szCs w:val="20"/>
                </w:rPr>
                <w:t>Dz.U.2021 poz.1990</w:t>
              </w:r>
            </w:hyperlink>
            <w:r w:rsidRPr="003E710C">
              <w:rPr>
                <w:rFonts w:cstheme="minorHAnsi"/>
                <w:sz w:val="20"/>
                <w:szCs w:val="20"/>
              </w:rPr>
              <w:t xml:space="preserve">, z </w:t>
            </w:r>
            <w:proofErr w:type="spellStart"/>
            <w:r w:rsidRPr="003E710C">
              <w:rPr>
                <w:rFonts w:cstheme="minorHAnsi"/>
                <w:sz w:val="20"/>
                <w:szCs w:val="20"/>
              </w:rPr>
              <w:t>późn</w:t>
            </w:r>
            <w:proofErr w:type="spellEnd"/>
            <w:r w:rsidRPr="003E710C">
              <w:rPr>
                <w:rFonts w:cstheme="minorHAnsi"/>
                <w:sz w:val="20"/>
                <w:szCs w:val="20"/>
              </w:rPr>
              <w:t>. zm.))</w:t>
            </w:r>
          </w:p>
          <w:p w14:paraId="5A9EA9E5" w14:textId="3A36A8A7" w:rsidR="003E710C" w:rsidRPr="003E710C" w:rsidRDefault="003E710C" w:rsidP="000957EB">
            <w:pPr>
              <w:rPr>
                <w:rFonts w:cstheme="minorHAnsi"/>
                <w:b/>
                <w:sz w:val="20"/>
                <w:szCs w:val="20"/>
              </w:rPr>
            </w:pPr>
          </w:p>
        </w:tc>
        <w:tc>
          <w:tcPr>
            <w:tcW w:w="3958" w:type="dxa"/>
          </w:tcPr>
          <w:p w14:paraId="1EC15D4C" w14:textId="77777777" w:rsidR="003E710C" w:rsidRPr="003E710C" w:rsidRDefault="003E710C" w:rsidP="00F642BB">
            <w:pPr>
              <w:pStyle w:val="Akapitzlist"/>
              <w:ind w:left="268" w:hanging="236"/>
              <w:jc w:val="both"/>
              <w:rPr>
                <w:rFonts w:cstheme="minorHAnsi"/>
                <w:sz w:val="20"/>
                <w:szCs w:val="20"/>
              </w:rPr>
            </w:pPr>
            <w:r w:rsidRPr="003E710C">
              <w:rPr>
                <w:rFonts w:cstheme="minorHAnsi"/>
                <w:sz w:val="20"/>
                <w:szCs w:val="20"/>
              </w:rPr>
              <w:t xml:space="preserve">Dopuszczenie do wsparcia również instalacji fotowoltaicznych umiejscowionych na klasie bonitacyjnej IV. </w:t>
            </w:r>
          </w:p>
          <w:p w14:paraId="7EC9AEC6" w14:textId="77777777" w:rsidR="003E710C" w:rsidRPr="003E710C" w:rsidRDefault="003E710C" w:rsidP="00F642BB">
            <w:pPr>
              <w:pStyle w:val="Akapitzlist"/>
              <w:ind w:left="268" w:hanging="236"/>
              <w:jc w:val="both"/>
              <w:rPr>
                <w:rFonts w:cstheme="minorHAnsi"/>
                <w:sz w:val="20"/>
                <w:szCs w:val="20"/>
              </w:rPr>
            </w:pPr>
            <w:r w:rsidRPr="003E710C">
              <w:rPr>
                <w:rFonts w:cstheme="minorHAnsi"/>
                <w:sz w:val="20"/>
                <w:szCs w:val="20"/>
              </w:rPr>
              <w:t>(Wsparcie nie tylko inwestycji na klasach V i gorszych.)</w:t>
            </w:r>
          </w:p>
          <w:p w14:paraId="3194A8C9" w14:textId="77777777" w:rsidR="003E710C" w:rsidRPr="003E710C" w:rsidRDefault="003E710C" w:rsidP="00F642BB">
            <w:pPr>
              <w:pStyle w:val="Akapitzlist"/>
              <w:ind w:left="268" w:hanging="236"/>
              <w:jc w:val="both"/>
              <w:rPr>
                <w:rFonts w:cstheme="minorHAnsi"/>
                <w:sz w:val="20"/>
                <w:szCs w:val="20"/>
              </w:rPr>
            </w:pPr>
            <w:r w:rsidRPr="003E710C">
              <w:rPr>
                <w:rFonts w:cstheme="minorHAnsi"/>
                <w:sz w:val="20"/>
                <w:szCs w:val="20"/>
              </w:rPr>
              <w:t xml:space="preserve">Jak, że większość inwestycji w farmy fotowoltaiczne jest umiejscawianych na terenach wiejskich. Decyzje o dopuszczeniu inwestycji na IV klasach podejmują władze lokalne ( niepotrzebna zgoda ministerstwa jak w przypadku klas I-III). Tym samym podmioty gospodarcze w tym rolnicy mogą występować o wsparcie z innych programów gdzie obostrzenie odnośnie klasy ziemi nie istnieje. Np.: możliwość skorzystania z programu Energia Plus na lata 2023-2024 gdzie można uzyskać dofinansowanie w formie pożyczki do 85% kosztów kwalifikowanych na tych samych zasadach co w programie Energia dla Wsi. </w:t>
            </w:r>
          </w:p>
          <w:p w14:paraId="267EFD3A" w14:textId="77777777" w:rsidR="003E710C" w:rsidRPr="003E710C" w:rsidRDefault="003E710C" w:rsidP="00F642BB">
            <w:pPr>
              <w:pStyle w:val="Akapitzlist"/>
              <w:ind w:left="268" w:hanging="236"/>
              <w:jc w:val="both"/>
              <w:rPr>
                <w:rFonts w:cstheme="minorHAnsi"/>
                <w:sz w:val="20"/>
                <w:szCs w:val="20"/>
              </w:rPr>
            </w:pPr>
            <w:r w:rsidRPr="003E710C">
              <w:rPr>
                <w:rFonts w:cstheme="minorHAnsi"/>
                <w:sz w:val="20"/>
                <w:szCs w:val="20"/>
              </w:rPr>
              <w:t>W mej ocenie prowadzi to do zmniejszenia zainteresowaniem przez rolników programem Energia dla Wsi , a poszukiwaniem innych form wsparcia.</w:t>
            </w:r>
          </w:p>
          <w:p w14:paraId="249E6AF3" w14:textId="77777777" w:rsidR="003E710C" w:rsidRPr="003E710C" w:rsidRDefault="003E710C" w:rsidP="00F642BB">
            <w:pPr>
              <w:pStyle w:val="Akapitzlist"/>
              <w:ind w:left="268" w:hanging="236"/>
              <w:jc w:val="both"/>
              <w:rPr>
                <w:rFonts w:cstheme="minorHAnsi"/>
                <w:sz w:val="20"/>
                <w:szCs w:val="20"/>
              </w:rPr>
            </w:pPr>
            <w:r w:rsidRPr="003E710C">
              <w:rPr>
                <w:rFonts w:cstheme="minorHAnsi"/>
                <w:sz w:val="20"/>
                <w:szCs w:val="20"/>
              </w:rPr>
              <w:t>Tym samym program Energia dla Wsi traci zainteresowanie przez rolnika, a jak mniemam program ten skierowany jest typowo do rolników i ma za zadanie wesprzeć tą grupę w celu realizacji celów założonych w programie.</w:t>
            </w:r>
          </w:p>
          <w:p w14:paraId="0677C78D" w14:textId="77777777" w:rsidR="003E710C" w:rsidRPr="003E710C" w:rsidRDefault="003E710C" w:rsidP="00334D33">
            <w:pPr>
              <w:pStyle w:val="Akapitzlist"/>
              <w:ind w:left="268"/>
              <w:jc w:val="both"/>
              <w:rPr>
                <w:rFonts w:cstheme="minorHAnsi"/>
                <w:color w:val="FF0000"/>
                <w:sz w:val="20"/>
                <w:szCs w:val="20"/>
              </w:rPr>
            </w:pPr>
          </w:p>
          <w:p w14:paraId="13E8A28A" w14:textId="6B62E8E6" w:rsidR="003E710C" w:rsidRPr="003E710C" w:rsidRDefault="003E710C" w:rsidP="003E710C">
            <w:pPr>
              <w:pStyle w:val="Akapitzlist"/>
              <w:ind w:left="268"/>
              <w:jc w:val="both"/>
              <w:rPr>
                <w:rFonts w:cstheme="minorHAnsi"/>
                <w:sz w:val="20"/>
                <w:szCs w:val="20"/>
              </w:rPr>
            </w:pPr>
          </w:p>
        </w:tc>
        <w:tc>
          <w:tcPr>
            <w:tcW w:w="3144" w:type="dxa"/>
          </w:tcPr>
          <w:p w14:paraId="51CD86E6" w14:textId="77777777" w:rsidR="003E710C" w:rsidRPr="003E710C" w:rsidRDefault="003E710C" w:rsidP="003E710C">
            <w:pPr>
              <w:pStyle w:val="Akapitzlist"/>
              <w:ind w:left="268" w:hanging="236"/>
              <w:jc w:val="both"/>
              <w:rPr>
                <w:rFonts w:cstheme="minorHAnsi"/>
                <w:sz w:val="20"/>
                <w:szCs w:val="20"/>
              </w:rPr>
            </w:pPr>
            <w:r w:rsidRPr="003E710C">
              <w:rPr>
                <w:rFonts w:cstheme="minorHAnsi"/>
                <w:sz w:val="20"/>
                <w:szCs w:val="20"/>
              </w:rPr>
              <w:lastRenderedPageBreak/>
              <w:t>Grunty klas IV z rolniczego punktu widzenia stanowią cenny zasób, gdyż na nich przede wszystkim opiera się produkcja rolna (około 40% wszystkich gruntów rolnych), dlatego nie należy wspierać ich degradacji przez zabudowę PV.</w:t>
            </w:r>
          </w:p>
          <w:p w14:paraId="3C4B081E" w14:textId="3E6B2AC6" w:rsidR="003E710C" w:rsidRPr="003E710C" w:rsidRDefault="003E710C" w:rsidP="003E710C">
            <w:pPr>
              <w:pStyle w:val="Akapitzlist"/>
              <w:ind w:left="268" w:hanging="236"/>
              <w:jc w:val="both"/>
              <w:rPr>
                <w:rFonts w:cstheme="minorHAnsi"/>
                <w:sz w:val="20"/>
                <w:szCs w:val="20"/>
              </w:rPr>
            </w:pPr>
            <w:r w:rsidRPr="003E710C">
              <w:rPr>
                <w:rFonts w:cstheme="minorHAnsi"/>
                <w:sz w:val="20"/>
                <w:szCs w:val="20"/>
              </w:rPr>
              <w:t xml:space="preserve">Podkreślenia wymaga, że grunty rolne klas I-III  stanowią zaledwie ok. 25% powierzchni wszystkich gruntów rolnych w skali kraju. Dlatego ważne jest aby poza szczególnie chronionymi gruntami klas I-III, również pozostawić do pełnego rolniczego wykorzystania grunty należące do klas IV, które posiadają także wysoki potencjał produkcyjny. Należy zauważyć, że w ostatnich latach obserwuje się niepokojące zjawisko, polegające na bardzo szybkim tempie </w:t>
            </w:r>
            <w:proofErr w:type="spellStart"/>
            <w:r w:rsidRPr="003E710C">
              <w:rPr>
                <w:rFonts w:cstheme="minorHAnsi"/>
                <w:sz w:val="20"/>
                <w:szCs w:val="20"/>
              </w:rPr>
              <w:t>wyłączeń</w:t>
            </w:r>
            <w:proofErr w:type="spellEnd"/>
            <w:r w:rsidRPr="003E710C">
              <w:rPr>
                <w:rFonts w:cstheme="minorHAnsi"/>
                <w:sz w:val="20"/>
                <w:szCs w:val="20"/>
              </w:rPr>
              <w:t xml:space="preserve"> z produkcji takich gruntów, ze względu na rosnące zapotrzebowanie na nowe tereny inwestycyjne. Ochrona najżyźniejszych gleb stanowi jeden z warunków dochowania obowiązku </w:t>
            </w:r>
            <w:proofErr w:type="spellStart"/>
            <w:r w:rsidRPr="003E710C">
              <w:rPr>
                <w:rFonts w:cstheme="minorHAnsi"/>
                <w:sz w:val="20"/>
                <w:szCs w:val="20"/>
              </w:rPr>
              <w:t>MRiRW</w:t>
            </w:r>
            <w:proofErr w:type="spellEnd"/>
            <w:r w:rsidRPr="003E710C">
              <w:rPr>
                <w:rFonts w:cstheme="minorHAnsi"/>
                <w:sz w:val="20"/>
                <w:szCs w:val="20"/>
              </w:rPr>
              <w:t xml:space="preserve">, jakim jest zapewnienie </w:t>
            </w:r>
            <w:r w:rsidRPr="003E710C">
              <w:rPr>
                <w:rFonts w:cstheme="minorHAnsi"/>
                <w:sz w:val="20"/>
                <w:szCs w:val="20"/>
              </w:rPr>
              <w:lastRenderedPageBreak/>
              <w:t>bezpieczeństwa żywnościowego kraju. Dlatego nie jest zasadne wspieranie ich wykorzystania na cele nierolnicze.</w:t>
            </w:r>
          </w:p>
        </w:tc>
      </w:tr>
      <w:tr w:rsidR="003E710C" w:rsidRPr="003E710C" w14:paraId="18027512" w14:textId="2583477C" w:rsidTr="003E710C">
        <w:trPr>
          <w:trHeight w:val="6237"/>
        </w:trPr>
        <w:tc>
          <w:tcPr>
            <w:tcW w:w="536" w:type="dxa"/>
          </w:tcPr>
          <w:p w14:paraId="03C08C7B" w14:textId="77777777" w:rsidR="003E710C" w:rsidRPr="003E710C" w:rsidRDefault="003E710C" w:rsidP="00250E3F">
            <w:pPr>
              <w:jc w:val="center"/>
              <w:rPr>
                <w:rFonts w:cstheme="minorHAnsi"/>
                <w:sz w:val="20"/>
                <w:szCs w:val="20"/>
              </w:rPr>
            </w:pPr>
            <w:r w:rsidRPr="003E710C">
              <w:rPr>
                <w:rFonts w:cstheme="minorHAnsi"/>
                <w:sz w:val="20"/>
                <w:szCs w:val="20"/>
              </w:rPr>
              <w:lastRenderedPageBreak/>
              <w:t>2</w:t>
            </w:r>
          </w:p>
          <w:p w14:paraId="23820ADA" w14:textId="77777777" w:rsidR="003E710C" w:rsidRPr="003E710C" w:rsidRDefault="003E710C" w:rsidP="00250E3F">
            <w:pPr>
              <w:jc w:val="center"/>
              <w:rPr>
                <w:rFonts w:cstheme="minorHAnsi"/>
                <w:sz w:val="20"/>
                <w:szCs w:val="20"/>
              </w:rPr>
            </w:pPr>
          </w:p>
          <w:p w14:paraId="10A1262F" w14:textId="77777777" w:rsidR="003E710C" w:rsidRPr="003E710C" w:rsidRDefault="003E710C" w:rsidP="00250E3F">
            <w:pPr>
              <w:jc w:val="center"/>
              <w:rPr>
                <w:rFonts w:cstheme="minorHAnsi"/>
                <w:sz w:val="20"/>
                <w:szCs w:val="20"/>
              </w:rPr>
            </w:pPr>
          </w:p>
          <w:p w14:paraId="416A2B25" w14:textId="77777777" w:rsidR="003E710C" w:rsidRPr="003E710C" w:rsidRDefault="003E710C" w:rsidP="00250E3F">
            <w:pPr>
              <w:jc w:val="center"/>
              <w:rPr>
                <w:rFonts w:cstheme="minorHAnsi"/>
                <w:sz w:val="20"/>
                <w:szCs w:val="20"/>
              </w:rPr>
            </w:pPr>
          </w:p>
          <w:p w14:paraId="7E24383B" w14:textId="77777777" w:rsidR="003E710C" w:rsidRPr="003E710C" w:rsidRDefault="003E710C" w:rsidP="00250E3F">
            <w:pPr>
              <w:jc w:val="center"/>
              <w:rPr>
                <w:rFonts w:cstheme="minorHAnsi"/>
                <w:sz w:val="20"/>
                <w:szCs w:val="20"/>
              </w:rPr>
            </w:pPr>
          </w:p>
          <w:p w14:paraId="3F9B33D4" w14:textId="77777777" w:rsidR="003E710C" w:rsidRPr="003E710C" w:rsidRDefault="003E710C" w:rsidP="00250E3F">
            <w:pPr>
              <w:jc w:val="center"/>
              <w:rPr>
                <w:rFonts w:cstheme="minorHAnsi"/>
                <w:sz w:val="20"/>
                <w:szCs w:val="20"/>
              </w:rPr>
            </w:pPr>
          </w:p>
          <w:p w14:paraId="2A0BCEBE" w14:textId="77777777" w:rsidR="003E710C" w:rsidRPr="003E710C" w:rsidRDefault="003E710C" w:rsidP="00250E3F">
            <w:pPr>
              <w:jc w:val="center"/>
              <w:rPr>
                <w:rFonts w:cstheme="minorHAnsi"/>
                <w:sz w:val="20"/>
                <w:szCs w:val="20"/>
              </w:rPr>
            </w:pPr>
          </w:p>
          <w:p w14:paraId="07C5D750" w14:textId="77777777" w:rsidR="003E710C" w:rsidRPr="003E710C" w:rsidRDefault="003E710C" w:rsidP="00250E3F">
            <w:pPr>
              <w:jc w:val="center"/>
              <w:rPr>
                <w:rFonts w:cstheme="minorHAnsi"/>
                <w:sz w:val="20"/>
                <w:szCs w:val="20"/>
              </w:rPr>
            </w:pPr>
          </w:p>
          <w:p w14:paraId="32E240EE" w14:textId="77777777" w:rsidR="003E710C" w:rsidRPr="003E710C" w:rsidRDefault="003E710C" w:rsidP="00250E3F">
            <w:pPr>
              <w:jc w:val="center"/>
              <w:rPr>
                <w:rFonts w:cstheme="minorHAnsi"/>
                <w:sz w:val="20"/>
                <w:szCs w:val="20"/>
              </w:rPr>
            </w:pPr>
          </w:p>
          <w:p w14:paraId="6D346422" w14:textId="77777777" w:rsidR="003E710C" w:rsidRPr="003E710C" w:rsidRDefault="003E710C" w:rsidP="00250E3F">
            <w:pPr>
              <w:jc w:val="center"/>
              <w:rPr>
                <w:rFonts w:cstheme="minorHAnsi"/>
                <w:sz w:val="20"/>
                <w:szCs w:val="20"/>
              </w:rPr>
            </w:pPr>
          </w:p>
          <w:p w14:paraId="24F11B4D" w14:textId="77777777" w:rsidR="003E710C" w:rsidRPr="003E710C" w:rsidRDefault="003E710C" w:rsidP="00250E3F">
            <w:pPr>
              <w:jc w:val="center"/>
              <w:rPr>
                <w:rFonts w:cstheme="minorHAnsi"/>
                <w:sz w:val="20"/>
                <w:szCs w:val="20"/>
              </w:rPr>
            </w:pPr>
          </w:p>
          <w:p w14:paraId="37F752BF" w14:textId="77777777" w:rsidR="003E710C" w:rsidRPr="003E710C" w:rsidRDefault="003E710C" w:rsidP="00250E3F">
            <w:pPr>
              <w:jc w:val="center"/>
              <w:rPr>
                <w:rFonts w:cstheme="minorHAnsi"/>
                <w:sz w:val="20"/>
                <w:szCs w:val="20"/>
              </w:rPr>
            </w:pPr>
          </w:p>
          <w:p w14:paraId="553DD79E" w14:textId="77777777" w:rsidR="003E710C" w:rsidRPr="003E710C" w:rsidRDefault="003E710C" w:rsidP="00250E3F">
            <w:pPr>
              <w:jc w:val="center"/>
              <w:rPr>
                <w:rFonts w:cstheme="minorHAnsi"/>
                <w:sz w:val="20"/>
                <w:szCs w:val="20"/>
              </w:rPr>
            </w:pPr>
          </w:p>
          <w:p w14:paraId="608B7CE4" w14:textId="77777777" w:rsidR="003E710C" w:rsidRPr="003E710C" w:rsidRDefault="003E710C" w:rsidP="00250E3F">
            <w:pPr>
              <w:jc w:val="center"/>
              <w:rPr>
                <w:rFonts w:cstheme="minorHAnsi"/>
                <w:sz w:val="20"/>
                <w:szCs w:val="20"/>
              </w:rPr>
            </w:pPr>
          </w:p>
          <w:p w14:paraId="46B46A50" w14:textId="77777777" w:rsidR="003E710C" w:rsidRPr="003E710C" w:rsidRDefault="003E710C" w:rsidP="00250E3F">
            <w:pPr>
              <w:jc w:val="center"/>
              <w:rPr>
                <w:rFonts w:cstheme="minorHAnsi"/>
                <w:sz w:val="20"/>
                <w:szCs w:val="20"/>
              </w:rPr>
            </w:pPr>
          </w:p>
          <w:p w14:paraId="6E558DED" w14:textId="77777777" w:rsidR="003E710C" w:rsidRPr="003E710C" w:rsidRDefault="003E710C" w:rsidP="00250E3F">
            <w:pPr>
              <w:jc w:val="center"/>
              <w:rPr>
                <w:rFonts w:cstheme="minorHAnsi"/>
                <w:sz w:val="20"/>
                <w:szCs w:val="20"/>
              </w:rPr>
            </w:pPr>
          </w:p>
          <w:p w14:paraId="2848162E" w14:textId="77777777" w:rsidR="003E710C" w:rsidRPr="003E710C" w:rsidRDefault="003E710C" w:rsidP="00250E3F">
            <w:pPr>
              <w:jc w:val="center"/>
              <w:rPr>
                <w:rFonts w:cstheme="minorHAnsi"/>
                <w:sz w:val="20"/>
                <w:szCs w:val="20"/>
              </w:rPr>
            </w:pPr>
          </w:p>
          <w:p w14:paraId="1D5A1872" w14:textId="77777777" w:rsidR="003E710C" w:rsidRPr="003E710C" w:rsidRDefault="003E710C" w:rsidP="00250E3F">
            <w:pPr>
              <w:jc w:val="center"/>
              <w:rPr>
                <w:rFonts w:cstheme="minorHAnsi"/>
                <w:sz w:val="20"/>
                <w:szCs w:val="20"/>
              </w:rPr>
            </w:pPr>
          </w:p>
          <w:p w14:paraId="5CB487FE" w14:textId="77777777" w:rsidR="003E710C" w:rsidRPr="003E710C" w:rsidRDefault="003E710C" w:rsidP="00250E3F">
            <w:pPr>
              <w:jc w:val="center"/>
              <w:rPr>
                <w:rFonts w:cstheme="minorHAnsi"/>
                <w:sz w:val="20"/>
                <w:szCs w:val="20"/>
              </w:rPr>
            </w:pPr>
          </w:p>
          <w:p w14:paraId="57DD1260" w14:textId="77777777" w:rsidR="003E710C" w:rsidRPr="003E710C" w:rsidRDefault="003E710C" w:rsidP="00250E3F">
            <w:pPr>
              <w:jc w:val="center"/>
              <w:rPr>
                <w:rFonts w:cstheme="minorHAnsi"/>
                <w:sz w:val="20"/>
                <w:szCs w:val="20"/>
              </w:rPr>
            </w:pPr>
          </w:p>
          <w:p w14:paraId="21E8D41A" w14:textId="77777777" w:rsidR="003E710C" w:rsidRPr="003E710C" w:rsidRDefault="003E710C" w:rsidP="00250E3F">
            <w:pPr>
              <w:jc w:val="center"/>
              <w:rPr>
                <w:rFonts w:cstheme="minorHAnsi"/>
                <w:sz w:val="20"/>
                <w:szCs w:val="20"/>
              </w:rPr>
            </w:pPr>
          </w:p>
          <w:p w14:paraId="17255AE4" w14:textId="77777777" w:rsidR="003E710C" w:rsidRPr="003E710C" w:rsidRDefault="003E710C" w:rsidP="00250E3F">
            <w:pPr>
              <w:jc w:val="center"/>
              <w:rPr>
                <w:rFonts w:cstheme="minorHAnsi"/>
                <w:sz w:val="20"/>
                <w:szCs w:val="20"/>
              </w:rPr>
            </w:pPr>
          </w:p>
          <w:p w14:paraId="5914ACC3" w14:textId="77777777" w:rsidR="003E710C" w:rsidRPr="003E710C" w:rsidRDefault="003E710C" w:rsidP="00250E3F">
            <w:pPr>
              <w:jc w:val="center"/>
              <w:rPr>
                <w:rFonts w:cstheme="minorHAnsi"/>
                <w:sz w:val="20"/>
                <w:szCs w:val="20"/>
              </w:rPr>
            </w:pPr>
          </w:p>
          <w:p w14:paraId="409D3785" w14:textId="77777777" w:rsidR="003E710C" w:rsidRPr="003E710C" w:rsidRDefault="003E710C" w:rsidP="00250E3F">
            <w:pPr>
              <w:jc w:val="center"/>
              <w:rPr>
                <w:rFonts w:cstheme="minorHAnsi"/>
                <w:sz w:val="20"/>
                <w:szCs w:val="20"/>
              </w:rPr>
            </w:pPr>
          </w:p>
          <w:p w14:paraId="2AD61A46" w14:textId="77777777" w:rsidR="003E710C" w:rsidRPr="003E710C" w:rsidRDefault="003E710C" w:rsidP="00250E3F">
            <w:pPr>
              <w:jc w:val="center"/>
              <w:rPr>
                <w:rFonts w:cstheme="minorHAnsi"/>
                <w:sz w:val="20"/>
                <w:szCs w:val="20"/>
              </w:rPr>
            </w:pPr>
          </w:p>
          <w:p w14:paraId="7E729FA8" w14:textId="77777777" w:rsidR="003E710C" w:rsidRPr="003E710C" w:rsidRDefault="003E710C" w:rsidP="00250E3F">
            <w:pPr>
              <w:jc w:val="center"/>
              <w:rPr>
                <w:rFonts w:cstheme="minorHAnsi"/>
                <w:sz w:val="20"/>
                <w:szCs w:val="20"/>
              </w:rPr>
            </w:pPr>
          </w:p>
          <w:p w14:paraId="27DF23C2" w14:textId="77777777" w:rsidR="003E710C" w:rsidRPr="003E710C" w:rsidRDefault="003E710C" w:rsidP="00250E3F">
            <w:pPr>
              <w:jc w:val="center"/>
              <w:rPr>
                <w:rFonts w:cstheme="minorHAnsi"/>
                <w:sz w:val="20"/>
                <w:szCs w:val="20"/>
              </w:rPr>
            </w:pPr>
          </w:p>
          <w:p w14:paraId="56127DE3" w14:textId="77777777" w:rsidR="003E710C" w:rsidRPr="003E710C" w:rsidRDefault="003E710C" w:rsidP="00250E3F">
            <w:pPr>
              <w:jc w:val="center"/>
              <w:rPr>
                <w:rFonts w:cstheme="minorHAnsi"/>
                <w:sz w:val="20"/>
                <w:szCs w:val="20"/>
              </w:rPr>
            </w:pPr>
          </w:p>
          <w:p w14:paraId="6FDD161D" w14:textId="77777777" w:rsidR="003E710C" w:rsidRPr="003E710C" w:rsidRDefault="003E710C" w:rsidP="00250E3F">
            <w:pPr>
              <w:jc w:val="center"/>
              <w:rPr>
                <w:rFonts w:cstheme="minorHAnsi"/>
                <w:sz w:val="20"/>
                <w:szCs w:val="20"/>
              </w:rPr>
            </w:pPr>
          </w:p>
          <w:p w14:paraId="7B350429" w14:textId="77777777" w:rsidR="003E710C" w:rsidRPr="003E710C" w:rsidRDefault="003E710C" w:rsidP="00250E3F">
            <w:pPr>
              <w:jc w:val="center"/>
              <w:rPr>
                <w:rFonts w:cstheme="minorHAnsi"/>
                <w:sz w:val="20"/>
                <w:szCs w:val="20"/>
              </w:rPr>
            </w:pPr>
          </w:p>
          <w:p w14:paraId="23A45697" w14:textId="77777777" w:rsidR="003E710C" w:rsidRPr="003E710C" w:rsidRDefault="003E710C" w:rsidP="00250E3F">
            <w:pPr>
              <w:jc w:val="center"/>
              <w:rPr>
                <w:rFonts w:cstheme="minorHAnsi"/>
                <w:sz w:val="20"/>
                <w:szCs w:val="20"/>
              </w:rPr>
            </w:pPr>
          </w:p>
          <w:p w14:paraId="30202AB7" w14:textId="77777777" w:rsidR="003E710C" w:rsidRPr="003E710C" w:rsidRDefault="003E710C" w:rsidP="00250E3F">
            <w:pPr>
              <w:jc w:val="center"/>
              <w:rPr>
                <w:rFonts w:cstheme="minorHAnsi"/>
                <w:sz w:val="20"/>
                <w:szCs w:val="20"/>
              </w:rPr>
            </w:pPr>
          </w:p>
          <w:p w14:paraId="4E7BE4D4" w14:textId="77777777" w:rsidR="003E710C" w:rsidRPr="003E710C" w:rsidRDefault="003E710C" w:rsidP="00250E3F">
            <w:pPr>
              <w:jc w:val="center"/>
              <w:rPr>
                <w:rFonts w:cstheme="minorHAnsi"/>
                <w:sz w:val="20"/>
                <w:szCs w:val="20"/>
              </w:rPr>
            </w:pPr>
          </w:p>
          <w:p w14:paraId="4ABC20E3" w14:textId="77777777" w:rsidR="003E710C" w:rsidRPr="003E710C" w:rsidRDefault="003E710C" w:rsidP="00250E3F">
            <w:pPr>
              <w:jc w:val="center"/>
              <w:rPr>
                <w:rFonts w:cstheme="minorHAnsi"/>
                <w:sz w:val="20"/>
                <w:szCs w:val="20"/>
              </w:rPr>
            </w:pPr>
          </w:p>
          <w:p w14:paraId="633A0A0F" w14:textId="77777777" w:rsidR="003E710C" w:rsidRPr="003E710C" w:rsidRDefault="003E710C" w:rsidP="00250E3F">
            <w:pPr>
              <w:jc w:val="center"/>
              <w:rPr>
                <w:rFonts w:cstheme="minorHAnsi"/>
                <w:sz w:val="20"/>
                <w:szCs w:val="20"/>
              </w:rPr>
            </w:pPr>
          </w:p>
          <w:p w14:paraId="67406067" w14:textId="77777777" w:rsidR="003E710C" w:rsidRPr="003E710C" w:rsidRDefault="003E710C" w:rsidP="00250E3F">
            <w:pPr>
              <w:jc w:val="center"/>
              <w:rPr>
                <w:rFonts w:cstheme="minorHAnsi"/>
                <w:sz w:val="20"/>
                <w:szCs w:val="20"/>
              </w:rPr>
            </w:pPr>
          </w:p>
          <w:p w14:paraId="63FCC857" w14:textId="77777777" w:rsidR="003E710C" w:rsidRPr="003E710C" w:rsidRDefault="003E710C" w:rsidP="00250E3F">
            <w:pPr>
              <w:jc w:val="center"/>
              <w:rPr>
                <w:rFonts w:cstheme="minorHAnsi"/>
                <w:sz w:val="20"/>
                <w:szCs w:val="20"/>
              </w:rPr>
            </w:pPr>
          </w:p>
          <w:p w14:paraId="258078C4" w14:textId="77777777" w:rsidR="003E710C" w:rsidRPr="003E710C" w:rsidRDefault="003E710C" w:rsidP="00250E3F">
            <w:pPr>
              <w:jc w:val="center"/>
              <w:rPr>
                <w:rFonts w:cstheme="minorHAnsi"/>
                <w:sz w:val="20"/>
                <w:szCs w:val="20"/>
              </w:rPr>
            </w:pPr>
          </w:p>
          <w:p w14:paraId="0FE42996" w14:textId="77777777" w:rsidR="003E710C" w:rsidRPr="003E710C" w:rsidRDefault="003E710C" w:rsidP="00250E3F">
            <w:pPr>
              <w:jc w:val="center"/>
              <w:rPr>
                <w:rFonts w:cstheme="minorHAnsi"/>
                <w:sz w:val="20"/>
                <w:szCs w:val="20"/>
              </w:rPr>
            </w:pPr>
          </w:p>
          <w:p w14:paraId="78A37C85" w14:textId="5AE3902C" w:rsidR="003E710C" w:rsidRPr="003E710C" w:rsidRDefault="003E710C" w:rsidP="00250E3F">
            <w:pPr>
              <w:jc w:val="center"/>
              <w:rPr>
                <w:rFonts w:cstheme="minorHAnsi"/>
                <w:sz w:val="20"/>
                <w:szCs w:val="20"/>
              </w:rPr>
            </w:pPr>
          </w:p>
        </w:tc>
        <w:tc>
          <w:tcPr>
            <w:tcW w:w="3598" w:type="dxa"/>
          </w:tcPr>
          <w:p w14:paraId="1C60293E" w14:textId="6BFB5A60" w:rsidR="003E710C" w:rsidRPr="003E710C" w:rsidRDefault="003E710C" w:rsidP="00525B1E">
            <w:pPr>
              <w:autoSpaceDE w:val="0"/>
              <w:autoSpaceDN w:val="0"/>
              <w:adjustRightInd w:val="0"/>
              <w:spacing w:before="120"/>
              <w:jc w:val="both"/>
              <w:rPr>
                <w:rFonts w:cstheme="minorHAnsi"/>
                <w:sz w:val="20"/>
                <w:szCs w:val="20"/>
              </w:rPr>
            </w:pPr>
            <w:r w:rsidRPr="003E710C">
              <w:rPr>
                <w:rFonts w:cstheme="minorHAnsi"/>
                <w:sz w:val="20"/>
                <w:szCs w:val="20"/>
              </w:rPr>
              <w:lastRenderedPageBreak/>
              <w:t>7.2.Intensywność dofinansowania 2.W przypadku inwestycji realizowanych przez rolnika, o którym mowa w pkt. 7.5.3., dofinansowanie zgodnie z poniższą tabelą:</w:t>
            </w:r>
          </w:p>
          <w:p w14:paraId="50D369D1" w14:textId="4B62239B" w:rsidR="003E710C" w:rsidRPr="003E710C" w:rsidRDefault="003E710C" w:rsidP="00525B1E">
            <w:pPr>
              <w:autoSpaceDE w:val="0"/>
              <w:autoSpaceDN w:val="0"/>
              <w:adjustRightInd w:val="0"/>
              <w:spacing w:before="120"/>
              <w:jc w:val="both"/>
              <w:rPr>
                <w:rFonts w:cstheme="minorHAnsi"/>
                <w:sz w:val="20"/>
                <w:szCs w:val="20"/>
              </w:rPr>
            </w:pPr>
            <w:r w:rsidRPr="003E710C">
              <w:rPr>
                <w:rFonts w:cstheme="minorHAnsi"/>
                <w:sz w:val="20"/>
                <w:szCs w:val="20"/>
              </w:rPr>
              <w:t>Rodzaj Instalacji: Farma fotowoltaiczna lub turbina wiatrowa</w:t>
            </w:r>
          </w:p>
          <w:p w14:paraId="14325529" w14:textId="3A74E61A" w:rsidR="003E710C" w:rsidRPr="003E710C" w:rsidRDefault="003E710C" w:rsidP="00525B1E">
            <w:pPr>
              <w:autoSpaceDE w:val="0"/>
              <w:autoSpaceDN w:val="0"/>
              <w:adjustRightInd w:val="0"/>
              <w:spacing w:before="120"/>
              <w:jc w:val="both"/>
              <w:rPr>
                <w:rFonts w:cstheme="minorHAnsi"/>
                <w:sz w:val="20"/>
                <w:szCs w:val="20"/>
              </w:rPr>
            </w:pPr>
            <w:r w:rsidRPr="003E710C">
              <w:rPr>
                <w:rFonts w:cstheme="minorHAnsi"/>
                <w:sz w:val="20"/>
                <w:szCs w:val="20"/>
              </w:rPr>
              <w:t>Moc instalacji: powyżej 50kW do 1 MW</w:t>
            </w:r>
          </w:p>
          <w:p w14:paraId="1A51DC50" w14:textId="5F3AFA5A" w:rsidR="003E710C" w:rsidRPr="003E710C" w:rsidRDefault="003E710C" w:rsidP="00525B1E">
            <w:pPr>
              <w:autoSpaceDE w:val="0"/>
              <w:autoSpaceDN w:val="0"/>
              <w:adjustRightInd w:val="0"/>
              <w:spacing w:before="120"/>
              <w:jc w:val="both"/>
              <w:rPr>
                <w:rFonts w:cstheme="minorHAnsi"/>
                <w:sz w:val="20"/>
                <w:szCs w:val="20"/>
              </w:rPr>
            </w:pPr>
            <w:r w:rsidRPr="003E710C">
              <w:rPr>
                <w:rFonts w:cstheme="minorHAnsi"/>
                <w:sz w:val="20"/>
                <w:szCs w:val="20"/>
              </w:rPr>
              <w:t>Dofinansowanie instalacji:</w:t>
            </w:r>
            <w:r w:rsidRPr="003E710C">
              <w:rPr>
                <w:rFonts w:cstheme="minorHAnsi"/>
                <w:b/>
                <w:bCs/>
                <w:color w:val="000000"/>
                <w:sz w:val="20"/>
                <w:szCs w:val="20"/>
              </w:rPr>
              <w:t xml:space="preserve"> Pożyczka</w:t>
            </w:r>
            <w:r w:rsidRPr="003E710C">
              <w:rPr>
                <w:rFonts w:cstheme="minorHAnsi"/>
                <w:color w:val="000000"/>
                <w:sz w:val="20"/>
                <w:szCs w:val="20"/>
              </w:rPr>
              <w:t xml:space="preserve"> do 100% kosztów kwalifikowanych</w:t>
            </w:r>
          </w:p>
          <w:p w14:paraId="32ECF20E" w14:textId="4E26092E" w:rsidR="003E710C" w:rsidRPr="003E710C" w:rsidRDefault="003E710C" w:rsidP="00525B1E">
            <w:pPr>
              <w:tabs>
                <w:tab w:val="left" w:pos="426"/>
              </w:tabs>
              <w:autoSpaceDE w:val="0"/>
              <w:autoSpaceDN w:val="0"/>
              <w:adjustRightInd w:val="0"/>
              <w:spacing w:before="120"/>
              <w:jc w:val="both"/>
              <w:rPr>
                <w:rFonts w:cstheme="minorHAnsi"/>
                <w:sz w:val="20"/>
                <w:szCs w:val="20"/>
              </w:rPr>
            </w:pPr>
          </w:p>
        </w:tc>
        <w:tc>
          <w:tcPr>
            <w:tcW w:w="3041" w:type="dxa"/>
          </w:tcPr>
          <w:p w14:paraId="45D2B05B" w14:textId="77777777" w:rsidR="003E710C" w:rsidRPr="003E710C" w:rsidRDefault="003E710C" w:rsidP="008D0117">
            <w:pPr>
              <w:rPr>
                <w:rFonts w:cstheme="minorHAnsi"/>
                <w:sz w:val="20"/>
                <w:szCs w:val="20"/>
              </w:rPr>
            </w:pPr>
            <w:r w:rsidRPr="003E710C">
              <w:rPr>
                <w:rFonts w:cstheme="minorHAnsi"/>
                <w:sz w:val="20"/>
                <w:szCs w:val="20"/>
              </w:rPr>
              <w:t>Dofinansowanie instalacji:</w:t>
            </w:r>
          </w:p>
          <w:p w14:paraId="1069E0BF" w14:textId="44666356" w:rsidR="003E710C" w:rsidRPr="003E710C" w:rsidRDefault="003E710C" w:rsidP="00525B1E">
            <w:pPr>
              <w:jc w:val="center"/>
              <w:rPr>
                <w:rFonts w:cstheme="minorHAnsi"/>
                <w:color w:val="000000"/>
                <w:sz w:val="20"/>
                <w:szCs w:val="20"/>
              </w:rPr>
            </w:pPr>
            <w:r w:rsidRPr="003E710C">
              <w:rPr>
                <w:rFonts w:cstheme="minorHAnsi"/>
                <w:b/>
                <w:bCs/>
                <w:color w:val="000000"/>
                <w:sz w:val="20"/>
                <w:szCs w:val="20"/>
              </w:rPr>
              <w:t>Dotacja do 40%*</w:t>
            </w:r>
            <w:r w:rsidRPr="003E710C">
              <w:rPr>
                <w:rFonts w:cstheme="minorHAnsi"/>
                <w:color w:val="000000"/>
                <w:sz w:val="20"/>
                <w:szCs w:val="20"/>
              </w:rPr>
              <w:t xml:space="preserve"> kosztów kwalifikowanych</w:t>
            </w:r>
          </w:p>
          <w:p w14:paraId="48DFA659" w14:textId="77777777" w:rsidR="003E710C" w:rsidRPr="003E710C" w:rsidRDefault="003E710C" w:rsidP="00525B1E">
            <w:pPr>
              <w:jc w:val="center"/>
              <w:rPr>
                <w:rFonts w:cstheme="minorHAnsi"/>
                <w:b/>
                <w:bCs/>
                <w:color w:val="000000"/>
                <w:sz w:val="20"/>
                <w:szCs w:val="20"/>
              </w:rPr>
            </w:pPr>
            <w:r w:rsidRPr="003E710C">
              <w:rPr>
                <w:rFonts w:cstheme="minorHAnsi"/>
                <w:color w:val="000000"/>
                <w:sz w:val="20"/>
                <w:szCs w:val="20"/>
              </w:rPr>
              <w:t xml:space="preserve"> </w:t>
            </w:r>
            <w:r w:rsidRPr="003E710C">
              <w:rPr>
                <w:rFonts w:cstheme="minorHAnsi"/>
                <w:b/>
                <w:bCs/>
                <w:color w:val="000000"/>
                <w:sz w:val="20"/>
                <w:szCs w:val="20"/>
              </w:rPr>
              <w:t>i/lub</w:t>
            </w:r>
          </w:p>
          <w:p w14:paraId="46FD8F8E" w14:textId="77777777" w:rsidR="003E710C" w:rsidRPr="003E710C" w:rsidRDefault="003E710C" w:rsidP="00525B1E">
            <w:pPr>
              <w:jc w:val="center"/>
              <w:rPr>
                <w:rFonts w:cstheme="minorHAnsi"/>
                <w:b/>
                <w:bCs/>
                <w:color w:val="000000"/>
                <w:sz w:val="20"/>
                <w:szCs w:val="20"/>
              </w:rPr>
            </w:pPr>
            <w:r w:rsidRPr="003E710C">
              <w:rPr>
                <w:rFonts w:cstheme="minorHAnsi"/>
                <w:b/>
                <w:bCs/>
                <w:color w:val="000000"/>
                <w:sz w:val="20"/>
                <w:szCs w:val="20"/>
              </w:rPr>
              <w:t>Pożyczka</w:t>
            </w:r>
            <w:r w:rsidRPr="003E710C">
              <w:rPr>
                <w:rFonts w:cstheme="minorHAnsi"/>
                <w:color w:val="000000"/>
                <w:sz w:val="20"/>
                <w:szCs w:val="20"/>
              </w:rPr>
              <w:t xml:space="preserve"> do 100% kosztów kwalifikowanych</w:t>
            </w:r>
          </w:p>
          <w:p w14:paraId="470EC0C0" w14:textId="1DF05DF3" w:rsidR="003E710C" w:rsidRPr="003E710C" w:rsidRDefault="003E710C" w:rsidP="008D0117">
            <w:pPr>
              <w:rPr>
                <w:rFonts w:cstheme="minorHAnsi"/>
                <w:sz w:val="20"/>
                <w:szCs w:val="20"/>
              </w:rPr>
            </w:pPr>
          </w:p>
        </w:tc>
        <w:tc>
          <w:tcPr>
            <w:tcW w:w="3958" w:type="dxa"/>
          </w:tcPr>
          <w:p w14:paraId="1BBB99CE" w14:textId="77777777" w:rsidR="003E710C" w:rsidRPr="003E710C" w:rsidRDefault="003E710C" w:rsidP="00CF7619">
            <w:pPr>
              <w:pStyle w:val="Akapitzlist"/>
              <w:ind w:left="268"/>
              <w:jc w:val="both"/>
              <w:rPr>
                <w:rFonts w:cstheme="minorHAnsi"/>
                <w:sz w:val="20"/>
                <w:szCs w:val="20"/>
              </w:rPr>
            </w:pPr>
            <w:r w:rsidRPr="003E710C">
              <w:rPr>
                <w:rFonts w:cstheme="minorHAnsi"/>
                <w:sz w:val="20"/>
                <w:szCs w:val="20"/>
              </w:rPr>
              <w:t>W chwili obecnej można uzyskać w formie dofinansowania do instalacji fotowoltaicznej i turbin wiatrowych realizowanych przez rolnika tylko i wyłącznie pożyczkę do 100% kosztów kwalifikowanych.</w:t>
            </w:r>
          </w:p>
          <w:p w14:paraId="3ECBE0DD" w14:textId="77777777" w:rsidR="003E710C" w:rsidRPr="003E710C" w:rsidRDefault="003E710C" w:rsidP="00CF7619">
            <w:pPr>
              <w:pStyle w:val="Akapitzlist"/>
              <w:ind w:left="268"/>
              <w:jc w:val="both"/>
              <w:rPr>
                <w:rFonts w:cstheme="minorHAnsi"/>
                <w:sz w:val="20"/>
                <w:szCs w:val="20"/>
              </w:rPr>
            </w:pPr>
            <w:r w:rsidRPr="003E710C">
              <w:rPr>
                <w:rFonts w:cstheme="minorHAnsi"/>
                <w:sz w:val="20"/>
                <w:szCs w:val="20"/>
              </w:rPr>
              <w:t xml:space="preserve">Spłata inwestycji przy obecnych warunkach sprzedaży energii ( cen) oraz kosztów całego przedsięwzięcie wliczając w to pożyczkę opartą o WIBOR 3M jest bardzo ryzykowne. Kalkulacyjny okres spłaty inwestycji wynosi około 13-15 lat. Tym samym zanim inwestycja się zwróci minie 50% czasu żywotności farmy. </w:t>
            </w:r>
          </w:p>
          <w:p w14:paraId="22AB447B" w14:textId="77777777" w:rsidR="003E710C" w:rsidRPr="003E710C" w:rsidRDefault="003E710C" w:rsidP="00CF7619">
            <w:pPr>
              <w:pStyle w:val="Akapitzlist"/>
              <w:ind w:left="268"/>
              <w:jc w:val="both"/>
              <w:rPr>
                <w:rFonts w:cstheme="minorHAnsi"/>
                <w:sz w:val="20"/>
                <w:szCs w:val="20"/>
              </w:rPr>
            </w:pPr>
            <w:r w:rsidRPr="003E710C">
              <w:rPr>
                <w:rFonts w:cstheme="minorHAnsi"/>
                <w:sz w:val="20"/>
                <w:szCs w:val="20"/>
              </w:rPr>
              <w:t>Dla firm wyspecjalizowanych w najmie terenów od rolników i instalowaniu tam instalacji OZE, nie stanowi to problemu, jednak dla indywidulanych rolników kapitał ma bardzo duże znaczenie.</w:t>
            </w:r>
          </w:p>
          <w:p w14:paraId="191ECE35" w14:textId="7FC404CE" w:rsidR="003E710C" w:rsidRPr="003E710C" w:rsidRDefault="003E710C" w:rsidP="00CF7619">
            <w:pPr>
              <w:pStyle w:val="Akapitzlist"/>
              <w:ind w:left="268"/>
              <w:jc w:val="both"/>
              <w:rPr>
                <w:rFonts w:cstheme="minorHAnsi"/>
                <w:sz w:val="20"/>
                <w:szCs w:val="20"/>
              </w:rPr>
            </w:pPr>
            <w:r w:rsidRPr="003E710C">
              <w:rPr>
                <w:rFonts w:cstheme="minorHAnsi"/>
                <w:sz w:val="20"/>
                <w:szCs w:val="20"/>
              </w:rPr>
              <w:t>Dlatego też uważam, że wsparcie w formie dotacji dla instalacji OZE powinno być priorytetem dla wsi i rolników. Zmniejsza bowiem ta dotacja potrzebny kapitał jaki jest wymagany a tym samym podnosi efektywność przedsięwzięcia.</w:t>
            </w:r>
          </w:p>
          <w:p w14:paraId="263A84BA" w14:textId="58D1E818" w:rsidR="003E710C" w:rsidRPr="003E710C" w:rsidRDefault="003E710C" w:rsidP="00CF7619">
            <w:pPr>
              <w:pStyle w:val="Akapitzlist"/>
              <w:ind w:left="268"/>
              <w:jc w:val="both"/>
              <w:rPr>
                <w:rFonts w:cstheme="minorHAnsi"/>
                <w:sz w:val="20"/>
                <w:szCs w:val="20"/>
              </w:rPr>
            </w:pPr>
            <w:r w:rsidRPr="003E710C">
              <w:rPr>
                <w:rFonts w:cstheme="minorHAnsi"/>
                <w:sz w:val="20"/>
                <w:szCs w:val="20"/>
              </w:rPr>
              <w:t>Wsparcie dotacją rolników oprócz zamierzonych celów programu Energia dla Wsi ma jeszcze dodatkowe korzyści.</w:t>
            </w:r>
          </w:p>
          <w:p w14:paraId="460D9B9A" w14:textId="77777777" w:rsidR="003E710C" w:rsidRPr="003E710C" w:rsidRDefault="003E710C" w:rsidP="00E337D8">
            <w:pPr>
              <w:pStyle w:val="Akapitzlist"/>
              <w:numPr>
                <w:ilvl w:val="0"/>
                <w:numId w:val="27"/>
              </w:numPr>
              <w:jc w:val="both"/>
              <w:rPr>
                <w:rFonts w:cstheme="minorHAnsi"/>
                <w:sz w:val="20"/>
                <w:szCs w:val="20"/>
              </w:rPr>
            </w:pPr>
            <w:r w:rsidRPr="003E710C">
              <w:rPr>
                <w:rFonts w:cstheme="minorHAnsi"/>
                <w:sz w:val="20"/>
                <w:szCs w:val="20"/>
              </w:rPr>
              <w:t>Rolnicy zamiast dzierżawić ziemię pod instalacje OZE sami są wytwórcami i przedsiębiorcami.</w:t>
            </w:r>
          </w:p>
          <w:p w14:paraId="2EDC8916" w14:textId="282CD5DB" w:rsidR="003E710C" w:rsidRPr="003E710C" w:rsidRDefault="003E710C" w:rsidP="00E337D8">
            <w:pPr>
              <w:pStyle w:val="Akapitzlist"/>
              <w:numPr>
                <w:ilvl w:val="0"/>
                <w:numId w:val="27"/>
              </w:numPr>
              <w:jc w:val="both"/>
              <w:rPr>
                <w:rFonts w:cstheme="minorHAnsi"/>
                <w:sz w:val="20"/>
                <w:szCs w:val="20"/>
              </w:rPr>
            </w:pPr>
            <w:r w:rsidRPr="003E710C">
              <w:rPr>
                <w:rFonts w:cstheme="minorHAnsi"/>
                <w:sz w:val="20"/>
                <w:szCs w:val="20"/>
              </w:rPr>
              <w:t xml:space="preserve">Na ziemiach zajętych pod instalacje fotowoltaiczne, dalej można uprawiać </w:t>
            </w:r>
            <w:r w:rsidRPr="003E710C">
              <w:rPr>
                <w:rFonts w:cstheme="minorHAnsi"/>
                <w:sz w:val="20"/>
                <w:szCs w:val="20"/>
              </w:rPr>
              <w:lastRenderedPageBreak/>
              <w:t>ziemie, produkując ekologiczne warzywa, owoce oraz usadawiać pasieki. Rolnik będący właścicielem może użytkować tą ziemię. (Dzierżawiąc takiej możliwości nie ma) Koreluje to bardzo mocna z pkt 1 mojej propozycji, czyli dopuszczenia klasy IV do wsparcia.</w:t>
            </w:r>
          </w:p>
          <w:p w14:paraId="4FAC4C32" w14:textId="0F224CC7" w:rsidR="003E710C" w:rsidRPr="003E710C" w:rsidRDefault="003E710C" w:rsidP="00E337D8">
            <w:pPr>
              <w:pStyle w:val="Akapitzlist"/>
              <w:numPr>
                <w:ilvl w:val="0"/>
                <w:numId w:val="27"/>
              </w:numPr>
              <w:jc w:val="both"/>
              <w:rPr>
                <w:rFonts w:cstheme="minorHAnsi"/>
                <w:sz w:val="20"/>
                <w:szCs w:val="20"/>
              </w:rPr>
            </w:pPr>
            <w:r w:rsidRPr="003E710C">
              <w:rPr>
                <w:rFonts w:cstheme="minorHAnsi"/>
                <w:sz w:val="20"/>
                <w:szCs w:val="20"/>
              </w:rPr>
              <w:t xml:space="preserve">Rolnictwo w przyszłości będzie się zmieniać w Europie. Dopuszczenie do rynku UE produktów z krajów wschodnich (Ukraina, Mołdawia), gdzie kraje te są w procesie umów akcesyjnych, powodowało i wymuszało będzie na naszym rolnictwie zmiany. Jednym z nich jest przeistoczenie obecnych gospodarstw w bardziej wyspecjalizowane i produkowanie ekologicznej żywności </w:t>
            </w:r>
            <w:proofErr w:type="spellStart"/>
            <w:r w:rsidRPr="003E710C">
              <w:rPr>
                <w:rFonts w:cstheme="minorHAnsi"/>
                <w:sz w:val="20"/>
                <w:szCs w:val="20"/>
              </w:rPr>
              <w:t>bio</w:t>
            </w:r>
            <w:proofErr w:type="spellEnd"/>
            <w:r w:rsidRPr="003E710C">
              <w:rPr>
                <w:rFonts w:cstheme="minorHAnsi"/>
                <w:sz w:val="20"/>
                <w:szCs w:val="20"/>
              </w:rPr>
              <w:t>. Żeby była opłacalność takiej produkcji dodatkowe przychody z OZE pozwolą na zbilansowanie budżetów gospodarstw rolnych</w:t>
            </w:r>
          </w:p>
          <w:p w14:paraId="283F45C7" w14:textId="77777777" w:rsidR="003E710C" w:rsidRPr="003E710C" w:rsidRDefault="003E710C" w:rsidP="00CF7619">
            <w:pPr>
              <w:pStyle w:val="Akapitzlist"/>
              <w:ind w:left="268"/>
              <w:jc w:val="both"/>
              <w:rPr>
                <w:rFonts w:cstheme="minorHAnsi"/>
                <w:sz w:val="20"/>
                <w:szCs w:val="20"/>
                <w:highlight w:val="lightGray"/>
              </w:rPr>
            </w:pPr>
          </w:p>
          <w:p w14:paraId="1C057266" w14:textId="3D2ABD23" w:rsidR="003E710C" w:rsidRPr="003E710C" w:rsidRDefault="003E710C" w:rsidP="00CF7619">
            <w:pPr>
              <w:pStyle w:val="Akapitzlist"/>
              <w:ind w:left="268"/>
              <w:jc w:val="both"/>
              <w:rPr>
                <w:rFonts w:cstheme="minorHAnsi"/>
                <w:sz w:val="20"/>
                <w:szCs w:val="20"/>
              </w:rPr>
            </w:pPr>
          </w:p>
        </w:tc>
        <w:tc>
          <w:tcPr>
            <w:tcW w:w="3144" w:type="dxa"/>
          </w:tcPr>
          <w:p w14:paraId="385A18B2" w14:textId="3F4BC83B" w:rsidR="003E710C" w:rsidRPr="003E710C" w:rsidRDefault="003E710C" w:rsidP="00CF7619">
            <w:pPr>
              <w:pStyle w:val="Akapitzlist"/>
              <w:ind w:left="268"/>
              <w:jc w:val="both"/>
              <w:rPr>
                <w:rFonts w:cstheme="minorHAnsi"/>
                <w:sz w:val="20"/>
                <w:szCs w:val="20"/>
              </w:rPr>
            </w:pPr>
            <w:r w:rsidRPr="003E710C">
              <w:rPr>
                <w:rFonts w:cstheme="minorHAnsi"/>
                <w:sz w:val="20"/>
                <w:szCs w:val="20"/>
              </w:rPr>
              <w:lastRenderedPageBreak/>
              <w:t>Wsparcie inwestycyjne dużych instalacji wykorzystujących energię wiatru i promieniowania słonecznego w formie dotacji coraz częściej nie znajduje uzasadnienia ekonomicznego, z uwagi na malejące koszty inwestycyjne oraz relatywnie niskie koszty operacyjne.</w:t>
            </w:r>
          </w:p>
        </w:tc>
      </w:tr>
      <w:tr w:rsidR="003E710C" w:rsidRPr="003E710C" w14:paraId="3BD59468" w14:textId="7372246D" w:rsidTr="003E710C">
        <w:trPr>
          <w:trHeight w:val="841"/>
        </w:trPr>
        <w:tc>
          <w:tcPr>
            <w:tcW w:w="536" w:type="dxa"/>
          </w:tcPr>
          <w:p w14:paraId="41B1A5E5" w14:textId="77777777" w:rsidR="003E710C" w:rsidRPr="003E710C" w:rsidRDefault="003E710C" w:rsidP="00923902">
            <w:pPr>
              <w:jc w:val="center"/>
              <w:rPr>
                <w:rFonts w:cstheme="minorHAnsi"/>
                <w:sz w:val="20"/>
                <w:szCs w:val="20"/>
              </w:rPr>
            </w:pPr>
          </w:p>
          <w:p w14:paraId="0E518F16" w14:textId="60DAFDF3" w:rsidR="003E710C" w:rsidRPr="003E710C" w:rsidRDefault="003E710C" w:rsidP="00E641D0">
            <w:pPr>
              <w:jc w:val="center"/>
              <w:rPr>
                <w:rFonts w:cstheme="minorHAnsi"/>
                <w:sz w:val="20"/>
                <w:szCs w:val="20"/>
              </w:rPr>
            </w:pPr>
            <w:r w:rsidRPr="003E710C">
              <w:rPr>
                <w:rFonts w:cstheme="minorHAnsi"/>
                <w:sz w:val="20"/>
                <w:szCs w:val="20"/>
              </w:rPr>
              <w:t>3</w:t>
            </w:r>
          </w:p>
        </w:tc>
        <w:tc>
          <w:tcPr>
            <w:tcW w:w="3598" w:type="dxa"/>
          </w:tcPr>
          <w:p w14:paraId="26021707" w14:textId="77777777" w:rsidR="003E710C" w:rsidRPr="003E710C" w:rsidRDefault="003E710C" w:rsidP="00224592">
            <w:pPr>
              <w:autoSpaceDE w:val="0"/>
              <w:autoSpaceDN w:val="0"/>
              <w:adjustRightInd w:val="0"/>
              <w:spacing w:before="120"/>
              <w:jc w:val="both"/>
              <w:rPr>
                <w:rFonts w:cstheme="minorHAnsi"/>
                <w:sz w:val="20"/>
                <w:szCs w:val="20"/>
              </w:rPr>
            </w:pPr>
            <w:r w:rsidRPr="003E710C">
              <w:rPr>
                <w:rFonts w:cstheme="minorHAnsi"/>
                <w:sz w:val="20"/>
                <w:szCs w:val="20"/>
              </w:rPr>
              <w:t>7.2.Intensywność dofinansowania 2.W przypadku inwestycji realizowanych przez rolnika, o którym mowa w pkt. 7.5.3., dofinansowanie zgodnie z poniższą tabelą:</w:t>
            </w:r>
          </w:p>
          <w:p w14:paraId="0944634C" w14:textId="5FF8E314" w:rsidR="003E710C" w:rsidRPr="003E710C" w:rsidRDefault="003E710C" w:rsidP="00224592">
            <w:pPr>
              <w:autoSpaceDE w:val="0"/>
              <w:autoSpaceDN w:val="0"/>
              <w:adjustRightInd w:val="0"/>
              <w:spacing w:before="120"/>
              <w:jc w:val="both"/>
              <w:rPr>
                <w:rFonts w:cstheme="minorHAnsi"/>
                <w:sz w:val="20"/>
                <w:szCs w:val="20"/>
              </w:rPr>
            </w:pPr>
            <w:r w:rsidRPr="003E710C">
              <w:rPr>
                <w:rFonts w:cstheme="minorHAnsi"/>
                <w:sz w:val="20"/>
                <w:szCs w:val="20"/>
              </w:rPr>
              <w:t>Magazyn Energii</w:t>
            </w:r>
          </w:p>
          <w:p w14:paraId="086E27A0" w14:textId="77777777" w:rsidR="003E710C" w:rsidRPr="003E710C" w:rsidRDefault="003E710C" w:rsidP="00525B1E">
            <w:pPr>
              <w:autoSpaceDE w:val="0"/>
              <w:autoSpaceDN w:val="0"/>
              <w:adjustRightInd w:val="0"/>
              <w:spacing w:before="120"/>
              <w:jc w:val="both"/>
              <w:rPr>
                <w:rFonts w:cstheme="minorHAnsi"/>
                <w:bCs/>
                <w:color w:val="000000"/>
                <w:sz w:val="20"/>
                <w:szCs w:val="20"/>
              </w:rPr>
            </w:pPr>
            <w:r w:rsidRPr="003E710C">
              <w:rPr>
                <w:rFonts w:cstheme="minorHAnsi"/>
                <w:bCs/>
                <w:color w:val="000000"/>
                <w:sz w:val="20"/>
                <w:szCs w:val="20"/>
              </w:rPr>
              <w:t>procentowy udział w kosztach kwalifikowanych magazynu energii: 20%</w:t>
            </w:r>
          </w:p>
          <w:p w14:paraId="69EAFCF5" w14:textId="76EF49F5" w:rsidR="003E710C" w:rsidRPr="003E710C" w:rsidRDefault="003E710C" w:rsidP="00525B1E">
            <w:pPr>
              <w:autoSpaceDE w:val="0"/>
              <w:autoSpaceDN w:val="0"/>
              <w:adjustRightInd w:val="0"/>
              <w:spacing w:before="120"/>
              <w:jc w:val="both"/>
              <w:rPr>
                <w:rFonts w:cstheme="minorHAnsi"/>
                <w:sz w:val="20"/>
                <w:szCs w:val="20"/>
              </w:rPr>
            </w:pPr>
            <w:r w:rsidRPr="003E710C">
              <w:rPr>
                <w:rFonts w:cstheme="minorHAnsi"/>
                <w:bCs/>
                <w:color w:val="000000"/>
                <w:sz w:val="20"/>
                <w:szCs w:val="20"/>
              </w:rPr>
              <w:lastRenderedPageBreak/>
              <w:t>maksymalny procentowy udział kosztów kwalifikowanych magazynu energii w kosztach kwalifikowanych źródła energii: 50%</w:t>
            </w:r>
          </w:p>
        </w:tc>
        <w:tc>
          <w:tcPr>
            <w:tcW w:w="3041" w:type="dxa"/>
          </w:tcPr>
          <w:p w14:paraId="57AFB2E7" w14:textId="77777777" w:rsidR="003E710C" w:rsidRPr="003E710C" w:rsidRDefault="003E710C" w:rsidP="00E50194">
            <w:pPr>
              <w:autoSpaceDE w:val="0"/>
              <w:autoSpaceDN w:val="0"/>
              <w:adjustRightInd w:val="0"/>
              <w:spacing w:before="120"/>
              <w:jc w:val="both"/>
              <w:rPr>
                <w:rFonts w:cstheme="minorHAnsi"/>
                <w:sz w:val="20"/>
                <w:szCs w:val="20"/>
              </w:rPr>
            </w:pPr>
            <w:r w:rsidRPr="003E710C">
              <w:rPr>
                <w:rFonts w:cstheme="minorHAnsi"/>
                <w:sz w:val="20"/>
                <w:szCs w:val="20"/>
              </w:rPr>
              <w:lastRenderedPageBreak/>
              <w:t>Magazyn Energii</w:t>
            </w:r>
          </w:p>
          <w:p w14:paraId="0A6F2C8D" w14:textId="5D91A61C" w:rsidR="003E710C" w:rsidRPr="003E710C" w:rsidRDefault="003E710C" w:rsidP="00E50194">
            <w:pPr>
              <w:autoSpaceDE w:val="0"/>
              <w:autoSpaceDN w:val="0"/>
              <w:adjustRightInd w:val="0"/>
              <w:spacing w:before="120"/>
              <w:jc w:val="both"/>
              <w:rPr>
                <w:rFonts w:cstheme="minorHAnsi"/>
                <w:bCs/>
                <w:color w:val="000000"/>
                <w:sz w:val="20"/>
                <w:szCs w:val="20"/>
              </w:rPr>
            </w:pPr>
            <w:r w:rsidRPr="003E710C">
              <w:rPr>
                <w:rFonts w:cstheme="minorHAnsi"/>
                <w:bCs/>
                <w:color w:val="000000"/>
                <w:sz w:val="20"/>
                <w:szCs w:val="20"/>
              </w:rPr>
              <w:t>procentowy udział w kosztach kwalifikowanych magazynu energii: 50%</w:t>
            </w:r>
          </w:p>
          <w:p w14:paraId="76F72528" w14:textId="5EF36C77" w:rsidR="003E710C" w:rsidRPr="003E710C" w:rsidRDefault="003E710C" w:rsidP="00E50194">
            <w:pPr>
              <w:rPr>
                <w:rFonts w:cstheme="minorHAnsi"/>
                <w:sz w:val="20"/>
                <w:szCs w:val="20"/>
              </w:rPr>
            </w:pPr>
            <w:r w:rsidRPr="003E710C">
              <w:rPr>
                <w:rFonts w:cstheme="minorHAnsi"/>
                <w:bCs/>
                <w:color w:val="000000"/>
                <w:sz w:val="20"/>
                <w:szCs w:val="20"/>
              </w:rPr>
              <w:t>maksymalny procentowy udział kosztów kwalifikowanych magazynu energii w kosztach kwalifikowanych źródła energii: 100%</w:t>
            </w:r>
          </w:p>
        </w:tc>
        <w:tc>
          <w:tcPr>
            <w:tcW w:w="3958" w:type="dxa"/>
          </w:tcPr>
          <w:p w14:paraId="41CF8D96" w14:textId="77777777" w:rsidR="003E710C" w:rsidRPr="003E710C" w:rsidRDefault="003E710C" w:rsidP="00CF7619">
            <w:pPr>
              <w:pStyle w:val="Akapitzlist"/>
              <w:ind w:left="268"/>
              <w:jc w:val="both"/>
              <w:rPr>
                <w:rFonts w:cstheme="minorHAnsi"/>
                <w:sz w:val="20"/>
                <w:szCs w:val="20"/>
              </w:rPr>
            </w:pPr>
            <w:r w:rsidRPr="003E710C">
              <w:rPr>
                <w:rFonts w:cstheme="minorHAnsi"/>
                <w:sz w:val="20"/>
                <w:szCs w:val="20"/>
              </w:rPr>
              <w:t>Magazyny energii są bardzo drogie. Koszt orientacyjny do zgromadzenie 1 MW energii to 1 mln€ +- 20%.</w:t>
            </w:r>
          </w:p>
          <w:p w14:paraId="67C60C14" w14:textId="77777777" w:rsidR="003E710C" w:rsidRPr="003E710C" w:rsidRDefault="003E710C" w:rsidP="00CF7619">
            <w:pPr>
              <w:pStyle w:val="Akapitzlist"/>
              <w:ind w:left="268"/>
              <w:jc w:val="both"/>
              <w:rPr>
                <w:rFonts w:cstheme="minorHAnsi"/>
                <w:sz w:val="20"/>
                <w:szCs w:val="20"/>
              </w:rPr>
            </w:pPr>
            <w:r w:rsidRPr="003E710C">
              <w:rPr>
                <w:rFonts w:cstheme="minorHAnsi"/>
                <w:sz w:val="20"/>
                <w:szCs w:val="20"/>
              </w:rPr>
              <w:t>Czyli inwestując w farmę fotowoltaiczna o mocy 1 MW należy założyć drugie tyle kapitału na magazyn energii.</w:t>
            </w:r>
          </w:p>
          <w:p w14:paraId="269F82F5" w14:textId="77777777" w:rsidR="003E710C" w:rsidRPr="003E710C" w:rsidRDefault="003E710C" w:rsidP="00CF7619">
            <w:pPr>
              <w:pStyle w:val="Akapitzlist"/>
              <w:ind w:left="268"/>
              <w:jc w:val="both"/>
              <w:rPr>
                <w:rFonts w:cstheme="minorHAnsi"/>
                <w:sz w:val="20"/>
                <w:szCs w:val="20"/>
              </w:rPr>
            </w:pPr>
            <w:r w:rsidRPr="003E710C">
              <w:rPr>
                <w:rFonts w:cstheme="minorHAnsi"/>
                <w:sz w:val="20"/>
                <w:szCs w:val="20"/>
              </w:rPr>
              <w:t>Magazyn energii ma doprowadzić do sprzedaży energii wtedy kiedy jest to najbardziej ekonomiczne. ( kiedy nie świeci słońce)</w:t>
            </w:r>
          </w:p>
          <w:p w14:paraId="4AB476BD" w14:textId="77777777" w:rsidR="003E710C" w:rsidRPr="003E710C" w:rsidRDefault="003E710C" w:rsidP="00CF7619">
            <w:pPr>
              <w:pStyle w:val="Akapitzlist"/>
              <w:ind w:left="268"/>
              <w:jc w:val="both"/>
              <w:rPr>
                <w:rFonts w:cstheme="minorHAnsi"/>
                <w:sz w:val="20"/>
                <w:szCs w:val="20"/>
              </w:rPr>
            </w:pPr>
            <w:r w:rsidRPr="003E710C">
              <w:rPr>
                <w:rFonts w:cstheme="minorHAnsi"/>
                <w:sz w:val="20"/>
                <w:szCs w:val="20"/>
              </w:rPr>
              <w:lastRenderedPageBreak/>
              <w:t>Dlatego proponowane w programie dofinansowania i % kosztów kwalifikowanych jest niski. Rolnik nie skorzysta z tej formy i nie postawi magazynu, bo jest to zbyt drogie i bardzo ryzykowne.</w:t>
            </w:r>
          </w:p>
          <w:p w14:paraId="63FEF6F0" w14:textId="77777777" w:rsidR="003E710C" w:rsidRPr="003E710C" w:rsidRDefault="003E710C" w:rsidP="00CF7619">
            <w:pPr>
              <w:pStyle w:val="Akapitzlist"/>
              <w:ind w:left="268"/>
              <w:jc w:val="both"/>
              <w:rPr>
                <w:rFonts w:cstheme="minorHAnsi"/>
                <w:sz w:val="20"/>
                <w:szCs w:val="20"/>
              </w:rPr>
            </w:pPr>
            <w:r w:rsidRPr="003E710C">
              <w:rPr>
                <w:rFonts w:cstheme="minorHAnsi"/>
                <w:sz w:val="20"/>
                <w:szCs w:val="20"/>
              </w:rPr>
              <w:t xml:space="preserve">Dlatego uważam, żeby inwestycje w magazyny energii dla rolników przyniosły oczekiwany efekt ( mniejsze obciążenie sieci podczas szczytu produkcyjnego, większa opłacalność przedsięwzięcia) dofinansowanie do magazynów energii powinno być na poziomie 50% i koszty kwalifikowane 100%. </w:t>
            </w:r>
          </w:p>
          <w:p w14:paraId="0916AE17" w14:textId="03701D16" w:rsidR="003E710C" w:rsidRPr="003E710C" w:rsidRDefault="003E710C" w:rsidP="006161FF">
            <w:pPr>
              <w:pStyle w:val="Akapitzlist"/>
              <w:ind w:left="268"/>
              <w:jc w:val="both"/>
              <w:rPr>
                <w:rFonts w:cstheme="minorHAnsi"/>
                <w:color w:val="FF0000"/>
                <w:sz w:val="20"/>
                <w:szCs w:val="20"/>
              </w:rPr>
            </w:pPr>
            <w:r w:rsidRPr="003E710C">
              <w:rPr>
                <w:rFonts w:cstheme="minorHAnsi"/>
                <w:sz w:val="20"/>
                <w:szCs w:val="20"/>
              </w:rPr>
              <w:t>W przeciwnym razie inwestycja zwróci się dopiero wtedy, kiedy magazyn energii dokona swego żywota i potrzeba będzie następnej inwestycji.</w:t>
            </w:r>
          </w:p>
          <w:p w14:paraId="02596DCA" w14:textId="624C4779" w:rsidR="003E710C" w:rsidRPr="003E710C" w:rsidRDefault="003E710C" w:rsidP="003E710C">
            <w:pPr>
              <w:pStyle w:val="Akapitzlist"/>
              <w:ind w:left="268"/>
              <w:jc w:val="both"/>
              <w:rPr>
                <w:rFonts w:cstheme="minorHAnsi"/>
                <w:sz w:val="20"/>
                <w:szCs w:val="20"/>
              </w:rPr>
            </w:pPr>
          </w:p>
        </w:tc>
        <w:tc>
          <w:tcPr>
            <w:tcW w:w="3144" w:type="dxa"/>
          </w:tcPr>
          <w:p w14:paraId="7CEC598A" w14:textId="6EA99478" w:rsidR="003E710C" w:rsidRPr="003E710C" w:rsidRDefault="003E710C" w:rsidP="00CF7619">
            <w:pPr>
              <w:pStyle w:val="Akapitzlist"/>
              <w:ind w:left="268"/>
              <w:jc w:val="both"/>
              <w:rPr>
                <w:rFonts w:cstheme="minorHAnsi"/>
                <w:sz w:val="20"/>
                <w:szCs w:val="20"/>
              </w:rPr>
            </w:pPr>
            <w:r w:rsidRPr="003E710C">
              <w:rPr>
                <w:rFonts w:cstheme="minorHAnsi"/>
                <w:sz w:val="20"/>
                <w:szCs w:val="20"/>
              </w:rPr>
              <w:lastRenderedPageBreak/>
              <w:t xml:space="preserve">Magazyny energii stanowią jedynie fakultatywną możliwość, a nie wymóg posiadania, dlatego nie ma uzasadnienia dla większego wspierania magazynów energii, w tym realizowanych jako wyłączna inwestycja. Celem programu jest wspieranie instalacji OZE służących do wytwarzania energii, które przyczynią się do </w:t>
            </w:r>
            <w:r w:rsidRPr="003E710C">
              <w:rPr>
                <w:rFonts w:cstheme="minorHAnsi"/>
                <w:sz w:val="20"/>
                <w:szCs w:val="20"/>
              </w:rPr>
              <w:lastRenderedPageBreak/>
              <w:t>osiągnięcia określonego poziomu m.in. redukcji emisji czy ilości wytworzonej energii. Z tego względu wyższe dofinansowanie magazynów energii w formie dotacji zmniejszy możliwości osiągnięcia celu programu.</w:t>
            </w:r>
          </w:p>
        </w:tc>
      </w:tr>
    </w:tbl>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3566"/>
        <w:gridCol w:w="3119"/>
        <w:gridCol w:w="3969"/>
        <w:gridCol w:w="3118"/>
      </w:tblGrid>
      <w:tr w:rsidR="003E710C" w:rsidRPr="003E710C" w14:paraId="086D8518" w14:textId="2F549987" w:rsidTr="00812934">
        <w:trPr>
          <w:trHeight w:val="360"/>
        </w:trPr>
        <w:tc>
          <w:tcPr>
            <w:tcW w:w="540" w:type="dxa"/>
          </w:tcPr>
          <w:p w14:paraId="5B2C6513" w14:textId="2D7CC9D7" w:rsidR="003E710C" w:rsidRPr="003E710C" w:rsidRDefault="003E710C" w:rsidP="00A47000">
            <w:pPr>
              <w:jc w:val="center"/>
              <w:rPr>
                <w:rFonts w:cstheme="minorHAnsi"/>
                <w:sz w:val="20"/>
                <w:szCs w:val="20"/>
              </w:rPr>
            </w:pPr>
            <w:r w:rsidRPr="003E710C">
              <w:rPr>
                <w:rFonts w:cstheme="minorHAnsi"/>
                <w:sz w:val="20"/>
                <w:szCs w:val="20"/>
              </w:rPr>
              <w:lastRenderedPageBreak/>
              <w:t>4</w:t>
            </w:r>
          </w:p>
        </w:tc>
        <w:tc>
          <w:tcPr>
            <w:tcW w:w="3566" w:type="dxa"/>
          </w:tcPr>
          <w:p w14:paraId="512E7353" w14:textId="77777777" w:rsidR="003E710C" w:rsidRPr="003E710C" w:rsidRDefault="003E710C" w:rsidP="00841208">
            <w:pPr>
              <w:numPr>
                <w:ilvl w:val="1"/>
                <w:numId w:val="28"/>
              </w:numPr>
              <w:tabs>
                <w:tab w:val="left" w:pos="426"/>
              </w:tabs>
              <w:spacing w:before="120" w:after="0" w:line="240" w:lineRule="auto"/>
              <w:ind w:left="425"/>
              <w:jc w:val="both"/>
              <w:rPr>
                <w:rFonts w:cstheme="minorHAnsi"/>
                <w:sz w:val="20"/>
                <w:szCs w:val="20"/>
              </w:rPr>
            </w:pPr>
            <w:r w:rsidRPr="003E710C">
              <w:rPr>
                <w:rFonts w:cstheme="minorHAnsi"/>
                <w:b/>
                <w:sz w:val="20"/>
                <w:szCs w:val="20"/>
              </w:rPr>
              <w:t>Rodzaje inwestycji</w:t>
            </w:r>
          </w:p>
          <w:p w14:paraId="7E0B26CB" w14:textId="77777777" w:rsidR="003E710C" w:rsidRPr="003E710C" w:rsidRDefault="003E710C" w:rsidP="00841208">
            <w:pPr>
              <w:numPr>
                <w:ilvl w:val="0"/>
                <w:numId w:val="31"/>
              </w:numPr>
              <w:spacing w:after="0" w:line="240" w:lineRule="auto"/>
              <w:ind w:left="284"/>
              <w:jc w:val="both"/>
              <w:rPr>
                <w:rFonts w:cstheme="minorHAnsi"/>
                <w:sz w:val="20"/>
                <w:szCs w:val="20"/>
              </w:rPr>
            </w:pPr>
            <w:r w:rsidRPr="003E710C">
              <w:rPr>
                <w:rFonts w:cstheme="minorHAnsi"/>
                <w:sz w:val="20"/>
                <w:szCs w:val="20"/>
              </w:rPr>
              <w:t>w przypadku inwestycji realizowanych przez rolnika, wskazanego w ust.7.4.3, budowa jednej z poniżej wskazanych instalacji odnawialnego źródła energii o mocy elektrycznej powyżej 50 kW nie większej niż 1 MW:</w:t>
            </w:r>
          </w:p>
          <w:p w14:paraId="0CDC2C51" w14:textId="77777777" w:rsidR="003E710C" w:rsidRPr="003E710C" w:rsidRDefault="003E710C" w:rsidP="00841208">
            <w:pPr>
              <w:numPr>
                <w:ilvl w:val="0"/>
                <w:numId w:val="33"/>
              </w:numPr>
              <w:spacing w:after="0" w:line="240" w:lineRule="auto"/>
              <w:ind w:left="709"/>
              <w:jc w:val="both"/>
              <w:rPr>
                <w:rFonts w:cstheme="minorHAnsi"/>
                <w:sz w:val="20"/>
                <w:szCs w:val="20"/>
              </w:rPr>
            </w:pPr>
            <w:r w:rsidRPr="003E710C">
              <w:rPr>
                <w:rFonts w:cstheme="minorHAnsi"/>
                <w:sz w:val="20"/>
                <w:szCs w:val="20"/>
              </w:rPr>
              <w:t>instalacji fotowoltaicznych (z wyłączeniem inwestycji na gruntach rolnych stanowiących użytki rolne klas I-IV – w rozumieniu przepisów wydanych na podstawie art. 26 ust. 1 ustawy z dnia 17 maja 1989 r. – Prawo geodezyjne i kartograficzne (</w:t>
            </w:r>
            <w:proofErr w:type="spellStart"/>
            <w:r w:rsidRPr="003E710C">
              <w:rPr>
                <w:rFonts w:cstheme="minorHAnsi"/>
                <w:sz w:val="20"/>
                <w:szCs w:val="20"/>
              </w:rPr>
              <w:t>t.j</w:t>
            </w:r>
            <w:proofErr w:type="spellEnd"/>
            <w:r w:rsidRPr="003E710C">
              <w:rPr>
                <w:rFonts w:cstheme="minorHAnsi"/>
                <w:sz w:val="20"/>
                <w:szCs w:val="20"/>
              </w:rPr>
              <w:t xml:space="preserve">. </w:t>
            </w:r>
            <w:hyperlink r:id="rId10" w:anchor="/act/16793127/3010650">
              <w:r w:rsidRPr="003E710C">
                <w:rPr>
                  <w:rFonts w:cstheme="minorHAnsi"/>
                  <w:sz w:val="20"/>
                  <w:szCs w:val="20"/>
                </w:rPr>
                <w:t>Dz.U.2021 poz.1990</w:t>
              </w:r>
            </w:hyperlink>
            <w:r w:rsidRPr="003E710C">
              <w:rPr>
                <w:rFonts w:cstheme="minorHAnsi"/>
                <w:sz w:val="20"/>
                <w:szCs w:val="20"/>
              </w:rPr>
              <w:t xml:space="preserve">, z </w:t>
            </w:r>
            <w:proofErr w:type="spellStart"/>
            <w:r w:rsidRPr="003E710C">
              <w:rPr>
                <w:rFonts w:cstheme="minorHAnsi"/>
                <w:sz w:val="20"/>
                <w:szCs w:val="20"/>
              </w:rPr>
              <w:t>późn</w:t>
            </w:r>
            <w:proofErr w:type="spellEnd"/>
            <w:r w:rsidRPr="003E710C">
              <w:rPr>
                <w:rFonts w:cstheme="minorHAnsi"/>
                <w:sz w:val="20"/>
                <w:szCs w:val="20"/>
              </w:rPr>
              <w:t>. zm.))</w:t>
            </w:r>
          </w:p>
          <w:p w14:paraId="759CC88F" w14:textId="77777777" w:rsidR="003E710C" w:rsidRPr="003E710C" w:rsidRDefault="003E710C" w:rsidP="00841208">
            <w:pPr>
              <w:numPr>
                <w:ilvl w:val="0"/>
                <w:numId w:val="33"/>
              </w:numPr>
              <w:spacing w:after="0" w:line="240" w:lineRule="auto"/>
              <w:ind w:left="709"/>
              <w:jc w:val="both"/>
              <w:rPr>
                <w:rFonts w:cstheme="minorHAnsi"/>
                <w:sz w:val="20"/>
                <w:szCs w:val="20"/>
              </w:rPr>
            </w:pPr>
            <w:r w:rsidRPr="003E710C">
              <w:rPr>
                <w:rFonts w:cstheme="minorHAnsi"/>
                <w:sz w:val="20"/>
                <w:szCs w:val="20"/>
              </w:rPr>
              <w:lastRenderedPageBreak/>
              <w:t>instalacji wiatrowych (z wyłączeniem inwestycji na gruntach rolnych stanowiących użytki rolne klas I-IV – w rozumieniu przepisów wydanych na podstawie art. 26 ust. 1 ustawy z dnia 17 maja 1989 r. – Prawo geodezyjne i kartograficzne (</w:t>
            </w:r>
            <w:proofErr w:type="spellStart"/>
            <w:r w:rsidRPr="003E710C">
              <w:rPr>
                <w:rFonts w:cstheme="minorHAnsi"/>
                <w:sz w:val="20"/>
                <w:szCs w:val="20"/>
              </w:rPr>
              <w:t>t.j</w:t>
            </w:r>
            <w:proofErr w:type="spellEnd"/>
            <w:r w:rsidRPr="003E710C">
              <w:rPr>
                <w:rFonts w:cstheme="minorHAnsi"/>
                <w:sz w:val="20"/>
                <w:szCs w:val="20"/>
              </w:rPr>
              <w:t xml:space="preserve">. </w:t>
            </w:r>
            <w:hyperlink r:id="rId11" w:anchor="/act/16793127/3010650">
              <w:r w:rsidRPr="003E710C">
                <w:rPr>
                  <w:rFonts w:cstheme="minorHAnsi"/>
                  <w:sz w:val="20"/>
                  <w:szCs w:val="20"/>
                </w:rPr>
                <w:t>Dz.U.2021 poz.1990</w:t>
              </w:r>
            </w:hyperlink>
            <w:r w:rsidRPr="003E710C">
              <w:rPr>
                <w:rFonts w:cstheme="minorHAnsi"/>
                <w:sz w:val="20"/>
                <w:szCs w:val="20"/>
              </w:rPr>
              <w:t xml:space="preserve">, z </w:t>
            </w:r>
            <w:proofErr w:type="spellStart"/>
            <w:r w:rsidRPr="003E710C">
              <w:rPr>
                <w:rFonts w:cstheme="minorHAnsi"/>
                <w:sz w:val="20"/>
                <w:szCs w:val="20"/>
              </w:rPr>
              <w:t>późn</w:t>
            </w:r>
            <w:proofErr w:type="spellEnd"/>
            <w:r w:rsidRPr="003E710C">
              <w:rPr>
                <w:rFonts w:cstheme="minorHAnsi"/>
                <w:sz w:val="20"/>
                <w:szCs w:val="20"/>
              </w:rPr>
              <w:t>. zm.)),</w:t>
            </w:r>
          </w:p>
          <w:p w14:paraId="1AC70B70" w14:textId="77777777" w:rsidR="003E710C" w:rsidRPr="003E710C" w:rsidRDefault="003E710C" w:rsidP="00841208">
            <w:pPr>
              <w:numPr>
                <w:ilvl w:val="0"/>
                <w:numId w:val="31"/>
              </w:numPr>
              <w:spacing w:after="0" w:line="240" w:lineRule="auto"/>
              <w:ind w:left="284"/>
              <w:jc w:val="both"/>
              <w:rPr>
                <w:rFonts w:cstheme="minorHAnsi"/>
                <w:sz w:val="20"/>
                <w:szCs w:val="20"/>
              </w:rPr>
            </w:pPr>
            <w:r w:rsidRPr="003E710C">
              <w:rPr>
                <w:rFonts w:cstheme="minorHAnsi"/>
                <w:sz w:val="20"/>
                <w:szCs w:val="20"/>
              </w:rPr>
              <w:t>w przypadku inwestycji realizowanych przez rolnika, wskazanego w ust.7.4.3, budowa jednej z poniżej wskazanych instalacji odnawialnego źródła energii o mocy elektrycznej powyżej 10 kW nie większej niż 1 MW:</w:t>
            </w:r>
          </w:p>
          <w:p w14:paraId="610E9A55" w14:textId="77777777" w:rsidR="003E710C" w:rsidRPr="003E710C" w:rsidRDefault="003E710C" w:rsidP="00841208">
            <w:pPr>
              <w:numPr>
                <w:ilvl w:val="0"/>
                <w:numId w:val="29"/>
              </w:numPr>
              <w:spacing w:after="0" w:line="240" w:lineRule="auto"/>
              <w:jc w:val="both"/>
              <w:rPr>
                <w:rFonts w:cstheme="minorHAnsi"/>
                <w:sz w:val="20"/>
                <w:szCs w:val="20"/>
              </w:rPr>
            </w:pPr>
            <w:r w:rsidRPr="003E710C">
              <w:rPr>
                <w:rFonts w:cstheme="minorHAnsi"/>
                <w:sz w:val="20"/>
                <w:szCs w:val="20"/>
              </w:rPr>
              <w:t>elektrowni wodnych,</w:t>
            </w:r>
          </w:p>
          <w:p w14:paraId="08439622" w14:textId="77777777" w:rsidR="003E710C" w:rsidRPr="003E710C" w:rsidRDefault="003E710C" w:rsidP="00841208">
            <w:pPr>
              <w:numPr>
                <w:ilvl w:val="0"/>
                <w:numId w:val="29"/>
              </w:numPr>
              <w:spacing w:after="0" w:line="240" w:lineRule="auto"/>
              <w:jc w:val="both"/>
              <w:rPr>
                <w:rFonts w:cstheme="minorHAnsi"/>
                <w:sz w:val="20"/>
                <w:szCs w:val="20"/>
              </w:rPr>
            </w:pPr>
            <w:r w:rsidRPr="003E710C">
              <w:rPr>
                <w:rFonts w:cstheme="minorHAnsi"/>
                <w:sz w:val="20"/>
                <w:szCs w:val="20"/>
              </w:rPr>
              <w:t>instalacji wytwarzania energii z biogazu rolniczego w warunkach wysokosprawnej kogeneracji o mocy elektrycznej powyżej 10 kW  nie większej niż 1 MW i cieplnej powyżej 30 kW i nie większej 3 MW</w:t>
            </w:r>
          </w:p>
          <w:p w14:paraId="23E3555E" w14:textId="77777777" w:rsidR="003E710C" w:rsidRPr="003E710C" w:rsidRDefault="003E710C" w:rsidP="00841208">
            <w:pPr>
              <w:numPr>
                <w:ilvl w:val="0"/>
                <w:numId w:val="31"/>
              </w:numPr>
              <w:spacing w:after="0" w:line="240" w:lineRule="auto"/>
              <w:ind w:left="284"/>
              <w:jc w:val="both"/>
              <w:rPr>
                <w:rFonts w:cstheme="minorHAnsi"/>
                <w:sz w:val="20"/>
                <w:szCs w:val="20"/>
              </w:rPr>
            </w:pPr>
            <w:r w:rsidRPr="003E710C">
              <w:rPr>
                <w:rFonts w:cstheme="minorHAnsi"/>
                <w:sz w:val="20"/>
                <w:szCs w:val="20"/>
              </w:rPr>
              <w:t>w przypadku inwestycji realizowanych przez spółdzielnię energetyczną lub jej członka lub powstającą spółdzielnię energetyczną, budowa jednej z poniżej wskazanych instalacji odnawialnego źródła energii o mocy elektrycznej powyżej 10 kW  nie większej 10 MW:</w:t>
            </w:r>
          </w:p>
          <w:p w14:paraId="634EC7C5" w14:textId="77777777" w:rsidR="003E710C" w:rsidRPr="003E710C" w:rsidRDefault="003E710C" w:rsidP="00841208">
            <w:pPr>
              <w:numPr>
                <w:ilvl w:val="0"/>
                <w:numId w:val="32"/>
              </w:numPr>
              <w:spacing w:after="0" w:line="240" w:lineRule="auto"/>
              <w:ind w:left="709"/>
              <w:jc w:val="both"/>
              <w:rPr>
                <w:rFonts w:cstheme="minorHAnsi"/>
                <w:sz w:val="20"/>
                <w:szCs w:val="20"/>
              </w:rPr>
            </w:pPr>
            <w:r w:rsidRPr="003E710C">
              <w:rPr>
                <w:rFonts w:cstheme="minorHAnsi"/>
                <w:sz w:val="20"/>
                <w:szCs w:val="20"/>
              </w:rPr>
              <w:t xml:space="preserve">instalacji fotowoltaicznych (z wyłączeniem inwestycji na gruntach rolnych stanowiących użytki rolne klas I-IV – w </w:t>
            </w:r>
            <w:r w:rsidRPr="003E710C">
              <w:rPr>
                <w:rFonts w:cstheme="minorHAnsi"/>
                <w:sz w:val="20"/>
                <w:szCs w:val="20"/>
              </w:rPr>
              <w:lastRenderedPageBreak/>
              <w:t>rozumieniu przepisów wydanych na podstawie art. 26 ust. 1 ustawy z dnia 17 maja 1989 r. – Prawo geodezyjne i kartograficzne)</w:t>
            </w:r>
          </w:p>
          <w:p w14:paraId="6052BB7D" w14:textId="77777777" w:rsidR="003E710C" w:rsidRPr="003E710C" w:rsidRDefault="003E710C" w:rsidP="00841208">
            <w:pPr>
              <w:numPr>
                <w:ilvl w:val="0"/>
                <w:numId w:val="32"/>
              </w:numPr>
              <w:spacing w:after="0" w:line="240" w:lineRule="auto"/>
              <w:ind w:left="709"/>
              <w:jc w:val="both"/>
              <w:rPr>
                <w:rFonts w:cstheme="minorHAnsi"/>
                <w:sz w:val="20"/>
                <w:szCs w:val="20"/>
              </w:rPr>
            </w:pPr>
            <w:r w:rsidRPr="003E710C">
              <w:rPr>
                <w:rFonts w:cstheme="minorHAnsi"/>
                <w:sz w:val="20"/>
                <w:szCs w:val="20"/>
              </w:rPr>
              <w:t>instalacji wiatrowych (z wyłączeniem inwestycji na gruntach rolnych stanowiących użytki rolne klas I-IV – w rozumieniu przepisów wydanych na podstawie art. 26 ust. 1 ustawy z dnia 17 maja 1989 r. – Prawo geodezyjne i kartograficzne),</w:t>
            </w:r>
          </w:p>
          <w:p w14:paraId="60EF8BF7" w14:textId="77777777" w:rsidR="003E710C" w:rsidRPr="003E710C" w:rsidRDefault="003E710C" w:rsidP="00841208">
            <w:pPr>
              <w:numPr>
                <w:ilvl w:val="0"/>
                <w:numId w:val="32"/>
              </w:numPr>
              <w:spacing w:after="0" w:line="240" w:lineRule="auto"/>
              <w:ind w:left="709"/>
              <w:jc w:val="both"/>
              <w:rPr>
                <w:rFonts w:cstheme="minorHAnsi"/>
                <w:sz w:val="20"/>
                <w:szCs w:val="20"/>
              </w:rPr>
            </w:pPr>
            <w:r w:rsidRPr="003E710C">
              <w:rPr>
                <w:rFonts w:cstheme="minorHAnsi"/>
                <w:sz w:val="20"/>
                <w:szCs w:val="20"/>
              </w:rPr>
              <w:t>elektrowni wodnych,</w:t>
            </w:r>
          </w:p>
          <w:p w14:paraId="60D96F99" w14:textId="77777777" w:rsidR="003E710C" w:rsidRPr="003E710C" w:rsidRDefault="003E710C" w:rsidP="00841208">
            <w:pPr>
              <w:numPr>
                <w:ilvl w:val="0"/>
                <w:numId w:val="32"/>
              </w:numPr>
              <w:spacing w:after="0" w:line="240" w:lineRule="auto"/>
              <w:ind w:left="709"/>
              <w:jc w:val="both"/>
              <w:rPr>
                <w:rFonts w:cstheme="minorHAnsi"/>
                <w:sz w:val="20"/>
                <w:szCs w:val="20"/>
              </w:rPr>
            </w:pPr>
            <w:r w:rsidRPr="003E710C">
              <w:rPr>
                <w:rFonts w:cstheme="minorHAnsi"/>
                <w:sz w:val="20"/>
                <w:szCs w:val="20"/>
              </w:rPr>
              <w:t>instalacji wytwarzania energii z biogazu lub biogazu rolniczego w warunkach wysokosprawnej kogeneracji o mocy elektrycznej powyżej 10 kW nie większej niż 10 MW i cieplnej powyżej 30 kW i nie większej 30 MW.</w:t>
            </w:r>
          </w:p>
          <w:p w14:paraId="109B3DDE" w14:textId="77777777" w:rsidR="003E710C" w:rsidRPr="003E710C" w:rsidRDefault="003E710C" w:rsidP="00841208">
            <w:pPr>
              <w:numPr>
                <w:ilvl w:val="0"/>
                <w:numId w:val="31"/>
              </w:numPr>
              <w:spacing w:after="0" w:line="240" w:lineRule="auto"/>
              <w:ind w:left="284"/>
              <w:jc w:val="both"/>
              <w:rPr>
                <w:rFonts w:cstheme="minorHAnsi"/>
                <w:sz w:val="20"/>
                <w:szCs w:val="20"/>
              </w:rPr>
            </w:pPr>
            <w:r w:rsidRPr="003E710C">
              <w:rPr>
                <w:rFonts w:cstheme="minorHAnsi"/>
                <w:sz w:val="20"/>
                <w:szCs w:val="20"/>
              </w:rPr>
              <w:t>magazyn energii pod warunkiem zintegrowania ze źródłem realizowanym w ramach inwestycji wskazanej w 7.5.1) lub 7.5.2) lub 7.5.3).</w:t>
            </w:r>
          </w:p>
          <w:sdt>
            <w:sdtPr>
              <w:rPr>
                <w:rFonts w:cstheme="minorHAnsi"/>
                <w:sz w:val="20"/>
                <w:szCs w:val="20"/>
              </w:rPr>
              <w:tag w:val="goog_rdk_2"/>
              <w:id w:val="619344568"/>
            </w:sdtPr>
            <w:sdtEndPr/>
            <w:sdtContent>
              <w:p w14:paraId="2EA115BD" w14:textId="77777777" w:rsidR="003E710C" w:rsidRPr="003E710C" w:rsidRDefault="001C2072" w:rsidP="00A47000">
                <w:pPr>
                  <w:rPr>
                    <w:rFonts w:cstheme="minorHAnsi"/>
                    <w:sz w:val="20"/>
                    <w:szCs w:val="20"/>
                  </w:rPr>
                </w:pPr>
                <w:sdt>
                  <w:sdtPr>
                    <w:rPr>
                      <w:rFonts w:cstheme="minorHAnsi"/>
                      <w:sz w:val="20"/>
                      <w:szCs w:val="20"/>
                    </w:rPr>
                    <w:tag w:val="goog_rdk_1"/>
                    <w:id w:val="1329395069"/>
                  </w:sdtPr>
                  <w:sdtEndPr/>
                  <w:sdtContent/>
                </w:sdt>
              </w:p>
            </w:sdtContent>
          </w:sdt>
          <w:p w14:paraId="74CBADF4" w14:textId="77777777" w:rsidR="003E710C" w:rsidRPr="003E710C" w:rsidRDefault="003E710C" w:rsidP="00A47000">
            <w:pPr>
              <w:rPr>
                <w:rFonts w:cstheme="minorHAnsi"/>
                <w:b/>
                <w:sz w:val="20"/>
                <w:szCs w:val="20"/>
              </w:rPr>
            </w:pPr>
          </w:p>
        </w:tc>
        <w:tc>
          <w:tcPr>
            <w:tcW w:w="3119" w:type="dxa"/>
          </w:tcPr>
          <w:p w14:paraId="44DD4F9E" w14:textId="77777777" w:rsidR="003E710C" w:rsidRPr="003E710C" w:rsidRDefault="003E710C" w:rsidP="00A47000">
            <w:pPr>
              <w:jc w:val="both"/>
              <w:rPr>
                <w:rFonts w:cstheme="minorHAnsi"/>
                <w:sz w:val="20"/>
                <w:szCs w:val="20"/>
              </w:rPr>
            </w:pPr>
            <w:r w:rsidRPr="003E710C">
              <w:rPr>
                <w:rFonts w:cstheme="minorHAnsi"/>
                <w:sz w:val="20"/>
                <w:szCs w:val="20"/>
              </w:rPr>
              <w:lastRenderedPageBreak/>
              <w:t xml:space="preserve">Postulujemy o usunięcie elektrowni wodnych z katalogu inwestycji możliwych do dofinansowania w ramach programu “Energia dla Wsi”. </w:t>
            </w:r>
          </w:p>
          <w:sdt>
            <w:sdtPr>
              <w:rPr>
                <w:rFonts w:cstheme="minorHAnsi"/>
                <w:sz w:val="20"/>
                <w:szCs w:val="20"/>
              </w:rPr>
              <w:tag w:val="goog_rdk_5"/>
              <w:id w:val="469560905"/>
            </w:sdtPr>
            <w:sdtEndPr/>
            <w:sdtContent>
              <w:p w14:paraId="7944427A" w14:textId="77777777" w:rsidR="003E710C" w:rsidRPr="003E710C" w:rsidRDefault="001C2072" w:rsidP="00A47000">
                <w:pPr>
                  <w:jc w:val="both"/>
                  <w:rPr>
                    <w:rFonts w:cstheme="minorHAnsi"/>
                    <w:b/>
                    <w:sz w:val="20"/>
                    <w:szCs w:val="20"/>
                  </w:rPr>
                </w:pPr>
                <w:sdt>
                  <w:sdtPr>
                    <w:rPr>
                      <w:rFonts w:cstheme="minorHAnsi"/>
                      <w:sz w:val="20"/>
                      <w:szCs w:val="20"/>
                    </w:rPr>
                    <w:tag w:val="goog_rdk_4"/>
                    <w:id w:val="1592580538"/>
                  </w:sdtPr>
                  <w:sdtEndPr/>
                  <w:sdtContent/>
                </w:sdt>
              </w:p>
            </w:sdtContent>
          </w:sdt>
          <w:sdt>
            <w:sdtPr>
              <w:rPr>
                <w:rFonts w:cstheme="minorHAnsi"/>
                <w:sz w:val="20"/>
                <w:szCs w:val="20"/>
              </w:rPr>
              <w:tag w:val="goog_rdk_7"/>
              <w:id w:val="-1042208407"/>
            </w:sdtPr>
            <w:sdtEndPr/>
            <w:sdtContent>
              <w:p w14:paraId="4AB7399B" w14:textId="77777777" w:rsidR="003E710C" w:rsidRPr="003E710C" w:rsidRDefault="001C2072" w:rsidP="00A47000">
                <w:pPr>
                  <w:ind w:left="360"/>
                  <w:jc w:val="both"/>
                  <w:rPr>
                    <w:rFonts w:cstheme="minorHAnsi"/>
                    <w:b/>
                    <w:sz w:val="20"/>
                    <w:szCs w:val="20"/>
                  </w:rPr>
                </w:pPr>
                <w:sdt>
                  <w:sdtPr>
                    <w:rPr>
                      <w:rFonts w:cstheme="minorHAnsi"/>
                      <w:sz w:val="20"/>
                      <w:szCs w:val="20"/>
                    </w:rPr>
                    <w:tag w:val="goog_rdk_6"/>
                    <w:id w:val="-496958364"/>
                  </w:sdtPr>
                  <w:sdtEndPr/>
                  <w:sdtContent>
                    <w:r w:rsidR="003E710C" w:rsidRPr="003E710C">
                      <w:rPr>
                        <w:rFonts w:cstheme="minorHAnsi"/>
                        <w:b/>
                        <w:sz w:val="20"/>
                        <w:szCs w:val="20"/>
                      </w:rPr>
                      <w:t>Rodzaje inwestycji:</w:t>
                    </w:r>
                  </w:sdtContent>
                </w:sdt>
              </w:p>
            </w:sdtContent>
          </w:sdt>
          <w:sdt>
            <w:sdtPr>
              <w:rPr>
                <w:rFonts w:cstheme="minorHAnsi"/>
                <w:sz w:val="20"/>
                <w:szCs w:val="20"/>
              </w:rPr>
              <w:tag w:val="goog_rdk_8"/>
              <w:id w:val="-502743622"/>
            </w:sdtPr>
            <w:sdtEndPr/>
            <w:sdtContent>
              <w:p w14:paraId="7229CFBD" w14:textId="77777777" w:rsidR="003E710C" w:rsidRPr="003E710C" w:rsidRDefault="003E710C" w:rsidP="00841208">
                <w:pPr>
                  <w:numPr>
                    <w:ilvl w:val="0"/>
                    <w:numId w:val="30"/>
                  </w:numPr>
                  <w:spacing w:after="0" w:line="240" w:lineRule="auto"/>
                  <w:jc w:val="both"/>
                  <w:rPr>
                    <w:rFonts w:cstheme="minorHAnsi"/>
                    <w:sz w:val="20"/>
                    <w:szCs w:val="20"/>
                  </w:rPr>
                </w:pPr>
                <w:r w:rsidRPr="003E710C">
                  <w:rPr>
                    <w:rFonts w:cstheme="minorHAnsi"/>
                    <w:sz w:val="20"/>
                    <w:szCs w:val="20"/>
                  </w:rPr>
                  <w:t xml:space="preserve">w przypadku inwestycji realizowanych przez rolnika, wskazanego w ust.7.4.3, budowa jednej z poniżej wskazanych instalacji odnawialnego źródła energii o mocy </w:t>
                </w:r>
                <w:r w:rsidRPr="003E710C">
                  <w:rPr>
                    <w:rFonts w:cstheme="minorHAnsi"/>
                    <w:sz w:val="20"/>
                    <w:szCs w:val="20"/>
                  </w:rPr>
                  <w:lastRenderedPageBreak/>
                  <w:t>elektrycznej powyżej 50 kW nie większej niż 1 MW:</w:t>
                </w:r>
              </w:p>
            </w:sdtContent>
          </w:sdt>
          <w:p w14:paraId="49137D18" w14:textId="77777777" w:rsidR="003E710C" w:rsidRPr="003E710C" w:rsidRDefault="003E710C" w:rsidP="00841208">
            <w:pPr>
              <w:numPr>
                <w:ilvl w:val="0"/>
                <w:numId w:val="33"/>
              </w:numPr>
              <w:spacing w:after="0" w:line="240" w:lineRule="auto"/>
              <w:ind w:left="709"/>
              <w:jc w:val="both"/>
              <w:rPr>
                <w:rFonts w:cstheme="minorHAnsi"/>
                <w:sz w:val="20"/>
                <w:szCs w:val="20"/>
              </w:rPr>
            </w:pPr>
            <w:r w:rsidRPr="003E710C">
              <w:rPr>
                <w:rFonts w:cstheme="minorHAnsi"/>
                <w:sz w:val="20"/>
                <w:szCs w:val="20"/>
              </w:rPr>
              <w:t>instalacji fotowoltaicznych (z wyłączeniem inwestycji na gruntach rolnych stanowiących użytki rolne klas I-IV – w rozumieniu przepisów wydanych na podstawie art. 26 ust. 1 ustawy z dnia 17 maja 1989 r. – Prawo geodezyjne i kartograficzne (</w:t>
            </w:r>
            <w:proofErr w:type="spellStart"/>
            <w:r w:rsidRPr="003E710C">
              <w:rPr>
                <w:rFonts w:cstheme="minorHAnsi"/>
                <w:sz w:val="20"/>
                <w:szCs w:val="20"/>
              </w:rPr>
              <w:t>t.j</w:t>
            </w:r>
            <w:proofErr w:type="spellEnd"/>
            <w:r w:rsidRPr="003E710C">
              <w:rPr>
                <w:rFonts w:cstheme="minorHAnsi"/>
                <w:sz w:val="20"/>
                <w:szCs w:val="20"/>
              </w:rPr>
              <w:t xml:space="preserve">. </w:t>
            </w:r>
            <w:hyperlink r:id="rId12" w:anchor="/act/16793127/3010650">
              <w:r w:rsidRPr="003E710C">
                <w:rPr>
                  <w:rFonts w:cstheme="minorHAnsi"/>
                  <w:sz w:val="20"/>
                  <w:szCs w:val="20"/>
                </w:rPr>
                <w:t>Dz.U.2021 poz.1990</w:t>
              </w:r>
            </w:hyperlink>
            <w:r w:rsidRPr="003E710C">
              <w:rPr>
                <w:rFonts w:cstheme="minorHAnsi"/>
                <w:sz w:val="20"/>
                <w:szCs w:val="20"/>
              </w:rPr>
              <w:t xml:space="preserve">, z </w:t>
            </w:r>
            <w:proofErr w:type="spellStart"/>
            <w:r w:rsidRPr="003E710C">
              <w:rPr>
                <w:rFonts w:cstheme="minorHAnsi"/>
                <w:sz w:val="20"/>
                <w:szCs w:val="20"/>
              </w:rPr>
              <w:t>późn</w:t>
            </w:r>
            <w:proofErr w:type="spellEnd"/>
            <w:r w:rsidRPr="003E710C">
              <w:rPr>
                <w:rFonts w:cstheme="minorHAnsi"/>
                <w:sz w:val="20"/>
                <w:szCs w:val="20"/>
              </w:rPr>
              <w:t>. zm.))</w:t>
            </w:r>
          </w:p>
          <w:p w14:paraId="0BB2F03E" w14:textId="77777777" w:rsidR="003E710C" w:rsidRPr="003E710C" w:rsidRDefault="003E710C" w:rsidP="00841208">
            <w:pPr>
              <w:numPr>
                <w:ilvl w:val="0"/>
                <w:numId w:val="33"/>
              </w:numPr>
              <w:spacing w:after="0" w:line="240" w:lineRule="auto"/>
              <w:ind w:left="709"/>
              <w:jc w:val="both"/>
              <w:rPr>
                <w:rFonts w:cstheme="minorHAnsi"/>
                <w:sz w:val="20"/>
                <w:szCs w:val="20"/>
              </w:rPr>
            </w:pPr>
            <w:r w:rsidRPr="003E710C">
              <w:rPr>
                <w:rFonts w:cstheme="minorHAnsi"/>
                <w:sz w:val="20"/>
                <w:szCs w:val="20"/>
              </w:rPr>
              <w:t>instalacji wiatrowych (z wyłączeniem inwestycji na gruntach rolnych stanowiących użytki rolne klas I-IV – w rozumieniu przepisów wydanych na podstawie art. 26 ust. 1 ustawy z dnia 17 maja 1989 r. – Prawo geodezyjne i kartograficzne (</w:t>
            </w:r>
            <w:proofErr w:type="spellStart"/>
            <w:r w:rsidRPr="003E710C">
              <w:rPr>
                <w:rFonts w:cstheme="minorHAnsi"/>
                <w:sz w:val="20"/>
                <w:szCs w:val="20"/>
              </w:rPr>
              <w:t>t.j</w:t>
            </w:r>
            <w:proofErr w:type="spellEnd"/>
            <w:r w:rsidRPr="003E710C">
              <w:rPr>
                <w:rFonts w:cstheme="minorHAnsi"/>
                <w:sz w:val="20"/>
                <w:szCs w:val="20"/>
              </w:rPr>
              <w:t xml:space="preserve">. </w:t>
            </w:r>
            <w:hyperlink r:id="rId13" w:anchor="/act/16793127/3010650">
              <w:r w:rsidRPr="003E710C">
                <w:rPr>
                  <w:rFonts w:cstheme="minorHAnsi"/>
                  <w:sz w:val="20"/>
                  <w:szCs w:val="20"/>
                </w:rPr>
                <w:t>Dz.U.2021 poz.1990</w:t>
              </w:r>
            </w:hyperlink>
            <w:r w:rsidRPr="003E710C">
              <w:rPr>
                <w:rFonts w:cstheme="minorHAnsi"/>
                <w:sz w:val="20"/>
                <w:szCs w:val="20"/>
              </w:rPr>
              <w:t xml:space="preserve">, z </w:t>
            </w:r>
            <w:proofErr w:type="spellStart"/>
            <w:r w:rsidRPr="003E710C">
              <w:rPr>
                <w:rFonts w:cstheme="minorHAnsi"/>
                <w:sz w:val="20"/>
                <w:szCs w:val="20"/>
              </w:rPr>
              <w:t>późn</w:t>
            </w:r>
            <w:proofErr w:type="spellEnd"/>
            <w:r w:rsidRPr="003E710C">
              <w:rPr>
                <w:rFonts w:cstheme="minorHAnsi"/>
                <w:sz w:val="20"/>
                <w:szCs w:val="20"/>
              </w:rPr>
              <w:t>. zm.)),</w:t>
            </w:r>
          </w:p>
          <w:p w14:paraId="6AB72AED" w14:textId="77777777" w:rsidR="003E710C" w:rsidRPr="003E710C" w:rsidRDefault="003E710C" w:rsidP="00841208">
            <w:pPr>
              <w:numPr>
                <w:ilvl w:val="0"/>
                <w:numId w:val="31"/>
              </w:numPr>
              <w:spacing w:after="0" w:line="240" w:lineRule="auto"/>
              <w:ind w:left="284"/>
              <w:jc w:val="both"/>
              <w:rPr>
                <w:rFonts w:cstheme="minorHAnsi"/>
                <w:sz w:val="20"/>
                <w:szCs w:val="20"/>
              </w:rPr>
            </w:pPr>
            <w:r w:rsidRPr="003E710C">
              <w:rPr>
                <w:rFonts w:cstheme="minorHAnsi"/>
                <w:sz w:val="20"/>
                <w:szCs w:val="20"/>
              </w:rPr>
              <w:t>w przypadku inwestycji realizowanych przez rolnika, wskazanego w ust.7.4.3, budowa jednej z poniżej wskazanych instalacji odnawialnego źródła energii o mocy elektrycznej powyżej 10 kW nie większej niż 1 MW:</w:t>
            </w:r>
          </w:p>
          <w:p w14:paraId="0FF6ACFA" w14:textId="77777777" w:rsidR="003E710C" w:rsidRPr="003E710C" w:rsidRDefault="001C2072" w:rsidP="00841208">
            <w:pPr>
              <w:numPr>
                <w:ilvl w:val="0"/>
                <w:numId w:val="29"/>
              </w:numPr>
              <w:spacing w:after="0" w:line="240" w:lineRule="auto"/>
              <w:jc w:val="both"/>
              <w:rPr>
                <w:rFonts w:cstheme="minorHAnsi"/>
                <w:sz w:val="20"/>
                <w:szCs w:val="20"/>
              </w:rPr>
            </w:pPr>
            <w:sdt>
              <w:sdtPr>
                <w:rPr>
                  <w:rFonts w:cstheme="minorHAnsi"/>
                  <w:sz w:val="20"/>
                  <w:szCs w:val="20"/>
                </w:rPr>
                <w:tag w:val="goog_rdk_10"/>
                <w:id w:val="1398860058"/>
              </w:sdtPr>
              <w:sdtEndPr/>
              <w:sdtContent>
                <w:sdt>
                  <w:sdtPr>
                    <w:rPr>
                      <w:rFonts w:cstheme="minorHAnsi"/>
                      <w:sz w:val="20"/>
                      <w:szCs w:val="20"/>
                    </w:rPr>
                    <w:tag w:val="goog_rdk_11"/>
                    <w:id w:val="-542059107"/>
                  </w:sdtPr>
                  <w:sdtEndPr/>
                  <w:sdtContent/>
                </w:sdt>
              </w:sdtContent>
            </w:sdt>
          </w:p>
          <w:p w14:paraId="0556B55C" w14:textId="77777777" w:rsidR="003E710C" w:rsidRPr="003E710C" w:rsidRDefault="003E710C" w:rsidP="00841208">
            <w:pPr>
              <w:numPr>
                <w:ilvl w:val="0"/>
                <w:numId w:val="29"/>
              </w:numPr>
              <w:spacing w:after="0" w:line="240" w:lineRule="auto"/>
              <w:jc w:val="both"/>
              <w:rPr>
                <w:rFonts w:cstheme="minorHAnsi"/>
                <w:sz w:val="20"/>
                <w:szCs w:val="20"/>
              </w:rPr>
            </w:pPr>
            <w:r w:rsidRPr="003E710C">
              <w:rPr>
                <w:rFonts w:cstheme="minorHAnsi"/>
                <w:sz w:val="20"/>
                <w:szCs w:val="20"/>
              </w:rPr>
              <w:t xml:space="preserve">instalacji wytwarzania energii z biogazu </w:t>
            </w:r>
            <w:r w:rsidRPr="003E710C">
              <w:rPr>
                <w:rFonts w:cstheme="minorHAnsi"/>
                <w:sz w:val="20"/>
                <w:szCs w:val="20"/>
              </w:rPr>
              <w:lastRenderedPageBreak/>
              <w:t>rolniczego w warunkach wysokosprawnej kogeneracji o mocy elektrycznej powyżej 10 kW  nie większej niż 1 MW i cieplnej powyżej 30 kW i nie większej 3 MW</w:t>
            </w:r>
          </w:p>
          <w:p w14:paraId="6A784949" w14:textId="77777777" w:rsidR="003E710C" w:rsidRPr="003E710C" w:rsidRDefault="003E710C" w:rsidP="00841208">
            <w:pPr>
              <w:numPr>
                <w:ilvl w:val="0"/>
                <w:numId w:val="31"/>
              </w:numPr>
              <w:spacing w:after="0" w:line="240" w:lineRule="auto"/>
              <w:ind w:left="284"/>
              <w:jc w:val="both"/>
              <w:rPr>
                <w:rFonts w:cstheme="minorHAnsi"/>
                <w:sz w:val="20"/>
                <w:szCs w:val="20"/>
              </w:rPr>
            </w:pPr>
            <w:r w:rsidRPr="003E710C">
              <w:rPr>
                <w:rFonts w:cstheme="minorHAnsi"/>
                <w:sz w:val="20"/>
                <w:szCs w:val="20"/>
              </w:rPr>
              <w:t>w przypadku inwestycji realizowanych przez spółdzielnię energetyczną lub jej członka lub powstającą spółdzielnię energetyczną, budowa jednej z poniżej wskazanych instalacji odnawialnego źródła energii o mocy elektrycznej powyżej 10 kW  nie większej 10 MW:</w:t>
            </w:r>
          </w:p>
          <w:p w14:paraId="23A05E92" w14:textId="77777777" w:rsidR="003E710C" w:rsidRPr="003E710C" w:rsidRDefault="003E710C" w:rsidP="00841208">
            <w:pPr>
              <w:numPr>
                <w:ilvl w:val="0"/>
                <w:numId w:val="32"/>
              </w:numPr>
              <w:spacing w:after="0" w:line="240" w:lineRule="auto"/>
              <w:ind w:left="709"/>
              <w:jc w:val="both"/>
              <w:rPr>
                <w:rFonts w:cstheme="minorHAnsi"/>
                <w:sz w:val="20"/>
                <w:szCs w:val="20"/>
              </w:rPr>
            </w:pPr>
            <w:r w:rsidRPr="003E710C">
              <w:rPr>
                <w:rFonts w:cstheme="minorHAnsi"/>
                <w:sz w:val="20"/>
                <w:szCs w:val="20"/>
              </w:rPr>
              <w:t>instalacji fotowoltaicznych (z wyłączeniem inwestycji na gruntach rolnych stanowiących użytki rolne klas I-IV – w rozumieniu przepisów wydanych na podstawie art. 26 ust. 1 ustawy z dnia 17 maja 1989 r. – Prawo geodezyjne i kartograficzne)</w:t>
            </w:r>
          </w:p>
          <w:p w14:paraId="5A58D3D7" w14:textId="77777777" w:rsidR="003E710C" w:rsidRPr="003E710C" w:rsidRDefault="003E710C" w:rsidP="00841208">
            <w:pPr>
              <w:numPr>
                <w:ilvl w:val="0"/>
                <w:numId w:val="32"/>
              </w:numPr>
              <w:spacing w:after="0" w:line="240" w:lineRule="auto"/>
              <w:ind w:left="709"/>
              <w:jc w:val="both"/>
              <w:rPr>
                <w:rFonts w:cstheme="minorHAnsi"/>
                <w:sz w:val="20"/>
                <w:szCs w:val="20"/>
              </w:rPr>
            </w:pPr>
            <w:r w:rsidRPr="003E710C">
              <w:rPr>
                <w:rFonts w:cstheme="minorHAnsi"/>
                <w:sz w:val="20"/>
                <w:szCs w:val="20"/>
              </w:rPr>
              <w:t xml:space="preserve">instalacji wiatrowych (z wyłączeniem inwestycji na gruntach rolnych stanowiących użytki rolne klas I-IV – w rozumieniu przepisów wydanych na podstawie art. 26 ust. 1 ustawy z dnia 17 maja 1989 </w:t>
            </w:r>
            <w:r w:rsidRPr="003E710C">
              <w:rPr>
                <w:rFonts w:cstheme="minorHAnsi"/>
                <w:sz w:val="20"/>
                <w:szCs w:val="20"/>
              </w:rPr>
              <w:lastRenderedPageBreak/>
              <w:t>r. – Prawo geodezyjne i kartograficzne),</w:t>
            </w:r>
          </w:p>
          <w:p w14:paraId="1CC3BFEA" w14:textId="77777777" w:rsidR="003E710C" w:rsidRPr="003E710C" w:rsidRDefault="001C2072" w:rsidP="00841208">
            <w:pPr>
              <w:numPr>
                <w:ilvl w:val="0"/>
                <w:numId w:val="32"/>
              </w:numPr>
              <w:spacing w:after="0" w:line="240" w:lineRule="auto"/>
              <w:ind w:left="709"/>
              <w:jc w:val="both"/>
              <w:rPr>
                <w:rFonts w:cstheme="minorHAnsi"/>
                <w:sz w:val="20"/>
                <w:szCs w:val="20"/>
              </w:rPr>
            </w:pPr>
            <w:sdt>
              <w:sdtPr>
                <w:rPr>
                  <w:rFonts w:cstheme="minorHAnsi"/>
                  <w:sz w:val="20"/>
                  <w:szCs w:val="20"/>
                </w:rPr>
                <w:tag w:val="goog_rdk_13"/>
                <w:id w:val="-190531657"/>
                <w:showingPlcHdr/>
              </w:sdtPr>
              <w:sdtEndPr/>
              <w:sdtContent>
                <w:r w:rsidR="003E710C" w:rsidRPr="003E710C">
                  <w:rPr>
                    <w:rFonts w:cstheme="minorHAnsi"/>
                    <w:sz w:val="20"/>
                    <w:szCs w:val="20"/>
                  </w:rPr>
                  <w:t xml:space="preserve">     </w:t>
                </w:r>
              </w:sdtContent>
            </w:sdt>
          </w:p>
          <w:p w14:paraId="1CA64190" w14:textId="77777777" w:rsidR="003E710C" w:rsidRPr="003E710C" w:rsidRDefault="003E710C" w:rsidP="00841208">
            <w:pPr>
              <w:numPr>
                <w:ilvl w:val="0"/>
                <w:numId w:val="32"/>
              </w:numPr>
              <w:spacing w:after="0" w:line="240" w:lineRule="auto"/>
              <w:ind w:left="709"/>
              <w:jc w:val="both"/>
              <w:rPr>
                <w:rFonts w:cstheme="minorHAnsi"/>
                <w:sz w:val="20"/>
                <w:szCs w:val="20"/>
              </w:rPr>
            </w:pPr>
            <w:r w:rsidRPr="003E710C">
              <w:rPr>
                <w:rFonts w:cstheme="minorHAnsi"/>
                <w:sz w:val="20"/>
                <w:szCs w:val="20"/>
              </w:rPr>
              <w:t>instalacji wytwarzania energii z biogazu lub biogazu rolniczego w warunkach wysokosprawnej kogeneracji o mocy elektrycznej powyżej 10 kW nie większej niż 10 MW i cieplnej powyżej 30 kW i nie większej 30 MW.</w:t>
            </w:r>
          </w:p>
          <w:p w14:paraId="312DE4B7" w14:textId="77777777" w:rsidR="003E710C" w:rsidRPr="003E710C" w:rsidRDefault="003E710C" w:rsidP="00841208">
            <w:pPr>
              <w:numPr>
                <w:ilvl w:val="0"/>
                <w:numId w:val="31"/>
              </w:numPr>
              <w:spacing w:after="0" w:line="240" w:lineRule="auto"/>
              <w:ind w:left="284"/>
              <w:jc w:val="both"/>
              <w:rPr>
                <w:rFonts w:cstheme="minorHAnsi"/>
                <w:sz w:val="20"/>
                <w:szCs w:val="20"/>
              </w:rPr>
            </w:pPr>
            <w:r w:rsidRPr="003E710C">
              <w:rPr>
                <w:rFonts w:cstheme="minorHAnsi"/>
                <w:sz w:val="20"/>
                <w:szCs w:val="20"/>
              </w:rPr>
              <w:t>magazyn energii pod warunkiem zintegrowania ze źródłem realizowanym w ramach inwestycji wskazanej w 7.5.1) lub 7.5.2) lub 7.5.3).</w:t>
            </w:r>
          </w:p>
          <w:p w14:paraId="48AC0B2F" w14:textId="77777777" w:rsidR="003E710C" w:rsidRPr="003E710C" w:rsidRDefault="003E710C" w:rsidP="00A47000">
            <w:pPr>
              <w:rPr>
                <w:rFonts w:cstheme="minorHAnsi"/>
                <w:b/>
                <w:sz w:val="20"/>
                <w:szCs w:val="20"/>
              </w:rPr>
            </w:pPr>
          </w:p>
          <w:p w14:paraId="0B35E797" w14:textId="77777777" w:rsidR="003E710C" w:rsidRPr="003E710C" w:rsidRDefault="003E710C" w:rsidP="00A47000">
            <w:pPr>
              <w:rPr>
                <w:rFonts w:cstheme="minorHAnsi"/>
                <w:b/>
                <w:sz w:val="20"/>
                <w:szCs w:val="20"/>
              </w:rPr>
            </w:pPr>
          </w:p>
        </w:tc>
        <w:tc>
          <w:tcPr>
            <w:tcW w:w="3969" w:type="dxa"/>
          </w:tcPr>
          <w:p w14:paraId="2E023358" w14:textId="5EFA4D3E" w:rsidR="003E710C" w:rsidRPr="003E710C" w:rsidRDefault="003E710C" w:rsidP="003E710C">
            <w:pPr>
              <w:pBdr>
                <w:top w:val="nil"/>
                <w:left w:val="nil"/>
                <w:bottom w:val="nil"/>
                <w:right w:val="nil"/>
                <w:between w:val="nil"/>
              </w:pBdr>
              <w:ind w:left="268"/>
              <w:jc w:val="both"/>
              <w:rPr>
                <w:rFonts w:cstheme="minorHAnsi"/>
                <w:sz w:val="20"/>
                <w:szCs w:val="20"/>
              </w:rPr>
            </w:pPr>
            <w:r w:rsidRPr="003E710C">
              <w:rPr>
                <w:rFonts w:cstheme="minorHAnsi"/>
                <w:sz w:val="20"/>
                <w:szCs w:val="20"/>
              </w:rPr>
              <w:lastRenderedPageBreak/>
              <w:t xml:space="preserve">Związek Stowarzyszeń Polska Zielona Sieć należy do Koalicji Ratujmy Rzeki, która od lat zdecydowanie przeciwstawia się degradacji zasobów wodnych naszego kraju. Hydroenergetyka to nie „zielona” energia. Przynosi znikome korzyści w osiągnięciu neutralności klimatycznej UE. Ma nieodwracalny wpływ na dostęp do wody, przyrodę i różnorodność biologiczną. Powstrzymanie przyspieszających zmian klimatu bez ochrony i odtwarzania naturalnych ekosystemów nie jest możliwe. Także nie możliwe jest przeprowadzenie zrównoważonej transformacji energetycznej bez uwzględniania potrzeb środowiska </w:t>
            </w:r>
            <w:r w:rsidRPr="003E710C">
              <w:rPr>
                <w:rFonts w:cstheme="minorHAnsi"/>
                <w:sz w:val="20"/>
                <w:szCs w:val="20"/>
              </w:rPr>
              <w:lastRenderedPageBreak/>
              <w:t xml:space="preserve">przyrodniczego. Z tego powodu ponad 150 organizacji, w tym </w:t>
            </w:r>
            <w:hyperlink r:id="rId14">
              <w:r w:rsidRPr="003E710C">
                <w:rPr>
                  <w:rFonts w:cstheme="minorHAnsi"/>
                  <w:color w:val="1155CC"/>
                  <w:sz w:val="20"/>
                  <w:szCs w:val="20"/>
                  <w:u w:val="single"/>
                </w:rPr>
                <w:t>Koalicja Ratujmy Rzeki / Save the Rivers Coalition</w:t>
              </w:r>
            </w:hyperlink>
            <w:r w:rsidRPr="003E710C">
              <w:rPr>
                <w:rFonts w:cstheme="minorHAnsi"/>
                <w:sz w:val="20"/>
                <w:szCs w:val="20"/>
              </w:rPr>
              <w:t xml:space="preserve"> i nasi koalicjanci, w tym Związek Stowarzyszeń Polska Zielona Sieć dołączyła do Manifestu </w:t>
            </w:r>
            <w:hyperlink r:id="rId15">
              <w:r w:rsidRPr="003E710C">
                <w:rPr>
                  <w:rFonts w:cstheme="minorHAnsi"/>
                  <w:color w:val="1155CC"/>
                  <w:sz w:val="20"/>
                  <w:szCs w:val="20"/>
                  <w:u w:val="single"/>
                </w:rPr>
                <w:t>https://bit.ly/37IsjgV</w:t>
              </w:r>
            </w:hyperlink>
            <w:r w:rsidRPr="003E710C">
              <w:rPr>
                <w:rFonts w:cstheme="minorHAnsi"/>
                <w:sz w:val="20"/>
                <w:szCs w:val="20"/>
              </w:rPr>
              <w:t>, wzywając instytucje unijne do zaprzestania wspierania budowy nowych</w:t>
            </w:r>
          </w:p>
          <w:p w14:paraId="3795C9DA" w14:textId="72AB4B88" w:rsidR="003E710C" w:rsidRPr="003E710C" w:rsidRDefault="003E710C" w:rsidP="00A47000">
            <w:pPr>
              <w:pBdr>
                <w:top w:val="nil"/>
                <w:left w:val="nil"/>
                <w:bottom w:val="nil"/>
                <w:right w:val="nil"/>
                <w:between w:val="nil"/>
              </w:pBdr>
              <w:ind w:left="268"/>
              <w:jc w:val="both"/>
              <w:rPr>
                <w:rFonts w:cstheme="minorHAnsi"/>
                <w:color w:val="000000"/>
                <w:sz w:val="20"/>
                <w:szCs w:val="20"/>
              </w:rPr>
            </w:pPr>
            <w:r w:rsidRPr="003E710C">
              <w:rPr>
                <w:rFonts w:cstheme="minorHAnsi"/>
                <w:sz w:val="20"/>
                <w:szCs w:val="20"/>
                <w:highlight w:val="lightGray"/>
              </w:rPr>
              <w:t>.</w:t>
            </w:r>
            <w:r w:rsidRPr="003E710C">
              <w:rPr>
                <w:rFonts w:cstheme="minorHAnsi"/>
                <w:color w:val="FF0000"/>
                <w:sz w:val="20"/>
                <w:szCs w:val="20"/>
              </w:rPr>
              <w:t xml:space="preserve">          </w:t>
            </w:r>
          </w:p>
        </w:tc>
        <w:tc>
          <w:tcPr>
            <w:tcW w:w="3118" w:type="dxa"/>
          </w:tcPr>
          <w:p w14:paraId="2EB1FEEB" w14:textId="1C4BAC26" w:rsidR="003E710C" w:rsidRPr="003E710C" w:rsidRDefault="003E710C" w:rsidP="003E710C">
            <w:pPr>
              <w:pBdr>
                <w:top w:val="nil"/>
                <w:left w:val="nil"/>
                <w:bottom w:val="nil"/>
                <w:right w:val="nil"/>
                <w:between w:val="nil"/>
              </w:pBdr>
              <w:ind w:left="268"/>
              <w:jc w:val="both"/>
              <w:rPr>
                <w:rFonts w:cstheme="minorHAnsi"/>
                <w:sz w:val="20"/>
                <w:szCs w:val="20"/>
              </w:rPr>
            </w:pPr>
            <w:r w:rsidRPr="003E710C">
              <w:rPr>
                <w:rFonts w:cstheme="minorHAnsi"/>
                <w:sz w:val="20"/>
                <w:szCs w:val="20"/>
              </w:rPr>
              <w:lastRenderedPageBreak/>
              <w:t>Elektrownie wodne poza wytwarzaniem energii ze źródła odnawialnego, pełnią również ważną role poprzez pozytywny wpływ na środowisko (wzrost retencji, zapobieganie suszom i powodziom, bioróżnorodności, zmniejszenie emisji), a także społeczność lokalną (dostęp do stabilnej energii, miejsca pracy). Warunkiem jest oczywiście odpowiednie zaplanowanie i funkcjonowanie takiej instalacji.</w:t>
            </w:r>
          </w:p>
          <w:p w14:paraId="21B0A3F8" w14:textId="172721F1" w:rsidR="003E710C" w:rsidRPr="003E710C" w:rsidRDefault="003E710C" w:rsidP="003E710C">
            <w:pPr>
              <w:pBdr>
                <w:top w:val="nil"/>
                <w:left w:val="nil"/>
                <w:bottom w:val="nil"/>
                <w:right w:val="nil"/>
                <w:between w:val="nil"/>
              </w:pBdr>
              <w:ind w:left="268"/>
              <w:jc w:val="both"/>
              <w:rPr>
                <w:rFonts w:cstheme="minorHAnsi"/>
                <w:sz w:val="20"/>
                <w:szCs w:val="20"/>
              </w:rPr>
            </w:pPr>
            <w:r w:rsidRPr="003E710C">
              <w:rPr>
                <w:rFonts w:cstheme="minorHAnsi"/>
                <w:sz w:val="20"/>
                <w:szCs w:val="20"/>
              </w:rPr>
              <w:t xml:space="preserve">W opracowaniu przywołanym we wskazanym przez Państwa Manifeście ( IRENA, </w:t>
            </w:r>
            <w:proofErr w:type="spellStart"/>
            <w:r w:rsidRPr="003E710C">
              <w:rPr>
                <w:rFonts w:cstheme="minorHAnsi"/>
                <w:sz w:val="20"/>
                <w:szCs w:val="20"/>
              </w:rPr>
              <w:t>Renewable</w:t>
            </w:r>
            <w:proofErr w:type="spellEnd"/>
            <w:r w:rsidRPr="003E710C">
              <w:rPr>
                <w:rFonts w:cstheme="minorHAnsi"/>
                <w:sz w:val="20"/>
                <w:szCs w:val="20"/>
              </w:rPr>
              <w:t xml:space="preserve"> </w:t>
            </w:r>
            <w:proofErr w:type="spellStart"/>
            <w:r w:rsidRPr="003E710C">
              <w:rPr>
                <w:rFonts w:cstheme="minorHAnsi"/>
                <w:sz w:val="20"/>
                <w:szCs w:val="20"/>
              </w:rPr>
              <w:lastRenderedPageBreak/>
              <w:t>power</w:t>
            </w:r>
            <w:proofErr w:type="spellEnd"/>
            <w:r w:rsidRPr="003E710C">
              <w:rPr>
                <w:rFonts w:cstheme="minorHAnsi"/>
                <w:sz w:val="20"/>
                <w:szCs w:val="20"/>
              </w:rPr>
              <w:t xml:space="preserve"> </w:t>
            </w:r>
            <w:proofErr w:type="spellStart"/>
            <w:r w:rsidRPr="003E710C">
              <w:rPr>
                <w:rFonts w:cstheme="minorHAnsi"/>
                <w:sz w:val="20"/>
                <w:szCs w:val="20"/>
              </w:rPr>
              <w:t>generation</w:t>
            </w:r>
            <w:proofErr w:type="spellEnd"/>
            <w:r w:rsidRPr="003E710C">
              <w:rPr>
                <w:rFonts w:cstheme="minorHAnsi"/>
                <w:sz w:val="20"/>
                <w:szCs w:val="20"/>
              </w:rPr>
              <w:t xml:space="preserve"> </w:t>
            </w:r>
            <w:proofErr w:type="spellStart"/>
            <w:r w:rsidRPr="003E710C">
              <w:rPr>
                <w:rFonts w:cstheme="minorHAnsi"/>
                <w:sz w:val="20"/>
                <w:szCs w:val="20"/>
              </w:rPr>
              <w:t>costs</w:t>
            </w:r>
            <w:proofErr w:type="spellEnd"/>
            <w:r w:rsidRPr="003E710C">
              <w:rPr>
                <w:rFonts w:cstheme="minorHAnsi"/>
                <w:sz w:val="20"/>
                <w:szCs w:val="20"/>
              </w:rPr>
              <w:t xml:space="preserve"> in 2019, 2020) stwierdza się, że energia wodna jest dojrzałą, atrakcyjną komercyjnie dziedziną technologii wytwarzania energii odnawialnej. Energia wodna ma również wyjątkowe możliwości dostarczania nie tylko taniej energii elektrycznej, ale także taniego magazynowania energii elektrycznej i zapewnienia dużej skali elastyczności usług sieciowych. Opracowanie wskazuje także na korzyści społeczno-ekonomiczne związane z usługami wodnymi realizowanymi przez elektrownie wodne.</w:t>
            </w:r>
          </w:p>
          <w:p w14:paraId="108F1EB0" w14:textId="77777777" w:rsidR="003E710C" w:rsidRPr="003E710C" w:rsidRDefault="003E710C" w:rsidP="003E710C">
            <w:pPr>
              <w:pBdr>
                <w:top w:val="nil"/>
                <w:left w:val="nil"/>
                <w:bottom w:val="nil"/>
                <w:right w:val="nil"/>
                <w:between w:val="nil"/>
              </w:pBdr>
              <w:ind w:left="268"/>
              <w:jc w:val="both"/>
              <w:rPr>
                <w:rFonts w:cstheme="minorHAnsi"/>
                <w:sz w:val="20"/>
                <w:szCs w:val="20"/>
              </w:rPr>
            </w:pPr>
            <w:r w:rsidRPr="003E710C">
              <w:rPr>
                <w:rFonts w:cstheme="minorHAnsi"/>
                <w:sz w:val="20"/>
                <w:szCs w:val="20"/>
              </w:rPr>
              <w:t xml:space="preserve">Zgodnie z opracowaniem International </w:t>
            </w:r>
            <w:proofErr w:type="spellStart"/>
            <w:r w:rsidRPr="003E710C">
              <w:rPr>
                <w:rFonts w:cstheme="minorHAnsi"/>
                <w:sz w:val="20"/>
                <w:szCs w:val="20"/>
              </w:rPr>
              <w:t>Renewable</w:t>
            </w:r>
            <w:proofErr w:type="spellEnd"/>
            <w:r w:rsidRPr="003E710C">
              <w:rPr>
                <w:rFonts w:cstheme="minorHAnsi"/>
                <w:sz w:val="20"/>
                <w:szCs w:val="20"/>
              </w:rPr>
              <w:t xml:space="preserve"> Energy </w:t>
            </w:r>
            <w:proofErr w:type="spellStart"/>
            <w:r w:rsidRPr="003E710C">
              <w:rPr>
                <w:rFonts w:cstheme="minorHAnsi"/>
                <w:sz w:val="20"/>
                <w:szCs w:val="20"/>
              </w:rPr>
              <w:t>Agency</w:t>
            </w:r>
            <w:proofErr w:type="spellEnd"/>
            <w:r w:rsidRPr="003E710C">
              <w:rPr>
                <w:rFonts w:cstheme="minorHAnsi"/>
                <w:sz w:val="20"/>
                <w:szCs w:val="20"/>
              </w:rPr>
              <w:t xml:space="preserve"> (2023), „The </w:t>
            </w:r>
            <w:proofErr w:type="spellStart"/>
            <w:r w:rsidRPr="003E710C">
              <w:rPr>
                <w:rFonts w:cstheme="minorHAnsi"/>
                <w:sz w:val="20"/>
                <w:szCs w:val="20"/>
              </w:rPr>
              <w:t>changing</w:t>
            </w:r>
            <w:proofErr w:type="spellEnd"/>
            <w:r w:rsidRPr="003E710C">
              <w:rPr>
                <w:rFonts w:cstheme="minorHAnsi"/>
                <w:sz w:val="20"/>
                <w:szCs w:val="20"/>
              </w:rPr>
              <w:t xml:space="preserve"> role of </w:t>
            </w:r>
            <w:proofErr w:type="spellStart"/>
            <w:r w:rsidRPr="003E710C">
              <w:rPr>
                <w:rFonts w:cstheme="minorHAnsi"/>
                <w:sz w:val="20"/>
                <w:szCs w:val="20"/>
              </w:rPr>
              <w:t>hydropower</w:t>
            </w:r>
            <w:proofErr w:type="spellEnd"/>
            <w:r w:rsidRPr="003E710C">
              <w:rPr>
                <w:rFonts w:cstheme="minorHAnsi"/>
                <w:sz w:val="20"/>
                <w:szCs w:val="20"/>
              </w:rPr>
              <w:t xml:space="preserve">: </w:t>
            </w:r>
            <w:proofErr w:type="spellStart"/>
            <w:r w:rsidRPr="003E710C">
              <w:rPr>
                <w:rFonts w:cstheme="minorHAnsi"/>
                <w:sz w:val="20"/>
                <w:szCs w:val="20"/>
              </w:rPr>
              <w:t>Challenges</w:t>
            </w:r>
            <w:proofErr w:type="spellEnd"/>
            <w:r w:rsidRPr="003E710C">
              <w:rPr>
                <w:rFonts w:cstheme="minorHAnsi"/>
                <w:sz w:val="20"/>
                <w:szCs w:val="20"/>
              </w:rPr>
              <w:t xml:space="preserve"> and </w:t>
            </w:r>
            <w:proofErr w:type="spellStart"/>
            <w:r w:rsidRPr="003E710C">
              <w:rPr>
                <w:rFonts w:cstheme="minorHAnsi"/>
                <w:sz w:val="20"/>
                <w:szCs w:val="20"/>
              </w:rPr>
              <w:t>opportunities</w:t>
            </w:r>
            <w:proofErr w:type="spellEnd"/>
            <w:r w:rsidRPr="003E710C">
              <w:rPr>
                <w:rFonts w:cstheme="minorHAnsi"/>
                <w:sz w:val="20"/>
                <w:szCs w:val="20"/>
              </w:rPr>
              <w:t>” jeśli świat ma się całkowicie zdekarbonizować i spełnić cele klimatyczne określone w Porozumieniu paryskim, zainstalowana moc elektrowni wodnych powinna wzrosnąć ponad dwukrotnie do 2050.</w:t>
            </w:r>
          </w:p>
          <w:p w14:paraId="48CC407F" w14:textId="6129C9D2" w:rsidR="003E710C" w:rsidRPr="003E710C" w:rsidRDefault="003E710C" w:rsidP="003E710C">
            <w:pPr>
              <w:pBdr>
                <w:top w:val="nil"/>
                <w:left w:val="nil"/>
                <w:bottom w:val="nil"/>
                <w:right w:val="nil"/>
                <w:between w:val="nil"/>
              </w:pBdr>
              <w:ind w:left="268"/>
              <w:jc w:val="both"/>
              <w:rPr>
                <w:rFonts w:cstheme="minorHAnsi"/>
                <w:sz w:val="20"/>
                <w:szCs w:val="20"/>
              </w:rPr>
            </w:pPr>
            <w:r w:rsidRPr="003E710C">
              <w:rPr>
                <w:rFonts w:cstheme="minorHAnsi"/>
                <w:sz w:val="20"/>
                <w:szCs w:val="20"/>
              </w:rPr>
              <w:t xml:space="preserve">Pozytywna rola małych elektrowni wodnych została także wykazana w opracowaniu </w:t>
            </w:r>
            <w:r w:rsidRPr="003E710C">
              <w:rPr>
                <w:rFonts w:cstheme="minorHAnsi"/>
                <w:sz w:val="20"/>
                <w:szCs w:val="20"/>
              </w:rPr>
              <w:lastRenderedPageBreak/>
              <w:t xml:space="preserve">International </w:t>
            </w:r>
            <w:proofErr w:type="spellStart"/>
            <w:r w:rsidRPr="003E710C">
              <w:rPr>
                <w:rFonts w:cstheme="minorHAnsi"/>
                <w:sz w:val="20"/>
                <w:szCs w:val="20"/>
              </w:rPr>
              <w:t>Renewable</w:t>
            </w:r>
            <w:proofErr w:type="spellEnd"/>
            <w:r w:rsidRPr="003E710C">
              <w:rPr>
                <w:rFonts w:cstheme="minorHAnsi"/>
                <w:sz w:val="20"/>
                <w:szCs w:val="20"/>
              </w:rPr>
              <w:t xml:space="preserve"> Energy </w:t>
            </w:r>
            <w:proofErr w:type="spellStart"/>
            <w:r w:rsidRPr="003E710C">
              <w:rPr>
                <w:rFonts w:cstheme="minorHAnsi"/>
                <w:sz w:val="20"/>
                <w:szCs w:val="20"/>
              </w:rPr>
              <w:t>Agency</w:t>
            </w:r>
            <w:proofErr w:type="spellEnd"/>
            <w:r w:rsidRPr="003E710C">
              <w:rPr>
                <w:rFonts w:cstheme="minorHAnsi"/>
                <w:sz w:val="20"/>
                <w:szCs w:val="20"/>
              </w:rPr>
              <w:t xml:space="preserve"> (2023) „</w:t>
            </w:r>
            <w:proofErr w:type="spellStart"/>
            <w:r w:rsidRPr="003E710C">
              <w:rPr>
                <w:rFonts w:cstheme="minorHAnsi"/>
                <w:sz w:val="20"/>
                <w:szCs w:val="20"/>
              </w:rPr>
              <w:t>Renewable</w:t>
            </w:r>
            <w:proofErr w:type="spellEnd"/>
            <w:r w:rsidRPr="003E710C">
              <w:rPr>
                <w:rFonts w:cstheme="minorHAnsi"/>
                <w:sz w:val="20"/>
                <w:szCs w:val="20"/>
              </w:rPr>
              <w:t xml:space="preserve"> energy </w:t>
            </w:r>
            <w:proofErr w:type="spellStart"/>
            <w:r w:rsidRPr="003E710C">
              <w:rPr>
                <w:rFonts w:cstheme="minorHAnsi"/>
                <w:sz w:val="20"/>
                <w:szCs w:val="20"/>
              </w:rPr>
              <w:t>benefits</w:t>
            </w:r>
            <w:proofErr w:type="spellEnd"/>
            <w:r w:rsidRPr="003E710C">
              <w:rPr>
                <w:rFonts w:cstheme="minorHAnsi"/>
                <w:sz w:val="20"/>
                <w:szCs w:val="20"/>
              </w:rPr>
              <w:t xml:space="preserve">: </w:t>
            </w:r>
            <w:proofErr w:type="spellStart"/>
            <w:r w:rsidRPr="003E710C">
              <w:rPr>
                <w:rFonts w:cstheme="minorHAnsi"/>
                <w:sz w:val="20"/>
                <w:szCs w:val="20"/>
              </w:rPr>
              <w:t>Leveraging</w:t>
            </w:r>
            <w:proofErr w:type="spellEnd"/>
            <w:r w:rsidRPr="003E710C">
              <w:rPr>
                <w:rFonts w:cstheme="minorHAnsi"/>
                <w:sz w:val="20"/>
                <w:szCs w:val="20"/>
              </w:rPr>
              <w:t xml:space="preserve"> </w:t>
            </w:r>
            <w:proofErr w:type="spellStart"/>
            <w:r w:rsidRPr="003E710C">
              <w:rPr>
                <w:rFonts w:cstheme="minorHAnsi"/>
                <w:sz w:val="20"/>
                <w:szCs w:val="20"/>
              </w:rPr>
              <w:t>local</w:t>
            </w:r>
            <w:proofErr w:type="spellEnd"/>
            <w:r w:rsidRPr="003E710C">
              <w:rPr>
                <w:rFonts w:cstheme="minorHAnsi"/>
                <w:sz w:val="20"/>
                <w:szCs w:val="20"/>
              </w:rPr>
              <w:t xml:space="preserve"> </w:t>
            </w:r>
            <w:proofErr w:type="spellStart"/>
            <w:r w:rsidRPr="003E710C">
              <w:rPr>
                <w:rFonts w:cstheme="minorHAnsi"/>
                <w:sz w:val="20"/>
                <w:szCs w:val="20"/>
              </w:rPr>
              <w:t>capacity</w:t>
            </w:r>
            <w:proofErr w:type="spellEnd"/>
            <w:r w:rsidRPr="003E710C">
              <w:rPr>
                <w:rFonts w:cstheme="minorHAnsi"/>
                <w:sz w:val="20"/>
                <w:szCs w:val="20"/>
              </w:rPr>
              <w:t xml:space="preserve"> for small-</w:t>
            </w:r>
            <w:proofErr w:type="spellStart"/>
            <w:r w:rsidRPr="003E710C">
              <w:rPr>
                <w:rFonts w:cstheme="minorHAnsi"/>
                <w:sz w:val="20"/>
                <w:szCs w:val="20"/>
              </w:rPr>
              <w:t>scale</w:t>
            </w:r>
            <w:proofErr w:type="spellEnd"/>
            <w:r w:rsidRPr="003E710C">
              <w:rPr>
                <w:rFonts w:cstheme="minorHAnsi"/>
                <w:sz w:val="20"/>
                <w:szCs w:val="20"/>
              </w:rPr>
              <w:t xml:space="preserve"> </w:t>
            </w:r>
            <w:proofErr w:type="spellStart"/>
            <w:r w:rsidRPr="003E710C">
              <w:rPr>
                <w:rFonts w:cstheme="minorHAnsi"/>
                <w:sz w:val="20"/>
                <w:szCs w:val="20"/>
              </w:rPr>
              <w:t>hydropower</w:t>
            </w:r>
            <w:proofErr w:type="spellEnd"/>
            <w:r w:rsidRPr="003E710C">
              <w:rPr>
                <w:rFonts w:cstheme="minorHAnsi"/>
                <w:sz w:val="20"/>
                <w:szCs w:val="20"/>
              </w:rPr>
              <w:t>”.</w:t>
            </w:r>
          </w:p>
          <w:p w14:paraId="5ED32652" w14:textId="534DCD0D" w:rsidR="003E710C" w:rsidRPr="003E710C" w:rsidRDefault="003E710C" w:rsidP="003E710C">
            <w:pPr>
              <w:pBdr>
                <w:top w:val="nil"/>
                <w:left w:val="nil"/>
                <w:bottom w:val="nil"/>
                <w:right w:val="nil"/>
                <w:between w:val="nil"/>
              </w:pBdr>
              <w:ind w:left="268"/>
              <w:jc w:val="both"/>
              <w:rPr>
                <w:rFonts w:cstheme="minorHAnsi"/>
                <w:sz w:val="20"/>
                <w:szCs w:val="20"/>
              </w:rPr>
            </w:pPr>
            <w:r w:rsidRPr="003E710C">
              <w:rPr>
                <w:rFonts w:cstheme="minorHAnsi"/>
                <w:sz w:val="20"/>
                <w:szCs w:val="20"/>
              </w:rPr>
              <w:t xml:space="preserve">Dlatego nie można podzielić argumentu, jakoby energetyka wodna zmniejszała dostępne zasoby wody. Należy pamiętać, że energetyka wodna nie zużywa wody, nie zajmuje ogromnych terenów gruntów jak np. technologie fotowoltaiczne, nie prowadzi do ingerencji w głąb gruntu zakłócając stosunki wodne, nie wymaga magazynowania energii, jak w przypadku technologii pogodowo zależnych, a co się z tym wiąże wprowadzania do środowiska emisji związanych z produkcją i utylizacją takich magazynów. </w:t>
            </w:r>
          </w:p>
          <w:p w14:paraId="2FD1F7C1" w14:textId="033C948D" w:rsidR="003E710C" w:rsidRPr="003E710C" w:rsidRDefault="003E710C" w:rsidP="003E710C">
            <w:pPr>
              <w:pBdr>
                <w:top w:val="nil"/>
                <w:left w:val="nil"/>
                <w:bottom w:val="nil"/>
                <w:right w:val="nil"/>
                <w:between w:val="nil"/>
              </w:pBdr>
              <w:ind w:left="268"/>
              <w:jc w:val="both"/>
              <w:rPr>
                <w:rFonts w:cstheme="minorHAnsi"/>
                <w:sz w:val="20"/>
                <w:szCs w:val="20"/>
              </w:rPr>
            </w:pPr>
            <w:r w:rsidRPr="003E710C">
              <w:rPr>
                <w:rFonts w:cstheme="minorHAnsi"/>
                <w:sz w:val="20"/>
                <w:szCs w:val="20"/>
              </w:rPr>
              <w:t xml:space="preserve">Wszystkie inwestycje wodne muszą spełniać odpowiednie wymogi i uzgodnienia środowiskowe związane z wyborem lokalizacji oraz etapem budowy. W związku z tym nie ma uzasadnienia, aby elektrownie wodne miały być wyłączone z programu. Argumenty przemawiające za </w:t>
            </w:r>
            <w:r w:rsidRPr="003E710C">
              <w:rPr>
                <w:rFonts w:cstheme="minorHAnsi"/>
                <w:sz w:val="20"/>
                <w:szCs w:val="20"/>
              </w:rPr>
              <w:lastRenderedPageBreak/>
              <w:t xml:space="preserve">koniecznością ochrony klimatu powinny wynikać z rzetelnej, obiektywnej i pełnej analizy całego cyklu życia danej technologii oraz jej wpływu na wszystkie obszary, na które ma oddziaływanie.  </w:t>
            </w:r>
          </w:p>
          <w:p w14:paraId="1748166E" w14:textId="4E3BA4CC" w:rsidR="003E710C" w:rsidRPr="003E710C" w:rsidRDefault="003E710C" w:rsidP="003E710C">
            <w:pPr>
              <w:pBdr>
                <w:top w:val="nil"/>
                <w:left w:val="nil"/>
                <w:bottom w:val="nil"/>
                <w:right w:val="nil"/>
                <w:between w:val="nil"/>
              </w:pBdr>
              <w:ind w:left="268"/>
              <w:jc w:val="both"/>
              <w:rPr>
                <w:rFonts w:cstheme="minorHAnsi"/>
                <w:sz w:val="20"/>
                <w:szCs w:val="20"/>
              </w:rPr>
            </w:pPr>
            <w:r w:rsidRPr="003E710C">
              <w:rPr>
                <w:rFonts w:cstheme="minorHAnsi"/>
                <w:sz w:val="20"/>
                <w:szCs w:val="20"/>
              </w:rPr>
              <w:t xml:space="preserve">Ponadto należy pamiętać, że w ostatnich latach w Polsce nasila się zjawisko niedoboru wody oraz suszy, która szczególnie jest odczuwalna na terenach rolnych. Zjawisko to pogłębia się pomimo dynamicznego rozwoju instalacji fotowoltaicznych i wiatrowych oraz wykazywanych przez Polskę systematycznych celów redukcyjnych CO2. Wielu ekspertów oceniana, że zjawisko suszy to efekt zbyt małej retencji wody i zbyt dużego jej spływu. Nie kwestionując korzyści wynikających z rozwiązań opartych o naturze, rozwiązanie nasilających się problemów niedoborów wodnych nie będzie możliwe bez odpowiednej infrastruktury spowalniającej spływ wody. W tym celu konieczne są różnego rodzaju urządzenia jak zastawki, jazy, przegrody, które umożliwią przekierowanie wody na </w:t>
            </w:r>
            <w:r w:rsidRPr="003E710C">
              <w:rPr>
                <w:rFonts w:cstheme="minorHAnsi"/>
                <w:sz w:val="20"/>
                <w:szCs w:val="20"/>
              </w:rPr>
              <w:lastRenderedPageBreak/>
              <w:t>większe przestrzenie gruntów, gdzie będą zwiększać uwilgotnienie gleb. Dalej zgromadzona woda może być rozprowadzana systemami melioracyjnymi (zastawkami, rowami), pozwalają</w:t>
            </w:r>
            <w:r w:rsidR="005F4FCB">
              <w:rPr>
                <w:rFonts w:cstheme="minorHAnsi"/>
                <w:sz w:val="20"/>
                <w:szCs w:val="20"/>
              </w:rPr>
              <w:t>c</w:t>
            </w:r>
            <w:r w:rsidRPr="003E710C">
              <w:rPr>
                <w:rFonts w:cstheme="minorHAnsi"/>
                <w:sz w:val="20"/>
                <w:szCs w:val="20"/>
              </w:rPr>
              <w:t xml:space="preserve"> na zgromadzenie ogromnych ilości wody w środowisku glebowym bez konieczności budowy ogromnych zbiorników retencyjnych. W Polsce funkcjonowało bardzo wiele małych jazów, zastawek dzięki którym zgromadzona woda wykorzystywana była m.in. do funkcjonowania młynów wodnych. Odbudowa tej infrastruktury z pewnością przyczyni się do realizacji celów środowiskowych, w tym realnemu przeciwdziałaniu zmianom klimatu.  </w:t>
            </w:r>
          </w:p>
          <w:p w14:paraId="5B9292A7" w14:textId="43912E7C" w:rsidR="003E710C" w:rsidRPr="003E710C" w:rsidRDefault="003E710C" w:rsidP="003E710C">
            <w:pPr>
              <w:pBdr>
                <w:top w:val="nil"/>
                <w:left w:val="nil"/>
                <w:bottom w:val="nil"/>
                <w:right w:val="nil"/>
                <w:between w:val="nil"/>
              </w:pBdr>
              <w:ind w:left="268"/>
              <w:jc w:val="both"/>
              <w:rPr>
                <w:rFonts w:cstheme="minorHAnsi"/>
                <w:sz w:val="20"/>
                <w:szCs w:val="20"/>
              </w:rPr>
            </w:pPr>
            <w:r w:rsidRPr="003E710C">
              <w:rPr>
                <w:rFonts w:cstheme="minorHAnsi"/>
                <w:sz w:val="20"/>
                <w:szCs w:val="20"/>
              </w:rPr>
              <w:t xml:space="preserve">Program przewiduje ograniczenia, które uniemożliwiają finasowanie dużych obiektów wodnych. Są to zarówno ograniczenia podmiotowe, jak i przedmiotowe. Na tym etapie nie dostrzega się konieczności wyłączenia elektrowni wodnych </w:t>
            </w:r>
            <w:r w:rsidRPr="003E710C">
              <w:rPr>
                <w:rFonts w:cstheme="minorHAnsi"/>
                <w:sz w:val="20"/>
                <w:szCs w:val="20"/>
              </w:rPr>
              <w:lastRenderedPageBreak/>
              <w:t>z możliwości finasowania w ramach programu</w:t>
            </w:r>
          </w:p>
        </w:tc>
      </w:tr>
      <w:tr w:rsidR="003E710C" w:rsidRPr="003E710C" w14:paraId="7C9DEB17" w14:textId="2110FCDE" w:rsidTr="00812934">
        <w:trPr>
          <w:trHeight w:val="3260"/>
        </w:trPr>
        <w:tc>
          <w:tcPr>
            <w:tcW w:w="540" w:type="dxa"/>
          </w:tcPr>
          <w:p w14:paraId="6C979579" w14:textId="7713AF00" w:rsidR="003E710C" w:rsidRPr="003E710C" w:rsidRDefault="003E710C" w:rsidP="00A47000">
            <w:pPr>
              <w:jc w:val="center"/>
              <w:rPr>
                <w:rFonts w:cstheme="minorHAnsi"/>
                <w:sz w:val="20"/>
                <w:szCs w:val="20"/>
              </w:rPr>
            </w:pPr>
            <w:r w:rsidRPr="003E710C">
              <w:rPr>
                <w:rFonts w:cstheme="minorHAnsi"/>
                <w:sz w:val="20"/>
                <w:szCs w:val="20"/>
              </w:rPr>
              <w:lastRenderedPageBreak/>
              <w:t>5</w:t>
            </w:r>
          </w:p>
        </w:tc>
        <w:tc>
          <w:tcPr>
            <w:tcW w:w="3566" w:type="dxa"/>
          </w:tcPr>
          <w:p w14:paraId="0E4E4629" w14:textId="77777777" w:rsidR="003E710C" w:rsidRPr="003E710C" w:rsidRDefault="003E710C" w:rsidP="00A47000">
            <w:pPr>
              <w:rPr>
                <w:rFonts w:cstheme="minorHAnsi"/>
                <w:sz w:val="20"/>
                <w:szCs w:val="20"/>
              </w:rPr>
            </w:pPr>
            <w:r w:rsidRPr="003E710C">
              <w:rPr>
                <w:rFonts w:cstheme="minorHAnsi"/>
                <w:sz w:val="20"/>
                <w:szCs w:val="20"/>
              </w:rPr>
              <w:t xml:space="preserve">Dofinansowanie inwestycji fotowoltaicznej lub turbiny wiatrowej w formie pożyczki do 100% kosztów kwalifikowanych. </w:t>
            </w:r>
          </w:p>
          <w:p w14:paraId="6BE64877" w14:textId="77777777" w:rsidR="003E710C" w:rsidRPr="003E710C" w:rsidRDefault="003E710C" w:rsidP="00A47000">
            <w:pPr>
              <w:rPr>
                <w:rFonts w:cstheme="minorHAnsi"/>
                <w:sz w:val="20"/>
                <w:szCs w:val="20"/>
              </w:rPr>
            </w:pPr>
          </w:p>
          <w:p w14:paraId="7C76F88F" w14:textId="77777777" w:rsidR="003E710C" w:rsidRPr="003E710C" w:rsidRDefault="003E710C" w:rsidP="00A47000">
            <w:pPr>
              <w:rPr>
                <w:rFonts w:cstheme="minorHAnsi"/>
                <w:sz w:val="20"/>
                <w:szCs w:val="20"/>
              </w:rPr>
            </w:pPr>
            <w:r w:rsidRPr="003E710C">
              <w:rPr>
                <w:rFonts w:cstheme="minorHAnsi"/>
                <w:sz w:val="20"/>
                <w:szCs w:val="20"/>
              </w:rPr>
              <w:t>Dofinansowanie inwestycji w biogazownie i elektrownie wodne  w formie dotacji do 45% kosztów kwalifikowanych lub/i pożyczki do 100% kosztów kwalifikowanych</w:t>
            </w:r>
          </w:p>
        </w:tc>
        <w:tc>
          <w:tcPr>
            <w:tcW w:w="3119" w:type="dxa"/>
          </w:tcPr>
          <w:p w14:paraId="7B2A858C" w14:textId="77777777" w:rsidR="003E710C" w:rsidRPr="003E710C" w:rsidRDefault="003E710C" w:rsidP="00A47000">
            <w:pPr>
              <w:rPr>
                <w:rFonts w:cstheme="minorHAnsi"/>
                <w:sz w:val="20"/>
                <w:szCs w:val="20"/>
              </w:rPr>
            </w:pPr>
            <w:r w:rsidRPr="003E710C">
              <w:rPr>
                <w:rFonts w:cstheme="minorHAnsi"/>
                <w:sz w:val="20"/>
                <w:szCs w:val="20"/>
              </w:rPr>
              <w:t xml:space="preserve">Postulujemy o przeniesienie inwestycji w turbiny wiatrowe do części dotacyjnej, w miejsce elektrowni wodnych, których usunięcie postulujemy. </w:t>
            </w:r>
          </w:p>
          <w:p w14:paraId="295258F3" w14:textId="77777777" w:rsidR="003E710C" w:rsidRPr="003E710C" w:rsidRDefault="003E710C" w:rsidP="00A47000">
            <w:pPr>
              <w:rPr>
                <w:rFonts w:cstheme="minorHAnsi"/>
                <w:sz w:val="20"/>
                <w:szCs w:val="20"/>
              </w:rPr>
            </w:pPr>
          </w:p>
          <w:p w14:paraId="572B3D50" w14:textId="77777777" w:rsidR="003E710C" w:rsidRPr="003E710C" w:rsidRDefault="003E710C" w:rsidP="00A47000">
            <w:pPr>
              <w:rPr>
                <w:rFonts w:cstheme="minorHAnsi"/>
                <w:sz w:val="20"/>
                <w:szCs w:val="20"/>
              </w:rPr>
            </w:pPr>
            <w:r w:rsidRPr="003E710C">
              <w:rPr>
                <w:rFonts w:cstheme="minorHAnsi"/>
                <w:sz w:val="20"/>
                <w:szCs w:val="20"/>
              </w:rPr>
              <w:t xml:space="preserve">Dofinansowanie inwestycji fotowoltaicznej w formie pożyczki do 100% kosztów kwalifikowanych. </w:t>
            </w:r>
          </w:p>
          <w:p w14:paraId="30DC1A81" w14:textId="77777777" w:rsidR="003E710C" w:rsidRPr="003E710C" w:rsidRDefault="003E710C" w:rsidP="00A47000">
            <w:pPr>
              <w:rPr>
                <w:rFonts w:cstheme="minorHAnsi"/>
                <w:sz w:val="20"/>
                <w:szCs w:val="20"/>
              </w:rPr>
            </w:pPr>
          </w:p>
          <w:p w14:paraId="06F184AF" w14:textId="77777777" w:rsidR="003E710C" w:rsidRPr="003E710C" w:rsidRDefault="003E710C" w:rsidP="00A47000">
            <w:pPr>
              <w:rPr>
                <w:rFonts w:cstheme="minorHAnsi"/>
                <w:sz w:val="20"/>
                <w:szCs w:val="20"/>
              </w:rPr>
            </w:pPr>
            <w:r w:rsidRPr="003E710C">
              <w:rPr>
                <w:rFonts w:cstheme="minorHAnsi"/>
                <w:sz w:val="20"/>
                <w:szCs w:val="20"/>
              </w:rPr>
              <w:t>Dofinansowanie inwestycji w biogazownie i turbiny wiatrowe w formie dotacji do 45% kosztów kwalifikowanych lub/i pożyczki do 100% kosztów kwalifikowanych.</w:t>
            </w:r>
          </w:p>
        </w:tc>
        <w:tc>
          <w:tcPr>
            <w:tcW w:w="3969" w:type="dxa"/>
          </w:tcPr>
          <w:p w14:paraId="47F39427" w14:textId="77777777" w:rsidR="003E710C" w:rsidRPr="003E710C" w:rsidRDefault="003E710C" w:rsidP="00A47000">
            <w:pPr>
              <w:pBdr>
                <w:top w:val="nil"/>
                <w:left w:val="nil"/>
                <w:bottom w:val="nil"/>
                <w:right w:val="nil"/>
                <w:between w:val="nil"/>
              </w:pBdr>
              <w:ind w:left="268"/>
              <w:jc w:val="both"/>
              <w:rPr>
                <w:rFonts w:cstheme="minorHAnsi"/>
                <w:sz w:val="20"/>
                <w:szCs w:val="20"/>
              </w:rPr>
            </w:pPr>
            <w:r w:rsidRPr="003E710C">
              <w:rPr>
                <w:rFonts w:cstheme="minorHAnsi"/>
                <w:sz w:val="20"/>
                <w:szCs w:val="20"/>
              </w:rPr>
              <w:t xml:space="preserve">Uruchomienie wsparcia dotacyjnego dla inwestycji w turbiny wiatrowe zwłaszcza dla spółdzielni energetycznych lub jej członków oraz powstających spółdzielni znacznie przyspieszyłoby rozwój obywatelskich spółdzielni energetycznych (składających się głównie z gospodarstw domowych oraz mikro i małych przedsiębiorstw). Podmioty tego typu o ile mają już know-how i fundusze na wykorzystywanie  energii ze słońca, a nawet często składają się z prosumentów indywidualnych, którzy postanowili założyć spółdzielnie, bo jest to bardziej korzystne Natomiast jeśli chodzi o wykorzystanie energetyki wiatrowej podmioty te są dopiero na  początku drogi i potrzebują wsparcia zarówno w zakresie przygotowania inwestycji jak i jej sfinansowania. O ile instalacje fotowoltaiczne obywatele mogą sfinansować ze środków własnych z pomocą istniejących już instrumentów (typu program Mój Prąd, premia termomodernizacyjna itp.) o tyle inwestycja w turbiny wiatrowe, które mają produkować prąd na potrzeby spółdzielni to już dużo wyżej zawieszona poprzeczka, zarówno w kwestii know-how oraz organizacji inwestycji jak i finansowa, potrzebne są dużo większe środki, a ryzyko </w:t>
            </w:r>
            <w:r w:rsidRPr="003E710C">
              <w:rPr>
                <w:rFonts w:cstheme="minorHAnsi"/>
                <w:sz w:val="20"/>
                <w:szCs w:val="20"/>
              </w:rPr>
              <w:lastRenderedPageBreak/>
              <w:t xml:space="preserve">inwestycyjne jest duże, co może odstraszać potencjalnych beneficjentów. Dlatego postulujemy, żeby dedykować wsparcie dotacyjne w tym zakresie. </w:t>
            </w:r>
          </w:p>
          <w:p w14:paraId="7A7BDB6D" w14:textId="77777777" w:rsidR="003E710C" w:rsidRPr="003E710C" w:rsidRDefault="003E710C" w:rsidP="003E710C">
            <w:pPr>
              <w:pStyle w:val="Akapitzlist"/>
              <w:ind w:left="268"/>
              <w:jc w:val="both"/>
              <w:rPr>
                <w:rFonts w:cstheme="minorHAnsi"/>
                <w:color w:val="000000"/>
                <w:sz w:val="20"/>
                <w:szCs w:val="20"/>
              </w:rPr>
            </w:pPr>
          </w:p>
        </w:tc>
        <w:tc>
          <w:tcPr>
            <w:tcW w:w="3118" w:type="dxa"/>
          </w:tcPr>
          <w:p w14:paraId="23C18F37" w14:textId="3D00BBBA" w:rsidR="003E710C" w:rsidRPr="003E710C" w:rsidRDefault="003E710C" w:rsidP="00A47000">
            <w:pPr>
              <w:pBdr>
                <w:top w:val="nil"/>
                <w:left w:val="nil"/>
                <w:bottom w:val="nil"/>
                <w:right w:val="nil"/>
                <w:between w:val="nil"/>
              </w:pBdr>
              <w:ind w:left="268"/>
              <w:jc w:val="both"/>
              <w:rPr>
                <w:rFonts w:cstheme="minorHAnsi"/>
                <w:sz w:val="20"/>
                <w:szCs w:val="20"/>
              </w:rPr>
            </w:pPr>
            <w:r w:rsidRPr="003E710C">
              <w:rPr>
                <w:rFonts w:cstheme="minorHAnsi"/>
                <w:sz w:val="20"/>
                <w:szCs w:val="20"/>
              </w:rPr>
              <w:lastRenderedPageBreak/>
              <w:t>Wsparcie inwestycyjne dużych instalacji wykorzystujących energię wiatru i promieniowania słonecznego w formie dotacji coraz częściej nie znajduje uzasadnienia ekonomicznego, z uwagi na malejące koszty inwestycyjne oraz relatywnie niskie koszty operacyjne.</w:t>
            </w:r>
          </w:p>
        </w:tc>
      </w:tr>
    </w:tbl>
    <w:p w14:paraId="726250E3" w14:textId="77777777" w:rsidR="00841208" w:rsidRPr="003E710C" w:rsidRDefault="00841208" w:rsidP="006129C9">
      <w:pPr>
        <w:rPr>
          <w:rFonts w:cstheme="minorHAnsi"/>
          <w:b/>
          <w:bCs/>
          <w:sz w:val="20"/>
          <w:szCs w:val="20"/>
        </w:rPr>
      </w:pPr>
    </w:p>
    <w:sectPr w:rsidR="00841208" w:rsidRPr="003E710C" w:rsidSect="003148C6">
      <w:footerReference w:type="even" r:id="rId16"/>
      <w:footerReference w:type="first" r:id="rId17"/>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28B1" w14:textId="77777777" w:rsidR="003148C6" w:rsidRDefault="003148C6" w:rsidP="00525B1E">
      <w:pPr>
        <w:spacing w:after="0" w:line="240" w:lineRule="auto"/>
      </w:pPr>
      <w:r>
        <w:separator/>
      </w:r>
    </w:p>
  </w:endnote>
  <w:endnote w:type="continuationSeparator" w:id="0">
    <w:p w14:paraId="0BE29372" w14:textId="77777777" w:rsidR="003148C6" w:rsidRDefault="003148C6" w:rsidP="0052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3267" w14:textId="7FC74A2B" w:rsidR="00525B1E" w:rsidRDefault="00525B1E">
    <w:pPr>
      <w:pStyle w:val="Stopka"/>
    </w:pPr>
    <w:r>
      <w:rPr>
        <w:noProof/>
      </w:rPr>
      <mc:AlternateContent>
        <mc:Choice Requires="wps">
          <w:drawing>
            <wp:anchor distT="0" distB="0" distL="0" distR="0" simplePos="0" relativeHeight="251659264" behindDoc="0" locked="0" layoutInCell="1" allowOverlap="1" wp14:anchorId="1B755E77" wp14:editId="0A59F85D">
              <wp:simplePos x="635" y="635"/>
              <wp:positionH relativeFrom="page">
                <wp:align>left</wp:align>
              </wp:positionH>
              <wp:positionV relativeFrom="page">
                <wp:align>bottom</wp:align>
              </wp:positionV>
              <wp:extent cx="443865" cy="443865"/>
              <wp:effectExtent l="0" t="0" r="5080" b="0"/>
              <wp:wrapNone/>
              <wp:docPr id="1388284874" name="Pole tekstowe 2" descr="Business Standar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89D68" w14:textId="1C3B7507" w:rsidR="00525B1E" w:rsidRPr="00525B1E" w:rsidRDefault="00525B1E" w:rsidP="00525B1E">
                          <w:pPr>
                            <w:spacing w:after="0"/>
                            <w:rPr>
                              <w:rFonts w:ascii="Calibri" w:eastAsia="Calibri" w:hAnsi="Calibri" w:cs="Calibri"/>
                              <w:noProof/>
                              <w:color w:val="000000"/>
                              <w:sz w:val="18"/>
                              <w:szCs w:val="18"/>
                            </w:rPr>
                          </w:pPr>
                          <w:r w:rsidRPr="00525B1E">
                            <w:rPr>
                              <w:rFonts w:ascii="Calibri" w:eastAsia="Calibri" w:hAnsi="Calibri" w:cs="Calibri"/>
                              <w:noProof/>
                              <w:color w:val="000000"/>
                              <w:sz w:val="18"/>
                              <w:szCs w:val="18"/>
                            </w:rPr>
                            <w:t>Business Standard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755E77" id="_x0000_t202" coordsize="21600,21600" o:spt="202" path="m,l,21600r21600,l21600,xe">
              <v:stroke joinstyle="miter"/>
              <v:path gradientshapeok="t" o:connecttype="rect"/>
            </v:shapetype>
            <v:shape id="Pole tekstowe 2" o:spid="_x0000_s1026" type="#_x0000_t202" alt="Business Standard"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6789D68" w14:textId="1C3B7507" w:rsidR="00525B1E" w:rsidRPr="00525B1E" w:rsidRDefault="00525B1E" w:rsidP="00525B1E">
                    <w:pPr>
                      <w:spacing w:after="0"/>
                      <w:rPr>
                        <w:rFonts w:ascii="Calibri" w:eastAsia="Calibri" w:hAnsi="Calibri" w:cs="Calibri"/>
                        <w:noProof/>
                        <w:color w:val="000000"/>
                        <w:sz w:val="18"/>
                        <w:szCs w:val="18"/>
                      </w:rPr>
                    </w:pPr>
                    <w:r w:rsidRPr="00525B1E">
                      <w:rPr>
                        <w:rFonts w:ascii="Calibri" w:eastAsia="Calibri" w:hAnsi="Calibri" w:cs="Calibri"/>
                        <w:noProof/>
                        <w:color w:val="000000"/>
                        <w:sz w:val="18"/>
                        <w:szCs w:val="18"/>
                      </w:rPr>
                      <w:t>Business Standard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5F09" w14:textId="03137D5D" w:rsidR="00525B1E" w:rsidRDefault="00525B1E">
    <w:pPr>
      <w:pStyle w:val="Stopka"/>
    </w:pPr>
    <w:r>
      <w:rPr>
        <w:noProof/>
      </w:rPr>
      <mc:AlternateContent>
        <mc:Choice Requires="wps">
          <w:drawing>
            <wp:anchor distT="0" distB="0" distL="0" distR="0" simplePos="0" relativeHeight="251658240" behindDoc="0" locked="0" layoutInCell="1" allowOverlap="1" wp14:anchorId="1DBD0B4A" wp14:editId="3374A718">
              <wp:simplePos x="635" y="635"/>
              <wp:positionH relativeFrom="page">
                <wp:align>left</wp:align>
              </wp:positionH>
              <wp:positionV relativeFrom="page">
                <wp:align>bottom</wp:align>
              </wp:positionV>
              <wp:extent cx="443865" cy="443865"/>
              <wp:effectExtent l="0" t="0" r="5080" b="0"/>
              <wp:wrapNone/>
              <wp:docPr id="16287455" name="Pole tekstowe 1" descr="Business Standar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3E36A5" w14:textId="51C332E7" w:rsidR="00525B1E" w:rsidRPr="00525B1E" w:rsidRDefault="00525B1E" w:rsidP="00525B1E">
                          <w:pPr>
                            <w:spacing w:after="0"/>
                            <w:rPr>
                              <w:rFonts w:ascii="Calibri" w:eastAsia="Calibri" w:hAnsi="Calibri" w:cs="Calibri"/>
                              <w:noProof/>
                              <w:color w:val="000000"/>
                              <w:sz w:val="18"/>
                              <w:szCs w:val="18"/>
                            </w:rPr>
                          </w:pPr>
                          <w:r w:rsidRPr="00525B1E">
                            <w:rPr>
                              <w:rFonts w:ascii="Calibri" w:eastAsia="Calibri" w:hAnsi="Calibri" w:cs="Calibri"/>
                              <w:noProof/>
                              <w:color w:val="000000"/>
                              <w:sz w:val="18"/>
                              <w:szCs w:val="18"/>
                            </w:rPr>
                            <w:t>Business Standard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BD0B4A" id="_x0000_t202" coordsize="21600,21600" o:spt="202" path="m,l,21600r21600,l21600,xe">
              <v:stroke joinstyle="miter"/>
              <v:path gradientshapeok="t" o:connecttype="rect"/>
            </v:shapetype>
            <v:shape id="Pole tekstowe 1" o:spid="_x0000_s1027" type="#_x0000_t202" alt="Business Standard"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43E36A5" w14:textId="51C332E7" w:rsidR="00525B1E" w:rsidRPr="00525B1E" w:rsidRDefault="00525B1E" w:rsidP="00525B1E">
                    <w:pPr>
                      <w:spacing w:after="0"/>
                      <w:rPr>
                        <w:rFonts w:ascii="Calibri" w:eastAsia="Calibri" w:hAnsi="Calibri" w:cs="Calibri"/>
                        <w:noProof/>
                        <w:color w:val="000000"/>
                        <w:sz w:val="18"/>
                        <w:szCs w:val="18"/>
                      </w:rPr>
                    </w:pPr>
                    <w:r w:rsidRPr="00525B1E">
                      <w:rPr>
                        <w:rFonts w:ascii="Calibri" w:eastAsia="Calibri" w:hAnsi="Calibri" w:cs="Calibri"/>
                        <w:noProof/>
                        <w:color w:val="000000"/>
                        <w:sz w:val="18"/>
                        <w:szCs w:val="18"/>
                      </w:rPr>
                      <w:t>Business Standard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3C115" w14:textId="77777777" w:rsidR="003148C6" w:rsidRDefault="003148C6" w:rsidP="00525B1E">
      <w:pPr>
        <w:spacing w:after="0" w:line="240" w:lineRule="auto"/>
      </w:pPr>
      <w:r>
        <w:separator/>
      </w:r>
    </w:p>
  </w:footnote>
  <w:footnote w:type="continuationSeparator" w:id="0">
    <w:p w14:paraId="34408E7A" w14:textId="77777777" w:rsidR="003148C6" w:rsidRDefault="003148C6" w:rsidP="00525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5D9"/>
    <w:multiLevelType w:val="hybridMultilevel"/>
    <w:tmpl w:val="D0D4F3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C74035"/>
    <w:multiLevelType w:val="multilevel"/>
    <w:tmpl w:val="EF04FF14"/>
    <w:lvl w:ilvl="0">
      <w:start w:val="1"/>
      <w:numFmt w:val="bullet"/>
      <w:lvlText w:val=""/>
      <w:lvlJc w:val="left"/>
      <w:pPr>
        <w:ind w:left="1080" w:hanging="360"/>
      </w:pPr>
      <w:rPr>
        <w:rFonts w:ascii="Symbol" w:hAnsi="Symbol" w:hint="default"/>
      </w:rPr>
    </w:lvl>
    <w:lvl w:ilvl="1">
      <w:start w:val="1"/>
      <w:numFmt w:val="decimal"/>
      <w:lvlText w:val="%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13735CDE"/>
    <w:multiLevelType w:val="multilevel"/>
    <w:tmpl w:val="DE840DDC"/>
    <w:lvl w:ilvl="0">
      <w:start w:val="7"/>
      <w:numFmt w:val="decimal"/>
      <w:lvlText w:val="%1."/>
      <w:lvlJc w:val="left"/>
      <w:pPr>
        <w:ind w:left="720" w:hanging="360"/>
      </w:pPr>
    </w:lvl>
    <w:lvl w:ilvl="1">
      <w:start w:val="1"/>
      <w:numFmt w:val="decimal"/>
      <w:lvlText w:val="%1.%2"/>
      <w:lvlJc w:val="left"/>
      <w:pPr>
        <w:ind w:left="900" w:hanging="54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41C2886"/>
    <w:multiLevelType w:val="hybridMultilevel"/>
    <w:tmpl w:val="47389770"/>
    <w:lvl w:ilvl="0" w:tplc="E0001E2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9647B1"/>
    <w:multiLevelType w:val="multilevel"/>
    <w:tmpl w:val="3F60A6D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7683288"/>
    <w:multiLevelType w:val="hybridMultilevel"/>
    <w:tmpl w:val="225A4EA4"/>
    <w:lvl w:ilvl="0" w:tplc="0D54B4FC">
      <w:start w:val="1"/>
      <w:numFmt w:val="decimal"/>
      <w:lvlText w:val="%1."/>
      <w:lvlJc w:val="left"/>
      <w:pPr>
        <w:ind w:left="628" w:hanging="360"/>
      </w:pPr>
      <w:rPr>
        <w:rFonts w:hint="default"/>
      </w:rPr>
    </w:lvl>
    <w:lvl w:ilvl="1" w:tplc="04150019" w:tentative="1">
      <w:start w:val="1"/>
      <w:numFmt w:val="lowerLetter"/>
      <w:lvlText w:val="%2."/>
      <w:lvlJc w:val="left"/>
      <w:pPr>
        <w:ind w:left="1348" w:hanging="360"/>
      </w:p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6" w15:restartNumberingAfterBreak="0">
    <w:nsid w:val="18005A69"/>
    <w:multiLevelType w:val="hybridMultilevel"/>
    <w:tmpl w:val="FA2AD174"/>
    <w:lvl w:ilvl="0" w:tplc="6656530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CB40FE"/>
    <w:multiLevelType w:val="hybridMultilevel"/>
    <w:tmpl w:val="D1FE7AA2"/>
    <w:lvl w:ilvl="0" w:tplc="D6029CBE">
      <w:numFmt w:val="bullet"/>
      <w:lvlText w:val=""/>
      <w:lvlJc w:val="left"/>
      <w:pPr>
        <w:ind w:left="717" w:hanging="360"/>
      </w:pPr>
      <w:rPr>
        <w:rFonts w:ascii="Symbol" w:eastAsiaTheme="minorHAnsi" w:hAnsi="Symbol" w:cstheme="minorBid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8" w15:restartNumberingAfterBreak="0">
    <w:nsid w:val="2AA11247"/>
    <w:multiLevelType w:val="hybridMultilevel"/>
    <w:tmpl w:val="27C060C6"/>
    <w:lvl w:ilvl="0" w:tplc="04150017">
      <w:start w:val="1"/>
      <w:numFmt w:val="lowerLetter"/>
      <w:lvlText w:val="%1)"/>
      <w:lvlJc w:val="left"/>
      <w:pPr>
        <w:ind w:left="1473" w:hanging="360"/>
      </w:pPr>
    </w:lvl>
    <w:lvl w:ilvl="1" w:tplc="04150003">
      <w:start w:val="1"/>
      <w:numFmt w:val="bullet"/>
      <w:lvlText w:val="o"/>
      <w:lvlJc w:val="left"/>
      <w:pPr>
        <w:ind w:left="2193" w:hanging="360"/>
      </w:pPr>
      <w:rPr>
        <w:rFonts w:ascii="Courier New" w:hAnsi="Courier New" w:cs="Courier New" w:hint="default"/>
      </w:rPr>
    </w:lvl>
    <w:lvl w:ilvl="2" w:tplc="04150005">
      <w:start w:val="1"/>
      <w:numFmt w:val="bullet"/>
      <w:lvlText w:val=""/>
      <w:lvlJc w:val="left"/>
      <w:pPr>
        <w:ind w:left="2913" w:hanging="360"/>
      </w:pPr>
      <w:rPr>
        <w:rFonts w:ascii="Wingdings" w:hAnsi="Wingdings" w:hint="default"/>
      </w:rPr>
    </w:lvl>
    <w:lvl w:ilvl="3" w:tplc="04150001">
      <w:start w:val="1"/>
      <w:numFmt w:val="bullet"/>
      <w:lvlText w:val=""/>
      <w:lvlJc w:val="left"/>
      <w:pPr>
        <w:ind w:left="3633" w:hanging="360"/>
      </w:pPr>
      <w:rPr>
        <w:rFonts w:ascii="Symbol" w:hAnsi="Symbol" w:hint="default"/>
      </w:rPr>
    </w:lvl>
    <w:lvl w:ilvl="4" w:tplc="04150003">
      <w:start w:val="1"/>
      <w:numFmt w:val="bullet"/>
      <w:lvlText w:val="o"/>
      <w:lvlJc w:val="left"/>
      <w:pPr>
        <w:ind w:left="4353" w:hanging="360"/>
      </w:pPr>
      <w:rPr>
        <w:rFonts w:ascii="Courier New" w:hAnsi="Courier New" w:cs="Courier New" w:hint="default"/>
      </w:rPr>
    </w:lvl>
    <w:lvl w:ilvl="5" w:tplc="04150005">
      <w:start w:val="1"/>
      <w:numFmt w:val="bullet"/>
      <w:lvlText w:val=""/>
      <w:lvlJc w:val="left"/>
      <w:pPr>
        <w:ind w:left="5073" w:hanging="360"/>
      </w:pPr>
      <w:rPr>
        <w:rFonts w:ascii="Wingdings" w:hAnsi="Wingdings" w:hint="default"/>
      </w:rPr>
    </w:lvl>
    <w:lvl w:ilvl="6" w:tplc="04150001">
      <w:start w:val="1"/>
      <w:numFmt w:val="bullet"/>
      <w:lvlText w:val=""/>
      <w:lvlJc w:val="left"/>
      <w:pPr>
        <w:ind w:left="5793" w:hanging="360"/>
      </w:pPr>
      <w:rPr>
        <w:rFonts w:ascii="Symbol" w:hAnsi="Symbol" w:hint="default"/>
      </w:rPr>
    </w:lvl>
    <w:lvl w:ilvl="7" w:tplc="04150003">
      <w:start w:val="1"/>
      <w:numFmt w:val="bullet"/>
      <w:lvlText w:val="o"/>
      <w:lvlJc w:val="left"/>
      <w:pPr>
        <w:ind w:left="6513" w:hanging="360"/>
      </w:pPr>
      <w:rPr>
        <w:rFonts w:ascii="Courier New" w:hAnsi="Courier New" w:cs="Courier New" w:hint="default"/>
      </w:rPr>
    </w:lvl>
    <w:lvl w:ilvl="8" w:tplc="04150005">
      <w:start w:val="1"/>
      <w:numFmt w:val="bullet"/>
      <w:lvlText w:val=""/>
      <w:lvlJc w:val="left"/>
      <w:pPr>
        <w:ind w:left="7233" w:hanging="360"/>
      </w:pPr>
      <w:rPr>
        <w:rFonts w:ascii="Wingdings" w:hAnsi="Wingdings" w:hint="default"/>
      </w:rPr>
    </w:lvl>
  </w:abstractNum>
  <w:abstractNum w:abstractNumId="9" w15:restartNumberingAfterBreak="0">
    <w:nsid w:val="2B286808"/>
    <w:multiLevelType w:val="hybridMultilevel"/>
    <w:tmpl w:val="E13A160E"/>
    <w:lvl w:ilvl="0" w:tplc="A6DE325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9827A5"/>
    <w:multiLevelType w:val="multilevel"/>
    <w:tmpl w:val="0C603876"/>
    <w:lvl w:ilvl="0">
      <w:start w:val="7"/>
      <w:numFmt w:val="decimal"/>
      <w:lvlText w:val="%1."/>
      <w:lvlJc w:val="left"/>
      <w:pPr>
        <w:ind w:left="720" w:hanging="360"/>
      </w:pPr>
    </w:lvl>
    <w:lvl w:ilvl="1">
      <w:start w:val="1"/>
      <w:numFmt w:val="decimal"/>
      <w:isLgl/>
      <w:lvlText w:val="%1.%2"/>
      <w:lvlJc w:val="left"/>
      <w:pPr>
        <w:ind w:left="900" w:hanging="54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2B9B124B"/>
    <w:multiLevelType w:val="hybridMultilevel"/>
    <w:tmpl w:val="5298F234"/>
    <w:lvl w:ilvl="0" w:tplc="355EDDC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995511"/>
    <w:multiLevelType w:val="multilevel"/>
    <w:tmpl w:val="7E02A946"/>
    <w:lvl w:ilvl="0">
      <w:start w:val="1"/>
      <w:numFmt w:val="decimal"/>
      <w:lvlText w:val="%1)"/>
      <w:lvlJc w:val="left"/>
      <w:pPr>
        <w:ind w:left="360" w:hanging="360"/>
      </w:pPr>
    </w:lvl>
    <w:lvl w:ilvl="1">
      <w:start w:val="1"/>
      <w:numFmt w:val="lowerLetter"/>
      <w:lvlText w:val="%2)"/>
      <w:lvlJc w:val="left"/>
      <w:pPr>
        <w:ind w:left="19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30934428"/>
    <w:multiLevelType w:val="hybridMultilevel"/>
    <w:tmpl w:val="14461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D64D63"/>
    <w:multiLevelType w:val="hybridMultilevel"/>
    <w:tmpl w:val="2B362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0F97F99"/>
    <w:multiLevelType w:val="hybridMultilevel"/>
    <w:tmpl w:val="21E23C34"/>
    <w:lvl w:ilvl="0" w:tplc="F6782524">
      <w:start w:val="1"/>
      <w:numFmt w:val="decimal"/>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16" w15:restartNumberingAfterBreak="0">
    <w:nsid w:val="36505DD1"/>
    <w:multiLevelType w:val="hybridMultilevel"/>
    <w:tmpl w:val="14461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EA3A80"/>
    <w:multiLevelType w:val="hybridMultilevel"/>
    <w:tmpl w:val="0B6682FA"/>
    <w:lvl w:ilvl="0" w:tplc="2DFA5A84">
      <w:numFmt w:val="bullet"/>
      <w:lvlText w:val=""/>
      <w:lvlJc w:val="left"/>
      <w:pPr>
        <w:ind w:left="1077" w:hanging="360"/>
      </w:pPr>
      <w:rPr>
        <w:rFonts w:ascii="Symbol" w:eastAsiaTheme="minorHAnsi" w:hAnsi="Symbol" w:cstheme="minorBidi"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384323D2"/>
    <w:multiLevelType w:val="multilevel"/>
    <w:tmpl w:val="AA761C6A"/>
    <w:lvl w:ilvl="0">
      <w:start w:val="1"/>
      <w:numFmt w:val="lowerLetter"/>
      <w:lvlText w:val="%1)"/>
      <w:lvlJc w:val="left"/>
      <w:pPr>
        <w:ind w:left="1473" w:hanging="360"/>
      </w:pPr>
    </w:lvl>
    <w:lvl w:ilvl="1">
      <w:start w:val="1"/>
      <w:numFmt w:val="bullet"/>
      <w:lvlText w:val="o"/>
      <w:lvlJc w:val="left"/>
      <w:pPr>
        <w:ind w:left="2193" w:hanging="360"/>
      </w:pPr>
      <w:rPr>
        <w:rFonts w:ascii="Courier New" w:eastAsia="Courier New" w:hAnsi="Courier New" w:cs="Courier New"/>
      </w:rPr>
    </w:lvl>
    <w:lvl w:ilvl="2">
      <w:start w:val="1"/>
      <w:numFmt w:val="bullet"/>
      <w:lvlText w:val="▪"/>
      <w:lvlJc w:val="left"/>
      <w:pPr>
        <w:ind w:left="2913" w:hanging="360"/>
      </w:pPr>
      <w:rPr>
        <w:rFonts w:ascii="Noto Sans Symbols" w:eastAsia="Noto Sans Symbols" w:hAnsi="Noto Sans Symbols" w:cs="Noto Sans Symbols"/>
      </w:rPr>
    </w:lvl>
    <w:lvl w:ilvl="3">
      <w:start w:val="1"/>
      <w:numFmt w:val="bullet"/>
      <w:lvlText w:val="●"/>
      <w:lvlJc w:val="left"/>
      <w:pPr>
        <w:ind w:left="3633" w:hanging="360"/>
      </w:pPr>
      <w:rPr>
        <w:rFonts w:ascii="Noto Sans Symbols" w:eastAsia="Noto Sans Symbols" w:hAnsi="Noto Sans Symbols" w:cs="Noto Sans Symbols"/>
      </w:rPr>
    </w:lvl>
    <w:lvl w:ilvl="4">
      <w:start w:val="1"/>
      <w:numFmt w:val="bullet"/>
      <w:lvlText w:val="o"/>
      <w:lvlJc w:val="left"/>
      <w:pPr>
        <w:ind w:left="4353" w:hanging="360"/>
      </w:pPr>
      <w:rPr>
        <w:rFonts w:ascii="Courier New" w:eastAsia="Courier New" w:hAnsi="Courier New" w:cs="Courier New"/>
      </w:rPr>
    </w:lvl>
    <w:lvl w:ilvl="5">
      <w:start w:val="1"/>
      <w:numFmt w:val="bullet"/>
      <w:lvlText w:val="▪"/>
      <w:lvlJc w:val="left"/>
      <w:pPr>
        <w:ind w:left="5073" w:hanging="360"/>
      </w:pPr>
      <w:rPr>
        <w:rFonts w:ascii="Noto Sans Symbols" w:eastAsia="Noto Sans Symbols" w:hAnsi="Noto Sans Symbols" w:cs="Noto Sans Symbols"/>
      </w:rPr>
    </w:lvl>
    <w:lvl w:ilvl="6">
      <w:start w:val="1"/>
      <w:numFmt w:val="bullet"/>
      <w:lvlText w:val="●"/>
      <w:lvlJc w:val="left"/>
      <w:pPr>
        <w:ind w:left="5793" w:hanging="360"/>
      </w:pPr>
      <w:rPr>
        <w:rFonts w:ascii="Noto Sans Symbols" w:eastAsia="Noto Sans Symbols" w:hAnsi="Noto Sans Symbols" w:cs="Noto Sans Symbols"/>
      </w:rPr>
    </w:lvl>
    <w:lvl w:ilvl="7">
      <w:start w:val="1"/>
      <w:numFmt w:val="bullet"/>
      <w:lvlText w:val="o"/>
      <w:lvlJc w:val="left"/>
      <w:pPr>
        <w:ind w:left="6513" w:hanging="360"/>
      </w:pPr>
      <w:rPr>
        <w:rFonts w:ascii="Courier New" w:eastAsia="Courier New" w:hAnsi="Courier New" w:cs="Courier New"/>
      </w:rPr>
    </w:lvl>
    <w:lvl w:ilvl="8">
      <w:start w:val="1"/>
      <w:numFmt w:val="bullet"/>
      <w:lvlText w:val="▪"/>
      <w:lvlJc w:val="left"/>
      <w:pPr>
        <w:ind w:left="7233" w:hanging="360"/>
      </w:pPr>
      <w:rPr>
        <w:rFonts w:ascii="Noto Sans Symbols" w:eastAsia="Noto Sans Symbols" w:hAnsi="Noto Sans Symbols" w:cs="Noto Sans Symbols"/>
      </w:rPr>
    </w:lvl>
  </w:abstractNum>
  <w:abstractNum w:abstractNumId="19" w15:restartNumberingAfterBreak="0">
    <w:nsid w:val="482F63C5"/>
    <w:multiLevelType w:val="multilevel"/>
    <w:tmpl w:val="712AD29A"/>
    <w:lvl w:ilvl="0">
      <w:start w:val="1"/>
      <w:numFmt w:val="lowerLetter"/>
      <w:lvlText w:val="%1)"/>
      <w:lvlJc w:val="left"/>
      <w:pPr>
        <w:ind w:left="1473" w:hanging="360"/>
      </w:pPr>
    </w:lvl>
    <w:lvl w:ilvl="1">
      <w:start w:val="1"/>
      <w:numFmt w:val="bullet"/>
      <w:lvlText w:val="o"/>
      <w:lvlJc w:val="left"/>
      <w:pPr>
        <w:ind w:left="2193" w:hanging="360"/>
      </w:pPr>
      <w:rPr>
        <w:rFonts w:ascii="Courier New" w:eastAsia="Courier New" w:hAnsi="Courier New" w:cs="Courier New"/>
      </w:rPr>
    </w:lvl>
    <w:lvl w:ilvl="2">
      <w:start w:val="1"/>
      <w:numFmt w:val="bullet"/>
      <w:lvlText w:val="▪"/>
      <w:lvlJc w:val="left"/>
      <w:pPr>
        <w:ind w:left="2913" w:hanging="360"/>
      </w:pPr>
      <w:rPr>
        <w:rFonts w:ascii="Noto Sans Symbols" w:eastAsia="Noto Sans Symbols" w:hAnsi="Noto Sans Symbols" w:cs="Noto Sans Symbols"/>
      </w:rPr>
    </w:lvl>
    <w:lvl w:ilvl="3">
      <w:start w:val="1"/>
      <w:numFmt w:val="bullet"/>
      <w:lvlText w:val="●"/>
      <w:lvlJc w:val="left"/>
      <w:pPr>
        <w:ind w:left="3633" w:hanging="360"/>
      </w:pPr>
      <w:rPr>
        <w:rFonts w:ascii="Noto Sans Symbols" w:eastAsia="Noto Sans Symbols" w:hAnsi="Noto Sans Symbols" w:cs="Noto Sans Symbols"/>
      </w:rPr>
    </w:lvl>
    <w:lvl w:ilvl="4">
      <w:start w:val="1"/>
      <w:numFmt w:val="bullet"/>
      <w:lvlText w:val="o"/>
      <w:lvlJc w:val="left"/>
      <w:pPr>
        <w:ind w:left="4353" w:hanging="360"/>
      </w:pPr>
      <w:rPr>
        <w:rFonts w:ascii="Courier New" w:eastAsia="Courier New" w:hAnsi="Courier New" w:cs="Courier New"/>
      </w:rPr>
    </w:lvl>
    <w:lvl w:ilvl="5">
      <w:start w:val="1"/>
      <w:numFmt w:val="bullet"/>
      <w:lvlText w:val="▪"/>
      <w:lvlJc w:val="left"/>
      <w:pPr>
        <w:ind w:left="5073" w:hanging="360"/>
      </w:pPr>
      <w:rPr>
        <w:rFonts w:ascii="Noto Sans Symbols" w:eastAsia="Noto Sans Symbols" w:hAnsi="Noto Sans Symbols" w:cs="Noto Sans Symbols"/>
      </w:rPr>
    </w:lvl>
    <w:lvl w:ilvl="6">
      <w:start w:val="1"/>
      <w:numFmt w:val="bullet"/>
      <w:lvlText w:val="●"/>
      <w:lvlJc w:val="left"/>
      <w:pPr>
        <w:ind w:left="5793" w:hanging="360"/>
      </w:pPr>
      <w:rPr>
        <w:rFonts w:ascii="Noto Sans Symbols" w:eastAsia="Noto Sans Symbols" w:hAnsi="Noto Sans Symbols" w:cs="Noto Sans Symbols"/>
      </w:rPr>
    </w:lvl>
    <w:lvl w:ilvl="7">
      <w:start w:val="1"/>
      <w:numFmt w:val="bullet"/>
      <w:lvlText w:val="o"/>
      <w:lvlJc w:val="left"/>
      <w:pPr>
        <w:ind w:left="6513" w:hanging="360"/>
      </w:pPr>
      <w:rPr>
        <w:rFonts w:ascii="Courier New" w:eastAsia="Courier New" w:hAnsi="Courier New" w:cs="Courier New"/>
      </w:rPr>
    </w:lvl>
    <w:lvl w:ilvl="8">
      <w:start w:val="1"/>
      <w:numFmt w:val="bullet"/>
      <w:lvlText w:val="▪"/>
      <w:lvlJc w:val="left"/>
      <w:pPr>
        <w:ind w:left="7233" w:hanging="360"/>
      </w:pPr>
      <w:rPr>
        <w:rFonts w:ascii="Noto Sans Symbols" w:eastAsia="Noto Sans Symbols" w:hAnsi="Noto Sans Symbols" w:cs="Noto Sans Symbols"/>
      </w:rPr>
    </w:lvl>
  </w:abstractNum>
  <w:abstractNum w:abstractNumId="20" w15:restartNumberingAfterBreak="0">
    <w:nsid w:val="49B73654"/>
    <w:multiLevelType w:val="hybridMultilevel"/>
    <w:tmpl w:val="2B3627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3D6787B"/>
    <w:multiLevelType w:val="multilevel"/>
    <w:tmpl w:val="AB207F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6FA73E8"/>
    <w:multiLevelType w:val="multilevel"/>
    <w:tmpl w:val="AEC2D2E8"/>
    <w:lvl w:ilvl="0">
      <w:start w:val="7"/>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E37E1A"/>
    <w:multiLevelType w:val="hybridMultilevel"/>
    <w:tmpl w:val="14461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2C3286"/>
    <w:multiLevelType w:val="hybridMultilevel"/>
    <w:tmpl w:val="14461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12432B"/>
    <w:multiLevelType w:val="hybridMultilevel"/>
    <w:tmpl w:val="27E4D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6D17EA"/>
    <w:multiLevelType w:val="hybridMultilevel"/>
    <w:tmpl w:val="220EFB14"/>
    <w:lvl w:ilvl="0" w:tplc="82F21EE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B806D53"/>
    <w:multiLevelType w:val="hybridMultilevel"/>
    <w:tmpl w:val="14461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1B2E90"/>
    <w:multiLevelType w:val="hybridMultilevel"/>
    <w:tmpl w:val="CEBE0916"/>
    <w:lvl w:ilvl="0" w:tplc="2DFA5A8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19D56C0"/>
    <w:multiLevelType w:val="hybridMultilevel"/>
    <w:tmpl w:val="2B3627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2934FC3"/>
    <w:multiLevelType w:val="hybridMultilevel"/>
    <w:tmpl w:val="58EAA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2A32957"/>
    <w:multiLevelType w:val="hybridMultilevel"/>
    <w:tmpl w:val="14461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2B62C4"/>
    <w:multiLevelType w:val="hybridMultilevel"/>
    <w:tmpl w:val="14461B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302567">
    <w:abstractNumId w:val="25"/>
  </w:num>
  <w:num w:numId="2" w16cid:durableId="2094937442">
    <w:abstractNumId w:val="13"/>
  </w:num>
  <w:num w:numId="3" w16cid:durableId="1882863921">
    <w:abstractNumId w:val="23"/>
  </w:num>
  <w:num w:numId="4" w16cid:durableId="847720127">
    <w:abstractNumId w:val="31"/>
  </w:num>
  <w:num w:numId="5" w16cid:durableId="520633664">
    <w:abstractNumId w:val="30"/>
  </w:num>
  <w:num w:numId="6" w16cid:durableId="639264740">
    <w:abstractNumId w:val="6"/>
  </w:num>
  <w:num w:numId="7" w16cid:durableId="1704280143">
    <w:abstractNumId w:val="20"/>
  </w:num>
  <w:num w:numId="8" w16cid:durableId="1458597008">
    <w:abstractNumId w:val="16"/>
  </w:num>
  <w:num w:numId="9" w16cid:durableId="397941916">
    <w:abstractNumId w:val="29"/>
  </w:num>
  <w:num w:numId="10" w16cid:durableId="214388584">
    <w:abstractNumId w:val="14"/>
  </w:num>
  <w:num w:numId="11" w16cid:durableId="1185286303">
    <w:abstractNumId w:val="27"/>
  </w:num>
  <w:num w:numId="12" w16cid:durableId="1974095535">
    <w:abstractNumId w:val="24"/>
  </w:num>
  <w:num w:numId="13" w16cid:durableId="1432430333">
    <w:abstractNumId w:val="32"/>
  </w:num>
  <w:num w:numId="14" w16cid:durableId="147869262">
    <w:abstractNumId w:val="0"/>
  </w:num>
  <w:num w:numId="15" w16cid:durableId="472531080">
    <w:abstractNumId w:val="9"/>
  </w:num>
  <w:num w:numId="16" w16cid:durableId="1407219551">
    <w:abstractNumId w:val="26"/>
  </w:num>
  <w:num w:numId="17" w16cid:durableId="1087307989">
    <w:abstractNumId w:val="11"/>
  </w:num>
  <w:num w:numId="18" w16cid:durableId="401681606">
    <w:abstractNumId w:val="3"/>
  </w:num>
  <w:num w:numId="19" w16cid:durableId="1555123412">
    <w:abstractNumId w:val="28"/>
  </w:num>
  <w:num w:numId="20" w16cid:durableId="1864321356">
    <w:abstractNumId w:val="17"/>
  </w:num>
  <w:num w:numId="21" w16cid:durableId="359815400">
    <w:abstractNumId w:val="7"/>
  </w:num>
  <w:num w:numId="22" w16cid:durableId="1465193496">
    <w:abstractNumId w:val="5"/>
  </w:num>
  <w:num w:numId="23" w16cid:durableId="640235683">
    <w:abstractNumId w:val="8"/>
    <w:lvlOverride w:ilvl="0">
      <w:startOverride w:val="1"/>
    </w:lvlOverride>
    <w:lvlOverride w:ilvl="1"/>
    <w:lvlOverride w:ilvl="2"/>
    <w:lvlOverride w:ilvl="3"/>
    <w:lvlOverride w:ilvl="4"/>
    <w:lvlOverride w:ilvl="5"/>
    <w:lvlOverride w:ilvl="6"/>
    <w:lvlOverride w:ilvl="7"/>
    <w:lvlOverride w:ilvl="8"/>
  </w:num>
  <w:num w:numId="24" w16cid:durableId="109518361">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6038906">
    <w:abstractNumId w:val="22"/>
  </w:num>
  <w:num w:numId="26" w16cid:durableId="169380299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1122345">
    <w:abstractNumId w:val="15"/>
  </w:num>
  <w:num w:numId="28" w16cid:durableId="197009919">
    <w:abstractNumId w:val="2"/>
  </w:num>
  <w:num w:numId="29" w16cid:durableId="20278939">
    <w:abstractNumId w:val="4"/>
  </w:num>
  <w:num w:numId="30" w16cid:durableId="1488937143">
    <w:abstractNumId w:val="21"/>
  </w:num>
  <w:num w:numId="31" w16cid:durableId="1011881365">
    <w:abstractNumId w:val="12"/>
  </w:num>
  <w:num w:numId="32" w16cid:durableId="1985037520">
    <w:abstractNumId w:val="19"/>
  </w:num>
  <w:num w:numId="33" w16cid:durableId="13623240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E3F"/>
    <w:rsid w:val="00012C90"/>
    <w:rsid w:val="00051F08"/>
    <w:rsid w:val="00056508"/>
    <w:rsid w:val="00064359"/>
    <w:rsid w:val="000957EB"/>
    <w:rsid w:val="000D3884"/>
    <w:rsid w:val="000F242B"/>
    <w:rsid w:val="001212D8"/>
    <w:rsid w:val="00127C8D"/>
    <w:rsid w:val="00130572"/>
    <w:rsid w:val="00137E16"/>
    <w:rsid w:val="00141136"/>
    <w:rsid w:val="001573F4"/>
    <w:rsid w:val="00163810"/>
    <w:rsid w:val="00173EA1"/>
    <w:rsid w:val="00174318"/>
    <w:rsid w:val="00176502"/>
    <w:rsid w:val="00186252"/>
    <w:rsid w:val="001B5564"/>
    <w:rsid w:val="001C2072"/>
    <w:rsid w:val="001C239E"/>
    <w:rsid w:val="001C2976"/>
    <w:rsid w:val="001C530F"/>
    <w:rsid w:val="001E3102"/>
    <w:rsid w:val="001E618E"/>
    <w:rsid w:val="00224592"/>
    <w:rsid w:val="00224845"/>
    <w:rsid w:val="00250E3F"/>
    <w:rsid w:val="0025371F"/>
    <w:rsid w:val="00254633"/>
    <w:rsid w:val="0025781D"/>
    <w:rsid w:val="00263994"/>
    <w:rsid w:val="00274B86"/>
    <w:rsid w:val="002C2357"/>
    <w:rsid w:val="002D22D1"/>
    <w:rsid w:val="002D5AC9"/>
    <w:rsid w:val="002E144E"/>
    <w:rsid w:val="002F3BBC"/>
    <w:rsid w:val="00311427"/>
    <w:rsid w:val="003148C6"/>
    <w:rsid w:val="00334D33"/>
    <w:rsid w:val="00354583"/>
    <w:rsid w:val="00367469"/>
    <w:rsid w:val="00367F37"/>
    <w:rsid w:val="00386449"/>
    <w:rsid w:val="003A0EAF"/>
    <w:rsid w:val="003B773A"/>
    <w:rsid w:val="003E710C"/>
    <w:rsid w:val="00400738"/>
    <w:rsid w:val="00422897"/>
    <w:rsid w:val="00440563"/>
    <w:rsid w:val="004623E9"/>
    <w:rsid w:val="00471F6E"/>
    <w:rsid w:val="004926E7"/>
    <w:rsid w:val="0049503A"/>
    <w:rsid w:val="004A5F3E"/>
    <w:rsid w:val="004B4C83"/>
    <w:rsid w:val="004F4DEB"/>
    <w:rsid w:val="00506835"/>
    <w:rsid w:val="00507C94"/>
    <w:rsid w:val="005121F2"/>
    <w:rsid w:val="00520404"/>
    <w:rsid w:val="00525B1E"/>
    <w:rsid w:val="005451AD"/>
    <w:rsid w:val="0059654D"/>
    <w:rsid w:val="005E393C"/>
    <w:rsid w:val="005F4FCB"/>
    <w:rsid w:val="00605659"/>
    <w:rsid w:val="00612033"/>
    <w:rsid w:val="006129C9"/>
    <w:rsid w:val="006161FF"/>
    <w:rsid w:val="00642D01"/>
    <w:rsid w:val="0065759C"/>
    <w:rsid w:val="0067036B"/>
    <w:rsid w:val="006A071D"/>
    <w:rsid w:val="006B048C"/>
    <w:rsid w:val="006C1479"/>
    <w:rsid w:val="006C64F7"/>
    <w:rsid w:val="006D288F"/>
    <w:rsid w:val="006D50F6"/>
    <w:rsid w:val="006E612E"/>
    <w:rsid w:val="006E6A1F"/>
    <w:rsid w:val="006F6B4B"/>
    <w:rsid w:val="00722F73"/>
    <w:rsid w:val="0072503A"/>
    <w:rsid w:val="007732DD"/>
    <w:rsid w:val="007749E0"/>
    <w:rsid w:val="00777DC9"/>
    <w:rsid w:val="00784132"/>
    <w:rsid w:val="00785513"/>
    <w:rsid w:val="00796954"/>
    <w:rsid w:val="007A3484"/>
    <w:rsid w:val="007A6A28"/>
    <w:rsid w:val="007B58CC"/>
    <w:rsid w:val="007E2814"/>
    <w:rsid w:val="007E482B"/>
    <w:rsid w:val="00812934"/>
    <w:rsid w:val="008159C0"/>
    <w:rsid w:val="00817A3E"/>
    <w:rsid w:val="00827999"/>
    <w:rsid w:val="00841208"/>
    <w:rsid w:val="008504AF"/>
    <w:rsid w:val="008602DE"/>
    <w:rsid w:val="008A0059"/>
    <w:rsid w:val="008A2678"/>
    <w:rsid w:val="008A6E85"/>
    <w:rsid w:val="008D0117"/>
    <w:rsid w:val="008D1F15"/>
    <w:rsid w:val="008D51AC"/>
    <w:rsid w:val="008F09A5"/>
    <w:rsid w:val="008F64EC"/>
    <w:rsid w:val="00901AAD"/>
    <w:rsid w:val="009148C8"/>
    <w:rsid w:val="00915EAB"/>
    <w:rsid w:val="00923902"/>
    <w:rsid w:val="00926175"/>
    <w:rsid w:val="00934A27"/>
    <w:rsid w:val="00934C65"/>
    <w:rsid w:val="0095235A"/>
    <w:rsid w:val="0095581F"/>
    <w:rsid w:val="009562BC"/>
    <w:rsid w:val="009833DC"/>
    <w:rsid w:val="009B29E5"/>
    <w:rsid w:val="009B7D9A"/>
    <w:rsid w:val="009C16D3"/>
    <w:rsid w:val="009C3CF3"/>
    <w:rsid w:val="009C664E"/>
    <w:rsid w:val="009E05F8"/>
    <w:rsid w:val="00A26430"/>
    <w:rsid w:val="00A31B13"/>
    <w:rsid w:val="00A44960"/>
    <w:rsid w:val="00A75DA6"/>
    <w:rsid w:val="00A76C14"/>
    <w:rsid w:val="00AB1ED8"/>
    <w:rsid w:val="00AF7708"/>
    <w:rsid w:val="00B007A3"/>
    <w:rsid w:val="00B026CB"/>
    <w:rsid w:val="00B23098"/>
    <w:rsid w:val="00B25DA0"/>
    <w:rsid w:val="00B32CA8"/>
    <w:rsid w:val="00B64C19"/>
    <w:rsid w:val="00B74053"/>
    <w:rsid w:val="00B766F2"/>
    <w:rsid w:val="00B80B0B"/>
    <w:rsid w:val="00B80E90"/>
    <w:rsid w:val="00B82F44"/>
    <w:rsid w:val="00BA05D7"/>
    <w:rsid w:val="00BA2B09"/>
    <w:rsid w:val="00BA5119"/>
    <w:rsid w:val="00BD0ABB"/>
    <w:rsid w:val="00BD1A73"/>
    <w:rsid w:val="00BD3E94"/>
    <w:rsid w:val="00BF4B2E"/>
    <w:rsid w:val="00BF6880"/>
    <w:rsid w:val="00C10C3D"/>
    <w:rsid w:val="00C14CD9"/>
    <w:rsid w:val="00C17240"/>
    <w:rsid w:val="00C260AA"/>
    <w:rsid w:val="00C56E35"/>
    <w:rsid w:val="00C840CF"/>
    <w:rsid w:val="00CA146C"/>
    <w:rsid w:val="00CC4539"/>
    <w:rsid w:val="00CD1CB6"/>
    <w:rsid w:val="00CD74F4"/>
    <w:rsid w:val="00CF7619"/>
    <w:rsid w:val="00D04E02"/>
    <w:rsid w:val="00D12525"/>
    <w:rsid w:val="00D17FF1"/>
    <w:rsid w:val="00D42992"/>
    <w:rsid w:val="00D56761"/>
    <w:rsid w:val="00D67216"/>
    <w:rsid w:val="00D735FD"/>
    <w:rsid w:val="00DA1538"/>
    <w:rsid w:val="00DC1B1B"/>
    <w:rsid w:val="00E16B7C"/>
    <w:rsid w:val="00E31FE1"/>
    <w:rsid w:val="00E337D8"/>
    <w:rsid w:val="00E50194"/>
    <w:rsid w:val="00E632DB"/>
    <w:rsid w:val="00E641D0"/>
    <w:rsid w:val="00E65632"/>
    <w:rsid w:val="00E672D7"/>
    <w:rsid w:val="00E726FA"/>
    <w:rsid w:val="00E97B69"/>
    <w:rsid w:val="00EA5D03"/>
    <w:rsid w:val="00EA7486"/>
    <w:rsid w:val="00EB14E3"/>
    <w:rsid w:val="00ED31BD"/>
    <w:rsid w:val="00ED70D5"/>
    <w:rsid w:val="00EF4084"/>
    <w:rsid w:val="00F05E89"/>
    <w:rsid w:val="00F11DF3"/>
    <w:rsid w:val="00F21454"/>
    <w:rsid w:val="00F503FC"/>
    <w:rsid w:val="00F53118"/>
    <w:rsid w:val="00F642BB"/>
    <w:rsid w:val="00F70F95"/>
    <w:rsid w:val="00F96C53"/>
    <w:rsid w:val="00F97E95"/>
    <w:rsid w:val="00FA0018"/>
    <w:rsid w:val="00FC3A28"/>
    <w:rsid w:val="00FD6719"/>
    <w:rsid w:val="00FD774E"/>
    <w:rsid w:val="00FD7875"/>
    <w:rsid w:val="00FF769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9D424"/>
  <w15:chartTrackingRefBased/>
  <w15:docId w15:val="{7294AD9F-0E41-4FF8-8614-256B3CF9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01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50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129C9"/>
    <w:rPr>
      <w:color w:val="0563C1" w:themeColor="hyperlink"/>
      <w:u w:val="single"/>
    </w:rPr>
  </w:style>
  <w:style w:type="paragraph" w:styleId="Akapitzlist">
    <w:name w:val="List Paragraph"/>
    <w:aliases w:val="lp1,Preambuła,Tytuły"/>
    <w:basedOn w:val="Normalny"/>
    <w:link w:val="AkapitzlistZnak"/>
    <w:uiPriority w:val="34"/>
    <w:qFormat/>
    <w:rsid w:val="00254633"/>
    <w:pPr>
      <w:ind w:left="720"/>
      <w:contextualSpacing/>
    </w:pPr>
  </w:style>
  <w:style w:type="character" w:styleId="Nierozpoznanawzmianka">
    <w:name w:val="Unresolved Mention"/>
    <w:basedOn w:val="Domylnaczcionkaakapitu"/>
    <w:uiPriority w:val="99"/>
    <w:semiHidden/>
    <w:unhideWhenUsed/>
    <w:rsid w:val="00CF7619"/>
    <w:rPr>
      <w:color w:val="605E5C"/>
      <w:shd w:val="clear" w:color="auto" w:fill="E1DFDD"/>
    </w:rPr>
  </w:style>
  <w:style w:type="character" w:customStyle="1" w:styleId="AkapitzlistZnak">
    <w:name w:val="Akapit z listą Znak"/>
    <w:aliases w:val="lp1 Znak,Preambuła Znak,Tytuły Znak"/>
    <w:link w:val="Akapitzlist"/>
    <w:uiPriority w:val="34"/>
    <w:locked/>
    <w:rsid w:val="00F642BB"/>
  </w:style>
  <w:style w:type="paragraph" w:styleId="Stopka">
    <w:name w:val="footer"/>
    <w:basedOn w:val="Normalny"/>
    <w:link w:val="StopkaZnak"/>
    <w:uiPriority w:val="99"/>
    <w:unhideWhenUsed/>
    <w:rsid w:val="00525B1E"/>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525B1E"/>
  </w:style>
  <w:style w:type="paragraph" w:styleId="Tekstprzypisudolnego">
    <w:name w:val="footnote text"/>
    <w:basedOn w:val="Normalny"/>
    <w:link w:val="TekstprzypisudolnegoZnak"/>
    <w:uiPriority w:val="99"/>
    <w:semiHidden/>
    <w:unhideWhenUsed/>
    <w:rsid w:val="00334D3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4D33"/>
    <w:rPr>
      <w:sz w:val="20"/>
      <w:szCs w:val="20"/>
    </w:rPr>
  </w:style>
  <w:style w:type="character" w:styleId="Odwoanieprzypisudolnego">
    <w:name w:val="footnote reference"/>
    <w:basedOn w:val="Domylnaczcionkaakapitu"/>
    <w:uiPriority w:val="99"/>
    <w:semiHidden/>
    <w:unhideWhenUsed/>
    <w:rsid w:val="00334D33"/>
    <w:rPr>
      <w:vertAlign w:val="superscript"/>
    </w:rPr>
  </w:style>
  <w:style w:type="paragraph" w:styleId="Nagwek">
    <w:name w:val="header"/>
    <w:basedOn w:val="Normalny"/>
    <w:link w:val="NagwekZnak"/>
    <w:uiPriority w:val="99"/>
    <w:unhideWhenUsed/>
    <w:rsid w:val="006161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61FF"/>
  </w:style>
  <w:style w:type="paragraph" w:styleId="Poprawka">
    <w:name w:val="Revision"/>
    <w:hidden/>
    <w:uiPriority w:val="99"/>
    <w:semiHidden/>
    <w:rsid w:val="005F4F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5308">
      <w:bodyDiv w:val="1"/>
      <w:marLeft w:val="0"/>
      <w:marRight w:val="0"/>
      <w:marTop w:val="0"/>
      <w:marBottom w:val="0"/>
      <w:divBdr>
        <w:top w:val="none" w:sz="0" w:space="0" w:color="auto"/>
        <w:left w:val="none" w:sz="0" w:space="0" w:color="auto"/>
        <w:bottom w:val="none" w:sz="0" w:space="0" w:color="auto"/>
        <w:right w:val="none" w:sz="0" w:space="0" w:color="auto"/>
      </w:divBdr>
    </w:div>
    <w:div w:id="811018625">
      <w:bodyDiv w:val="1"/>
      <w:marLeft w:val="0"/>
      <w:marRight w:val="0"/>
      <w:marTop w:val="0"/>
      <w:marBottom w:val="0"/>
      <w:divBdr>
        <w:top w:val="none" w:sz="0" w:space="0" w:color="auto"/>
        <w:left w:val="none" w:sz="0" w:space="0" w:color="auto"/>
        <w:bottom w:val="none" w:sz="0" w:space="0" w:color="auto"/>
        <w:right w:val="none" w:sz="0" w:space="0" w:color="auto"/>
      </w:divBdr>
    </w:div>
    <w:div w:id="1216308246">
      <w:bodyDiv w:val="1"/>
      <w:marLeft w:val="0"/>
      <w:marRight w:val="0"/>
      <w:marTop w:val="0"/>
      <w:marBottom w:val="0"/>
      <w:divBdr>
        <w:top w:val="none" w:sz="0" w:space="0" w:color="auto"/>
        <w:left w:val="none" w:sz="0" w:space="0" w:color="auto"/>
        <w:bottom w:val="none" w:sz="0" w:space="0" w:color="auto"/>
        <w:right w:val="none" w:sz="0" w:space="0" w:color="auto"/>
      </w:divBdr>
    </w:div>
    <w:div w:id="1716394596">
      <w:bodyDiv w:val="1"/>
      <w:marLeft w:val="0"/>
      <w:marRight w:val="0"/>
      <w:marTop w:val="0"/>
      <w:marBottom w:val="0"/>
      <w:divBdr>
        <w:top w:val="none" w:sz="0" w:space="0" w:color="auto"/>
        <w:left w:val="none" w:sz="0" w:space="0" w:color="auto"/>
        <w:bottom w:val="none" w:sz="0" w:space="0" w:color="auto"/>
        <w:right w:val="none" w:sz="0" w:space="0" w:color="auto"/>
      </w:divBdr>
    </w:div>
    <w:div w:id="1942714183">
      <w:bodyDiv w:val="1"/>
      <w:marLeft w:val="0"/>
      <w:marRight w:val="0"/>
      <w:marTop w:val="0"/>
      <w:marBottom w:val="0"/>
      <w:divBdr>
        <w:top w:val="none" w:sz="0" w:space="0" w:color="auto"/>
        <w:left w:val="none" w:sz="0" w:space="0" w:color="auto"/>
        <w:bottom w:val="none" w:sz="0" w:space="0" w:color="auto"/>
        <w:right w:val="none" w:sz="0" w:space="0" w:color="auto"/>
      </w:divBdr>
    </w:div>
    <w:div w:id="207777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bit.ly/37IsjgV?fbclid=IwAR0XB9bJPCY1Qw_6bIqZkRC9XLrmeBWLCd0efSqY2HmhFpXofTI0SkjJvQ4" TargetMode="Externa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www.facebook.com/RatujmyRzeki/?__xts__%5B0%5D=68.ARDmV3DlCZR-4-UmXlz858_3lpYAUc8BEEUzQ2xyzEhqfkEKbbE9Lc8M3zeyr02544r15bvnszv6li7ZIb41ZlvBb7XTNdNjlaw2GdTzRRHrayc6-44mZyxj-PI7Zb_IgafnKuEcxEJOfGI8RIvNUojYFIowKfDoVfAq_ZYFYwniMgl_c9mDNwkintDIONYk4mO5oBncXOFFGxEDj3N-IfXDejUVN-DNaT7WlaLkIw02p_AnAJkM9FjlfDx3xXYr9bcTcPGVSZ_2j8Yv2BER7JyDm761siXVD9-UI9SXkR8ORxJXG-cW63SWqW-R8jVdfPwN0cJPCEDefYuXWoEcSs9iBY3dXQdzySVpuzdbZw0UNvdRowsyxmiD-bZEwpl5x0Wk30M3HZz1Y0WBEZKlAYuvhOgHDjOablknLkSUgM21BCPK8iuUv7i6Gvek6X5pYJi092ALtz6rfLCBJuq-a4jmIkCR2We_xeq1neCEucX-xhStMC-zyeY_LpdUxptCs-WDpQlWs_UgV9OdZfKFsy20oKM&amp;__xts__%5B1%5D=68.ARA8oeuYso-uLY3slGyu5QfW-Ul7f4wfGK2J8lr40beiuXgem97iXREInJZ9nCqszly01FBFJdg5kPxSy-SC1pm8npnMZpXiYrdf5kCfZeaDt2z2i3uxTuK7JFT6n5g5c0xJAN1oq2edguxGy8lsMrCkBXvlr-b-daJpAv80CiiPrRgCkhgkwXlfsU6kelDYIDQe6Qig9NMxDq71wj72Ac-AUSWsIJvT-9HiAyStWohVwsIHqKKldgZOk6o8E7YdragBOqjtqArK67Kf0EgUKBALpFl7ePGbhe-UxIoTfu0X8SQsV2HeWh5H15AgveqtRhnAtjVxV-1cGmoQ9RF13gHK9OWEXS_N-9VBMU2LqENqSRPC7E2hY2ntnUQc5LDzsxwdPvErUlIi8tyJxApTC4RIRyGZ0hguUql8jbOEzrSOdi3nu1QA4CIt30GLLDcd0tqjhk-SjZ883OkmoLrgAch-vGs7RwQxiHHPHr6xqUmiLvAfnTF6meIHAtlb4cByfkvaE6A3fEPfTBczXac22Q3WMNAXashIc06DjF8tqXWXzuPGCHlHpg&amp;__tn__=K%2AF&amp;eid=ARAbpyx1Db2cI5G8s5SSa48zg0X_jRDVERqSOxa7W_UVSqEuSwppxaIoiIs4P6Ih1v5cjmIiBHYUTTW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C65DF-E6BE-48CA-85C2-9047B007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3037</Words>
  <Characters>18227</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Rochala-Wojciechowska Julia</dc:creator>
  <cp:keywords/>
  <dc:description/>
  <cp:lastModifiedBy>Filip Magdalena</cp:lastModifiedBy>
  <cp:revision>3</cp:revision>
  <dcterms:created xsi:type="dcterms:W3CDTF">2024-03-29T08:29:00Z</dcterms:created>
  <dcterms:modified xsi:type="dcterms:W3CDTF">2024-03-29T08:29:00Z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f886df,52bf8bca,25aab83e</vt:lpwstr>
  </property>
  <property fmtid="{D5CDD505-2E9C-101B-9397-08002B2CF9AE}" pid="3" name="ClassificationContentMarkingFooterFontProps">
    <vt:lpwstr>#000000,9,Calibri</vt:lpwstr>
  </property>
  <property fmtid="{D5CDD505-2E9C-101B-9397-08002B2CF9AE}" pid="4" name="ClassificationContentMarkingFooterText">
    <vt:lpwstr>Business Standard</vt:lpwstr>
  </property>
  <property fmtid="{D5CDD505-2E9C-101B-9397-08002B2CF9AE}" pid="5" name="MSIP_Label_66c72161-02a3-475e-a371-b241163f7bdb_Enabled">
    <vt:lpwstr>true</vt:lpwstr>
  </property>
  <property fmtid="{D5CDD505-2E9C-101B-9397-08002B2CF9AE}" pid="6" name="MSIP_Label_66c72161-02a3-475e-a371-b241163f7bdb_SetDate">
    <vt:lpwstr>2024-01-19T10:01:47Z</vt:lpwstr>
  </property>
  <property fmtid="{D5CDD505-2E9C-101B-9397-08002B2CF9AE}" pid="7" name="MSIP_Label_66c72161-02a3-475e-a371-b241163f7bdb_Method">
    <vt:lpwstr>Standard</vt:lpwstr>
  </property>
  <property fmtid="{D5CDD505-2E9C-101B-9397-08002B2CF9AE}" pid="8" name="MSIP_Label_66c72161-02a3-475e-a371-b241163f7bdb_Name">
    <vt:lpwstr>Business Standard</vt:lpwstr>
  </property>
  <property fmtid="{D5CDD505-2E9C-101B-9397-08002B2CF9AE}" pid="9" name="MSIP_Label_66c72161-02a3-475e-a371-b241163f7bdb_SiteId">
    <vt:lpwstr>659c3a90-ec90-4772-b772-cebe2050a82e</vt:lpwstr>
  </property>
  <property fmtid="{D5CDD505-2E9C-101B-9397-08002B2CF9AE}" pid="10" name="MSIP_Label_66c72161-02a3-475e-a371-b241163f7bdb_ActionId">
    <vt:lpwstr>09ca9c41-16e9-474b-9640-feed5e27cb8e</vt:lpwstr>
  </property>
  <property fmtid="{D5CDD505-2E9C-101B-9397-08002B2CF9AE}" pid="11" name="MSIP_Label_66c72161-02a3-475e-a371-b241163f7bdb_ContentBits">
    <vt:lpwstr>2</vt:lpwstr>
  </property>
</Properties>
</file>