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477AA" w14:textId="77777777" w:rsidR="00C3642E" w:rsidRPr="002E56AD" w:rsidRDefault="00C3642E" w:rsidP="00F65909">
      <w:pPr>
        <w:pStyle w:val="Normalny0"/>
        <w:jc w:val="center"/>
        <w:rPr>
          <w:b/>
        </w:rPr>
      </w:pPr>
      <w:bookmarkStart w:id="0" w:name="_GoBack"/>
      <w:bookmarkEnd w:id="0"/>
    </w:p>
    <w:p w14:paraId="26C0B183" w14:textId="7AF31047" w:rsidR="00103F23" w:rsidRPr="002E56AD" w:rsidRDefault="00103F23" w:rsidP="00F65909">
      <w:pPr>
        <w:pStyle w:val="Normalny0"/>
        <w:jc w:val="center"/>
        <w:rPr>
          <w:b/>
        </w:rPr>
      </w:pPr>
      <w:r w:rsidRPr="002E56AD">
        <w:rPr>
          <w:b/>
        </w:rPr>
        <w:t>Sprawozdani</w:t>
      </w:r>
      <w:r w:rsidR="00AE783A" w:rsidRPr="002E56AD">
        <w:rPr>
          <w:b/>
        </w:rPr>
        <w:t>e z działalności Grupy R za 20</w:t>
      </w:r>
      <w:r w:rsidR="008703F9" w:rsidRPr="002E56AD">
        <w:rPr>
          <w:b/>
        </w:rPr>
        <w:t>2</w:t>
      </w:r>
      <w:r w:rsidR="00B04304" w:rsidRPr="002E56AD">
        <w:rPr>
          <w:b/>
        </w:rPr>
        <w:t>2</w:t>
      </w:r>
      <w:r w:rsidRPr="002E56AD">
        <w:rPr>
          <w:b/>
        </w:rPr>
        <w:t xml:space="preserve"> rok</w:t>
      </w:r>
    </w:p>
    <w:p w14:paraId="457C6C9B" w14:textId="2D1C7DC7" w:rsidR="007A2EF4" w:rsidRPr="002E56AD" w:rsidRDefault="007A2EF4" w:rsidP="007A2EF4">
      <w:pPr>
        <w:pStyle w:val="Normalny0"/>
      </w:pPr>
      <w:r w:rsidRPr="002E56AD">
        <w:t>Grupa R w 20</w:t>
      </w:r>
      <w:r w:rsidR="00DA47D3" w:rsidRPr="002E56AD">
        <w:t xml:space="preserve">22 </w:t>
      </w:r>
      <w:r w:rsidRPr="002E56AD">
        <w:t>roku odbyła dwie narady, zgodnie z planem pracy Grupy R na 20</w:t>
      </w:r>
      <w:r w:rsidR="00DA47D3" w:rsidRPr="002E56AD">
        <w:t>22</w:t>
      </w:r>
      <w:r w:rsidRPr="002E56AD">
        <w:t xml:space="preserve"> rok zatwierdzonym przez Polsko Słowacką Komisję d/s Wód Granicznych na jej </w:t>
      </w:r>
      <w:r w:rsidR="005E5B7D" w:rsidRPr="002E56AD">
        <w:t>XXI</w:t>
      </w:r>
      <w:r w:rsidRPr="002E56AD">
        <w:t xml:space="preserve"> Posiedzeniu, które odbyło się w dniach </w:t>
      </w:r>
      <w:r w:rsidR="0076759C" w:rsidRPr="002E56AD">
        <w:t xml:space="preserve">25 listopada 2021 </w:t>
      </w:r>
      <w:r w:rsidRPr="002E56AD">
        <w:t>roku</w:t>
      </w:r>
      <w:r w:rsidR="0076759C" w:rsidRPr="002E56AD">
        <w:t>.</w:t>
      </w:r>
    </w:p>
    <w:p w14:paraId="756AF9EF" w14:textId="6062C567" w:rsidR="00286843" w:rsidRPr="002E56AD" w:rsidRDefault="007A2EF4" w:rsidP="007A2EF4">
      <w:pPr>
        <w:pStyle w:val="Normalny0"/>
      </w:pPr>
      <w:r w:rsidRPr="002E56AD">
        <w:t>Na 5</w:t>
      </w:r>
      <w:r w:rsidR="00215443" w:rsidRPr="002E56AD">
        <w:t>5</w:t>
      </w:r>
      <w:r w:rsidRPr="002E56AD">
        <w:t xml:space="preserve"> naradzie, która odbyła się w dniach </w:t>
      </w:r>
      <w:r w:rsidR="003117A2" w:rsidRPr="002E56AD">
        <w:t>9 – 13 maja 2022 roku w miejscowości Krynica-Zdrój na terytorium Rzeczypospolitej Polskiej</w:t>
      </w:r>
      <w:r w:rsidRPr="002E56AD">
        <w:t>, Grupa R omówiła następujące tematy:</w:t>
      </w:r>
      <w:r w:rsidR="0079204A" w:rsidRPr="002E56AD">
        <w:t xml:space="preserve"> </w:t>
      </w:r>
      <w:r w:rsidR="00CF08E9" w:rsidRPr="002E56AD">
        <w:t xml:space="preserve"> </w:t>
      </w:r>
    </w:p>
    <w:p w14:paraId="4194F742" w14:textId="77777777" w:rsidR="00A20A26" w:rsidRPr="002E56AD" w:rsidRDefault="00A20A26" w:rsidP="00434B7A">
      <w:pPr>
        <w:pStyle w:val="Punkt"/>
        <w:numPr>
          <w:ilvl w:val="0"/>
          <w:numId w:val="8"/>
        </w:numPr>
      </w:pPr>
      <w:r w:rsidRPr="002E56AD">
        <w:t>Roboty wykonane na wodach granicznych w 2021 roku</w:t>
      </w:r>
    </w:p>
    <w:p w14:paraId="12E07594" w14:textId="77777777" w:rsidR="00E64EF7" w:rsidRPr="002E56AD" w:rsidRDefault="00E64EF7" w:rsidP="00434B7A">
      <w:pPr>
        <w:pStyle w:val="Punkt"/>
        <w:numPr>
          <w:ilvl w:val="0"/>
          <w:numId w:val="8"/>
        </w:numPr>
      </w:pPr>
      <w:r w:rsidRPr="002E56AD">
        <w:t>Aktualizacja planu robót na wodach granicznych na 2022 rok</w:t>
      </w:r>
    </w:p>
    <w:p w14:paraId="6E287152" w14:textId="77777777" w:rsidR="00EC5DDB" w:rsidRPr="002E56AD" w:rsidRDefault="00EC5DDB" w:rsidP="00434B7A">
      <w:pPr>
        <w:pStyle w:val="Punkt"/>
        <w:numPr>
          <w:ilvl w:val="0"/>
          <w:numId w:val="8"/>
        </w:numPr>
      </w:pPr>
      <w:r w:rsidRPr="002E56AD">
        <w:t>Projekt planu robót na wodach granicznych na 2023 rok</w:t>
      </w:r>
    </w:p>
    <w:p w14:paraId="332AE18C" w14:textId="77777777" w:rsidR="00434B7A" w:rsidRPr="002E56AD" w:rsidRDefault="00434B7A" w:rsidP="00434B7A">
      <w:pPr>
        <w:pStyle w:val="Punkt"/>
        <w:numPr>
          <w:ilvl w:val="0"/>
          <w:numId w:val="8"/>
        </w:numPr>
      </w:pPr>
      <w:r w:rsidRPr="002E56AD">
        <w:t>Sprawozdanie z działalności Grupy R za 2021 rok</w:t>
      </w:r>
    </w:p>
    <w:p w14:paraId="435F3F23" w14:textId="27DC8E54" w:rsidR="007064CE" w:rsidRPr="002E56AD" w:rsidRDefault="007064CE" w:rsidP="00434B7A">
      <w:pPr>
        <w:pStyle w:val="Punkt"/>
        <w:numPr>
          <w:ilvl w:val="0"/>
          <w:numId w:val="8"/>
        </w:numPr>
      </w:pPr>
      <w:r w:rsidRPr="002E56AD">
        <w:t>Prace studialne i projektowe na wodach granicznych</w:t>
      </w:r>
    </w:p>
    <w:p w14:paraId="3805FFE7" w14:textId="77777777" w:rsidR="007064CE" w:rsidRPr="002E56AD" w:rsidRDefault="007064CE" w:rsidP="007064CE">
      <w:pPr>
        <w:pStyle w:val="Akapitzlist"/>
        <w:numPr>
          <w:ilvl w:val="0"/>
          <w:numId w:val="6"/>
        </w:numPr>
        <w:spacing w:before="200" w:after="200" w:line="240" w:lineRule="auto"/>
        <w:contextualSpacing w:val="0"/>
        <w:rPr>
          <w:rFonts w:ascii="Calibri" w:hAnsi="Calibri"/>
          <w:vanish/>
          <w:lang w:bidi="en-US"/>
        </w:rPr>
      </w:pPr>
    </w:p>
    <w:p w14:paraId="593700C1" w14:textId="77777777" w:rsidR="007064CE" w:rsidRPr="002E56AD" w:rsidRDefault="007064CE" w:rsidP="007064CE">
      <w:pPr>
        <w:pStyle w:val="Akapitzlist"/>
        <w:numPr>
          <w:ilvl w:val="1"/>
          <w:numId w:val="6"/>
        </w:numPr>
        <w:spacing w:before="200" w:after="200" w:line="240" w:lineRule="auto"/>
        <w:contextualSpacing w:val="0"/>
        <w:rPr>
          <w:rFonts w:ascii="Calibri" w:hAnsi="Calibri"/>
          <w:vanish/>
          <w:lang w:bidi="en-US"/>
        </w:rPr>
      </w:pPr>
    </w:p>
    <w:p w14:paraId="4A0765B8" w14:textId="6EF1EC2E" w:rsidR="00224450" w:rsidRPr="002E56AD" w:rsidRDefault="00224450" w:rsidP="004118DE">
      <w:pPr>
        <w:pStyle w:val="Normalny0"/>
        <w:numPr>
          <w:ilvl w:val="0"/>
          <w:numId w:val="7"/>
        </w:numPr>
      </w:pPr>
      <w:bookmarkStart w:id="1" w:name="_Hlk50025471"/>
      <w:r w:rsidRPr="002E56AD">
        <w:t>Budowa drogowego mostu granicznego przez potok Jeleśnia (</w:t>
      </w:r>
      <w:proofErr w:type="spellStart"/>
      <w:r w:rsidRPr="002E56AD">
        <w:t>Jelešňa</w:t>
      </w:r>
      <w:proofErr w:type="spellEnd"/>
      <w:r w:rsidRPr="002E56AD">
        <w:t xml:space="preserve">) między miejscowościami Chyżne i </w:t>
      </w:r>
      <w:proofErr w:type="spellStart"/>
      <w:r w:rsidRPr="002E56AD">
        <w:t>Trstená</w:t>
      </w:r>
      <w:proofErr w:type="spellEnd"/>
      <w:r w:rsidRPr="002E56AD">
        <w:t xml:space="preserve"> na polsko – słowackiej granicy państwowej, przy znaku granicznym III/27/1</w:t>
      </w:r>
    </w:p>
    <w:p w14:paraId="3D092A29" w14:textId="5ADABEA9" w:rsidR="00224450" w:rsidRPr="002E56AD" w:rsidRDefault="00224450" w:rsidP="004118DE">
      <w:pPr>
        <w:pStyle w:val="Normalny0"/>
        <w:numPr>
          <w:ilvl w:val="0"/>
          <w:numId w:val="7"/>
        </w:numPr>
      </w:pPr>
      <w:r w:rsidRPr="002E56AD">
        <w:t xml:space="preserve">Zabezpieczenie brzegów potoku </w:t>
      </w:r>
      <w:proofErr w:type="spellStart"/>
      <w:r w:rsidRPr="002E56AD">
        <w:t>Smereczek</w:t>
      </w:r>
      <w:proofErr w:type="spellEnd"/>
      <w:r w:rsidRPr="002E56AD">
        <w:t xml:space="preserve"> (</w:t>
      </w:r>
      <w:proofErr w:type="spellStart"/>
      <w:r w:rsidRPr="002E56AD">
        <w:t>Smrečný</w:t>
      </w:r>
      <w:proofErr w:type="spellEnd"/>
      <w:r w:rsidRPr="002E56AD">
        <w:t xml:space="preserve"> potok) w </w:t>
      </w:r>
      <w:r w:rsidR="001C69E9" w:rsidRPr="002E56AD">
        <w:t xml:space="preserve">miejscowości </w:t>
      </w:r>
      <w:r w:rsidRPr="002E56AD">
        <w:t>Leluchów (</w:t>
      </w:r>
      <w:proofErr w:type="spellStart"/>
      <w:r w:rsidRPr="002E56AD">
        <w:t>Ruská</w:t>
      </w:r>
      <w:proofErr w:type="spellEnd"/>
      <w:r w:rsidRPr="002E56AD">
        <w:t xml:space="preserve"> </w:t>
      </w:r>
      <w:proofErr w:type="spellStart"/>
      <w:r w:rsidRPr="002E56AD">
        <w:t>Voľa</w:t>
      </w:r>
      <w:proofErr w:type="spellEnd"/>
      <w:r w:rsidRPr="002E56AD">
        <w:t>) km 0,000 – 2,289 między znakami granicznymi I/295a – I/292/1</w:t>
      </w:r>
    </w:p>
    <w:p w14:paraId="46119F56" w14:textId="0B353CF0" w:rsidR="00224450" w:rsidRPr="002E56AD" w:rsidRDefault="00224450" w:rsidP="004118DE">
      <w:pPr>
        <w:pStyle w:val="Normalny0"/>
        <w:numPr>
          <w:ilvl w:val="0"/>
          <w:numId w:val="7"/>
        </w:numPr>
      </w:pPr>
      <w:r w:rsidRPr="002E56AD">
        <w:t xml:space="preserve">Usunięcie nanosów żwirowych po słowackiej stronie rzeki Dunajec w rejonie znaku granicznego II/105/7a przy przystani dla łodzi pasażerskich w </w:t>
      </w:r>
      <w:r w:rsidR="001C69E9" w:rsidRPr="002E56AD">
        <w:t xml:space="preserve">miejscowości </w:t>
      </w:r>
      <w:r w:rsidRPr="002E56AD">
        <w:t>Czerwony Klasztor</w:t>
      </w:r>
    </w:p>
    <w:p w14:paraId="6AFB8AF5" w14:textId="5CCEE89B" w:rsidR="00224450" w:rsidRPr="002E56AD" w:rsidRDefault="00224450" w:rsidP="004118DE">
      <w:pPr>
        <w:pStyle w:val="Normalny0"/>
        <w:numPr>
          <w:ilvl w:val="0"/>
          <w:numId w:val="7"/>
        </w:numPr>
      </w:pPr>
      <w:r w:rsidRPr="002E56AD">
        <w:t>Budowa I etapu Zintegrowanej Sieci Tras Rowerowych w województwie małopolskim</w:t>
      </w:r>
      <w:r w:rsidR="00786DFC" w:rsidRPr="002E56AD">
        <w:t xml:space="preserve"> </w:t>
      </w:r>
      <w:proofErr w:type="spellStart"/>
      <w:r w:rsidRPr="002E56AD">
        <w:t>EuroVelo</w:t>
      </w:r>
      <w:proofErr w:type="spellEnd"/>
      <w:r w:rsidRPr="002E56AD">
        <w:t xml:space="preserve"> 11 – pododcinek </w:t>
      </w:r>
      <w:proofErr w:type="spellStart"/>
      <w:r w:rsidRPr="002E56AD">
        <w:t>IIa</w:t>
      </w:r>
      <w:proofErr w:type="spellEnd"/>
      <w:r w:rsidRPr="002E56AD">
        <w:t xml:space="preserve"> od Miasta i Gminy Uzdrowiskowej Muszyna do Miasta Nowy Sącz</w:t>
      </w:r>
    </w:p>
    <w:p w14:paraId="17755530" w14:textId="0550CD9F" w:rsidR="00224450" w:rsidRPr="002E56AD" w:rsidRDefault="00224450" w:rsidP="004118DE">
      <w:pPr>
        <w:pStyle w:val="Normalny0"/>
        <w:numPr>
          <w:ilvl w:val="0"/>
          <w:numId w:val="7"/>
        </w:numPr>
      </w:pPr>
      <w:r w:rsidRPr="002E56AD">
        <w:t>Zwiększenie efektywności oczyszczalni ścieków BTCS 4 – centrum informacyjne z częścią socjalną – przystań końcowa dla łodzi – Leśnica</w:t>
      </w:r>
    </w:p>
    <w:p w14:paraId="13BD63FA" w14:textId="2ED17D03" w:rsidR="00224450" w:rsidRPr="002E56AD" w:rsidRDefault="00224450" w:rsidP="004118DE">
      <w:pPr>
        <w:pStyle w:val="Normalny0"/>
        <w:numPr>
          <w:ilvl w:val="0"/>
          <w:numId w:val="7"/>
        </w:numPr>
      </w:pPr>
      <w:r w:rsidRPr="002E56AD">
        <w:t>Usu</w:t>
      </w:r>
      <w:r w:rsidR="00484F11" w:rsidRPr="002E56AD">
        <w:t>wanie</w:t>
      </w:r>
      <w:r w:rsidRPr="002E56AD">
        <w:t xml:space="preserve"> nanosów żwirowych po stronie słowackiej rzeki Dunajec pomiędzy znakami granicznymi II/107/a-II/107/2a przy przystani dla łodzi pasażerskich w </w:t>
      </w:r>
      <w:r w:rsidR="001C69E9" w:rsidRPr="002E56AD">
        <w:t>miejscowości</w:t>
      </w:r>
      <w:r w:rsidRPr="002E56AD">
        <w:t xml:space="preserve"> </w:t>
      </w:r>
      <w:proofErr w:type="spellStart"/>
      <w:r w:rsidRPr="002E56AD">
        <w:t>Majer</w:t>
      </w:r>
      <w:r w:rsidR="004118DE" w:rsidRPr="002E56AD">
        <w:t>e</w:t>
      </w:r>
      <w:proofErr w:type="spellEnd"/>
    </w:p>
    <w:bookmarkEnd w:id="1"/>
    <w:p w14:paraId="7C7A2655" w14:textId="3C7127E8" w:rsidR="00BA1FFE" w:rsidRPr="002E56AD" w:rsidRDefault="00AA3849" w:rsidP="00934800">
      <w:pPr>
        <w:pStyle w:val="Normalny0"/>
        <w:numPr>
          <w:ilvl w:val="0"/>
          <w:numId w:val="7"/>
        </w:numPr>
      </w:pPr>
      <w:r w:rsidRPr="002E56AD">
        <w:t xml:space="preserve">Stabilizacja osuwiska III/3142 </w:t>
      </w:r>
      <w:proofErr w:type="spellStart"/>
      <w:r w:rsidRPr="002E56AD">
        <w:t>Malý</w:t>
      </w:r>
      <w:proofErr w:type="spellEnd"/>
      <w:r w:rsidRPr="002E56AD">
        <w:t xml:space="preserve"> </w:t>
      </w:r>
      <w:proofErr w:type="spellStart"/>
      <w:r w:rsidRPr="002E56AD">
        <w:t>Lipník-Sulín</w:t>
      </w:r>
      <w:proofErr w:type="spellEnd"/>
      <w:r w:rsidRPr="002E56AD">
        <w:t xml:space="preserve"> (Żegiestów) – dokumentacja projektow</w:t>
      </w:r>
      <w:r w:rsidR="0049301B" w:rsidRPr="002E56AD">
        <w:t>a</w:t>
      </w:r>
    </w:p>
    <w:p w14:paraId="24C21872" w14:textId="56442419" w:rsidR="0049301B" w:rsidRPr="002E56AD" w:rsidRDefault="0049301B" w:rsidP="00934800">
      <w:pPr>
        <w:pStyle w:val="Normalny0"/>
        <w:numPr>
          <w:ilvl w:val="0"/>
          <w:numId w:val="7"/>
        </w:numPr>
      </w:pPr>
      <w:r w:rsidRPr="002E56AD">
        <w:t xml:space="preserve">Wprowadzenie ścieków do wód rzeki Dunajec w miejscowości Sromowce </w:t>
      </w:r>
      <w:proofErr w:type="spellStart"/>
      <w:r w:rsidRPr="002E56AD">
        <w:t>Wyżne</w:t>
      </w:r>
      <w:proofErr w:type="spellEnd"/>
      <w:r w:rsidRPr="002E56AD">
        <w:t xml:space="preserve"> (</w:t>
      </w:r>
      <w:proofErr w:type="spellStart"/>
      <w:r w:rsidRPr="002E56AD">
        <w:t>Lysá</w:t>
      </w:r>
      <w:proofErr w:type="spellEnd"/>
      <w:r w:rsidRPr="002E56AD">
        <w:t xml:space="preserve"> nad Dunajcom) w rejonie znaku granicznego II/113/7</w:t>
      </w:r>
    </w:p>
    <w:p w14:paraId="42FFDC89" w14:textId="77777777" w:rsidR="00E753F8" w:rsidRPr="002E56AD" w:rsidRDefault="00E753F8" w:rsidP="006B2776">
      <w:pPr>
        <w:pStyle w:val="Akapitzlist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lang w:bidi="en-US"/>
        </w:rPr>
      </w:pPr>
      <w:r w:rsidRPr="002E56AD">
        <w:rPr>
          <w:rFonts w:ascii="Calibri" w:eastAsia="Times New Roman" w:hAnsi="Calibri" w:cs="Times New Roman"/>
          <w:sz w:val="24"/>
          <w:lang w:bidi="en-US"/>
        </w:rPr>
        <w:lastRenderedPageBreak/>
        <w:t xml:space="preserve">Rozbudowa drogi powiatowej nr 1638K w miejscowości Sromowce </w:t>
      </w:r>
      <w:proofErr w:type="spellStart"/>
      <w:r w:rsidRPr="002E56AD">
        <w:rPr>
          <w:rFonts w:ascii="Calibri" w:eastAsia="Times New Roman" w:hAnsi="Calibri" w:cs="Times New Roman"/>
          <w:sz w:val="24"/>
          <w:lang w:bidi="en-US"/>
        </w:rPr>
        <w:t>Niżne</w:t>
      </w:r>
      <w:proofErr w:type="spellEnd"/>
      <w:r w:rsidRPr="002E56AD">
        <w:rPr>
          <w:rFonts w:ascii="Calibri" w:eastAsia="Times New Roman" w:hAnsi="Calibri" w:cs="Times New Roman"/>
          <w:sz w:val="24"/>
          <w:lang w:bidi="en-US"/>
        </w:rPr>
        <w:t xml:space="preserve"> (</w:t>
      </w:r>
      <w:proofErr w:type="spellStart"/>
      <w:r w:rsidRPr="002E56AD">
        <w:rPr>
          <w:rFonts w:ascii="Calibri" w:eastAsia="Times New Roman" w:hAnsi="Calibri" w:cs="Times New Roman"/>
          <w:sz w:val="24"/>
          <w:lang w:bidi="en-US"/>
        </w:rPr>
        <w:t>Červený</w:t>
      </w:r>
      <w:proofErr w:type="spellEnd"/>
      <w:r w:rsidRPr="002E56AD">
        <w:rPr>
          <w:rFonts w:ascii="Calibri" w:eastAsia="Times New Roman" w:hAnsi="Calibri" w:cs="Times New Roman"/>
          <w:sz w:val="24"/>
          <w:lang w:bidi="en-US"/>
        </w:rPr>
        <w:t xml:space="preserve"> </w:t>
      </w:r>
      <w:proofErr w:type="spellStart"/>
      <w:r w:rsidRPr="002E56AD">
        <w:rPr>
          <w:rFonts w:ascii="Calibri" w:eastAsia="Times New Roman" w:hAnsi="Calibri" w:cs="Times New Roman"/>
          <w:sz w:val="24"/>
          <w:lang w:bidi="en-US"/>
        </w:rPr>
        <w:t>Kláštor</w:t>
      </w:r>
      <w:proofErr w:type="spellEnd"/>
      <w:r w:rsidRPr="002E56AD">
        <w:rPr>
          <w:rFonts w:ascii="Calibri" w:eastAsia="Times New Roman" w:hAnsi="Calibri" w:cs="Times New Roman"/>
          <w:sz w:val="24"/>
          <w:lang w:bidi="en-US"/>
        </w:rPr>
        <w:t>), pomiędzy znakami granicznymi II/108 a II/109/3 na brzegu granicznego odcinka rzeki Dunajec</w:t>
      </w:r>
    </w:p>
    <w:p w14:paraId="19B110F6" w14:textId="00F46202" w:rsidR="006B2776" w:rsidRPr="002E56AD" w:rsidRDefault="006B2776" w:rsidP="006B2776">
      <w:pPr>
        <w:pStyle w:val="Normalny0"/>
        <w:numPr>
          <w:ilvl w:val="0"/>
          <w:numId w:val="7"/>
        </w:numPr>
      </w:pPr>
      <w:r w:rsidRPr="002E56AD">
        <w:t xml:space="preserve">Zabezpieczenie drogi powiatowej biegnącej wzdłuż granicznego odcinka potoku Białka (Biela </w:t>
      </w:r>
      <w:proofErr w:type="spellStart"/>
      <w:r w:rsidRPr="002E56AD">
        <w:t>voda</w:t>
      </w:r>
      <w:proofErr w:type="spellEnd"/>
      <w:r w:rsidRPr="002E56AD">
        <w:t>) pomiędzy znakami granicznymi II/197/1 a II/197/3, powyżej mostu granicznego w miejscowości Łysa Polana (</w:t>
      </w:r>
      <w:proofErr w:type="spellStart"/>
      <w:r w:rsidRPr="002E56AD">
        <w:t>Tatranská</w:t>
      </w:r>
      <w:proofErr w:type="spellEnd"/>
      <w:r w:rsidRPr="002E56AD">
        <w:t xml:space="preserve"> </w:t>
      </w:r>
      <w:proofErr w:type="spellStart"/>
      <w:r w:rsidRPr="002E56AD">
        <w:t>Javorina</w:t>
      </w:r>
      <w:proofErr w:type="spellEnd"/>
      <w:r w:rsidRPr="002E56AD">
        <w:t>)</w:t>
      </w:r>
    </w:p>
    <w:p w14:paraId="1C34198E" w14:textId="77777777" w:rsidR="00DA0F78" w:rsidRPr="002E56AD" w:rsidRDefault="00DA0F78" w:rsidP="00126747">
      <w:pPr>
        <w:pStyle w:val="Normalny0"/>
        <w:numPr>
          <w:ilvl w:val="0"/>
          <w:numId w:val="7"/>
        </w:numPr>
      </w:pPr>
      <w:proofErr w:type="spellStart"/>
      <w:r w:rsidRPr="002E56AD">
        <w:t>Majere</w:t>
      </w:r>
      <w:proofErr w:type="spellEnd"/>
      <w:r w:rsidRPr="002E56AD">
        <w:t xml:space="preserve">, NT, rzeka Dunajec, między znakami granicznymi II/107/2 – II/107/3, ubezpieczenie prawego brzegu narzutem kamiennym </w:t>
      </w:r>
    </w:p>
    <w:p w14:paraId="59407D48" w14:textId="18319A51" w:rsidR="00B73B79" w:rsidRPr="002E56AD" w:rsidRDefault="00B73B79" w:rsidP="00B73B79">
      <w:pPr>
        <w:pStyle w:val="Akapitzlist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lang w:bidi="en-US"/>
        </w:rPr>
      </w:pPr>
      <w:r w:rsidRPr="002E56AD">
        <w:rPr>
          <w:rFonts w:ascii="Calibri" w:eastAsia="Times New Roman" w:hAnsi="Calibri" w:cs="Times New Roman"/>
          <w:sz w:val="24"/>
          <w:lang w:bidi="en-US"/>
        </w:rPr>
        <w:t xml:space="preserve">Budowa Małej Elektrowni Wodnej Sromowce V na istniejącym piętrzeniu Sromowce </w:t>
      </w:r>
      <w:proofErr w:type="spellStart"/>
      <w:r w:rsidRPr="002E56AD">
        <w:rPr>
          <w:rFonts w:ascii="Calibri" w:eastAsia="Times New Roman" w:hAnsi="Calibri" w:cs="Times New Roman"/>
          <w:sz w:val="24"/>
          <w:lang w:bidi="en-US"/>
        </w:rPr>
        <w:t>Wyżne</w:t>
      </w:r>
      <w:proofErr w:type="spellEnd"/>
    </w:p>
    <w:p w14:paraId="4FC709C8" w14:textId="1D97C29C" w:rsidR="0049301B" w:rsidRPr="002E56AD" w:rsidRDefault="00126747" w:rsidP="00126747">
      <w:pPr>
        <w:pStyle w:val="Normalny0"/>
        <w:numPr>
          <w:ilvl w:val="0"/>
          <w:numId w:val="7"/>
        </w:numPr>
      </w:pPr>
      <w:r w:rsidRPr="002E56AD">
        <w:t>Budow</w:t>
      </w:r>
      <w:r w:rsidR="00B73B79" w:rsidRPr="002E56AD">
        <w:t>a</w:t>
      </w:r>
      <w:r w:rsidRPr="002E56AD">
        <w:t xml:space="preserve"> Małej Elektrowni Wodnej Sromowce III na istniejącym piętrzeniu Sromowce </w:t>
      </w:r>
      <w:proofErr w:type="spellStart"/>
      <w:r w:rsidRPr="002E56AD">
        <w:t>Wyżne</w:t>
      </w:r>
      <w:proofErr w:type="spellEnd"/>
      <w:r w:rsidRPr="002E56AD">
        <w:t xml:space="preserve"> na rzece Dunajec w km 171,4 w miejscowości Sromowce </w:t>
      </w:r>
      <w:proofErr w:type="spellStart"/>
      <w:r w:rsidRPr="002E56AD">
        <w:t>Wyżne</w:t>
      </w:r>
      <w:proofErr w:type="spellEnd"/>
      <w:r w:rsidRPr="002E56AD">
        <w:t>, gmina Czorsztyn</w:t>
      </w:r>
    </w:p>
    <w:p w14:paraId="7A1F078E" w14:textId="77777777" w:rsidR="007F6901" w:rsidRPr="002E56AD" w:rsidRDefault="007F6901" w:rsidP="00CA6C02">
      <w:pPr>
        <w:pStyle w:val="Punkt"/>
        <w:numPr>
          <w:ilvl w:val="0"/>
          <w:numId w:val="8"/>
        </w:numPr>
      </w:pPr>
      <w:r w:rsidRPr="002E56AD">
        <w:t xml:space="preserve">Realizacja robót na wodach granicznych </w:t>
      </w:r>
    </w:p>
    <w:p w14:paraId="13C77E4D" w14:textId="77777777" w:rsidR="00114CFA" w:rsidRPr="002E56AD" w:rsidRDefault="00114CFA" w:rsidP="00655863">
      <w:pPr>
        <w:pStyle w:val="Punkt"/>
        <w:numPr>
          <w:ilvl w:val="0"/>
          <w:numId w:val="8"/>
        </w:numPr>
      </w:pPr>
      <w:r w:rsidRPr="002E56AD">
        <w:t>Współpraca w dziedzinie administracji granicy państwowej na wodach granicznych</w:t>
      </w:r>
    </w:p>
    <w:p w14:paraId="3DF32245" w14:textId="3AEC267F" w:rsidR="002E2BC3" w:rsidRPr="002E56AD" w:rsidRDefault="002E2BC3" w:rsidP="002E2BC3">
      <w:pPr>
        <w:pStyle w:val="Punkt"/>
        <w:ind w:left="360"/>
        <w:rPr>
          <w:b w:val="0"/>
          <w:bCs w:val="0"/>
        </w:rPr>
      </w:pPr>
      <w:r w:rsidRPr="002E56AD">
        <w:rPr>
          <w:b w:val="0"/>
          <w:bCs w:val="0"/>
        </w:rPr>
        <w:t xml:space="preserve">Omówione zostały </w:t>
      </w:r>
      <w:r w:rsidR="006D6751" w:rsidRPr="002E56AD">
        <w:rPr>
          <w:b w:val="0"/>
          <w:bCs w:val="0"/>
        </w:rPr>
        <w:t>prace związane z bieżącym utrzymaniem na ciekach granicznych.</w:t>
      </w:r>
    </w:p>
    <w:p w14:paraId="27F212D9" w14:textId="77777777" w:rsidR="00A533B7" w:rsidRPr="002E56AD" w:rsidRDefault="00A533B7" w:rsidP="00655863">
      <w:pPr>
        <w:pStyle w:val="Punkt"/>
        <w:numPr>
          <w:ilvl w:val="0"/>
          <w:numId w:val="8"/>
        </w:numPr>
      </w:pPr>
      <w:r w:rsidRPr="002E56AD">
        <w:t>Plan pracy Grupy R na 2023 rok</w:t>
      </w:r>
    </w:p>
    <w:p w14:paraId="069F704A" w14:textId="79ADC825" w:rsidR="00655863" w:rsidRPr="002E56AD" w:rsidRDefault="00655863" w:rsidP="00655863">
      <w:pPr>
        <w:pStyle w:val="Punkt"/>
        <w:numPr>
          <w:ilvl w:val="0"/>
          <w:numId w:val="8"/>
        </w:numPr>
      </w:pPr>
      <w:r w:rsidRPr="002E56AD">
        <w:t>Inne sprawy</w:t>
      </w:r>
    </w:p>
    <w:p w14:paraId="2DA38BE5" w14:textId="1AE4336C" w:rsidR="00655863" w:rsidRPr="002E56AD" w:rsidRDefault="00655863" w:rsidP="005E5B7D">
      <w:pPr>
        <w:pStyle w:val="Normalny0"/>
        <w:numPr>
          <w:ilvl w:val="0"/>
          <w:numId w:val="7"/>
        </w:numPr>
      </w:pPr>
      <w:r w:rsidRPr="002E56AD">
        <w:t>Realizacja zadań wynikających z Ramowej Dyrektywy Wodnej na polsko-słowackich wodach granicznych</w:t>
      </w:r>
    </w:p>
    <w:p w14:paraId="518DF406" w14:textId="7005F298" w:rsidR="00655863" w:rsidRPr="002E56AD" w:rsidRDefault="00655863" w:rsidP="005E5B7D">
      <w:pPr>
        <w:pStyle w:val="Normalny0"/>
        <w:numPr>
          <w:ilvl w:val="0"/>
          <w:numId w:val="7"/>
        </w:numPr>
      </w:pPr>
      <w:r w:rsidRPr="002E56AD">
        <w:t>Realizacja zadań wynikających z Dyrektywy Powodziowej na polsko-słowackich wodach granicznych</w:t>
      </w:r>
    </w:p>
    <w:p w14:paraId="4C895AFF" w14:textId="6D990A6A" w:rsidR="00655863" w:rsidRPr="002E56AD" w:rsidRDefault="00655863" w:rsidP="00EC2DE4">
      <w:pPr>
        <w:pStyle w:val="Normalny0"/>
        <w:numPr>
          <w:ilvl w:val="0"/>
          <w:numId w:val="7"/>
        </w:numPr>
      </w:pPr>
      <w:r w:rsidRPr="002E56AD">
        <w:t xml:space="preserve">Projekt nowej Umowy między Rzecząpospolitą Polską a Republiką Słowacką o wspólnej granicy państwowej </w:t>
      </w:r>
    </w:p>
    <w:p w14:paraId="13ABD60A" w14:textId="2488558D" w:rsidR="00655863" w:rsidRPr="002E56AD" w:rsidRDefault="00655863" w:rsidP="005E5B7D">
      <w:pPr>
        <w:pStyle w:val="Normalny0"/>
        <w:numPr>
          <w:ilvl w:val="0"/>
          <w:numId w:val="7"/>
        </w:numPr>
      </w:pPr>
      <w:r w:rsidRPr="002E56AD">
        <w:t>Przegląd obiektów gospodarki wodnej</w:t>
      </w:r>
      <w:r w:rsidR="005E5B7D" w:rsidRPr="002E56AD">
        <w:t xml:space="preserve">- </w:t>
      </w:r>
      <w:r w:rsidRPr="002E56AD">
        <w:t xml:space="preserve">Grupa R dokonała podczas swojej narady przeglądu zabudowy regulacyjnej na terenie Krynicy-Zdroju, granicznego odcinka rzeki Poprad oraz potoku </w:t>
      </w:r>
      <w:proofErr w:type="spellStart"/>
      <w:r w:rsidRPr="002E56AD">
        <w:t>Smereczek</w:t>
      </w:r>
      <w:proofErr w:type="spellEnd"/>
      <w:r w:rsidRPr="002E56AD">
        <w:t xml:space="preserve"> (</w:t>
      </w:r>
      <w:proofErr w:type="spellStart"/>
      <w:r w:rsidRPr="002E56AD">
        <w:t>Smrečný</w:t>
      </w:r>
      <w:proofErr w:type="spellEnd"/>
      <w:r w:rsidRPr="002E56AD">
        <w:t xml:space="preserve"> potok)</w:t>
      </w:r>
    </w:p>
    <w:p w14:paraId="3204E19C" w14:textId="5A0E7A85" w:rsidR="00655863" w:rsidRPr="002E56AD" w:rsidRDefault="00655863" w:rsidP="005E5B7D">
      <w:pPr>
        <w:pStyle w:val="Punkt"/>
        <w:numPr>
          <w:ilvl w:val="0"/>
          <w:numId w:val="8"/>
        </w:numPr>
      </w:pPr>
      <w:r w:rsidRPr="002E56AD">
        <w:t>Przygotowanie materiałów na XXII Posiedzenie Komisji</w:t>
      </w:r>
    </w:p>
    <w:p w14:paraId="62D34F9B" w14:textId="66B7960E" w:rsidR="007D496C" w:rsidRPr="002E56AD" w:rsidRDefault="00B63AA4" w:rsidP="00B63AA4">
      <w:pPr>
        <w:pStyle w:val="Normalny0"/>
      </w:pPr>
      <w:r w:rsidRPr="002E56AD">
        <w:t>Program narady Grupy R został wyczerpany. Notatka ze spotkania została zatwierdzona przez Przewodniczących Komisji.</w:t>
      </w:r>
    </w:p>
    <w:p w14:paraId="56115572" w14:textId="77777777" w:rsidR="00C3642E" w:rsidRPr="002E56AD" w:rsidRDefault="00C3642E">
      <w:pPr>
        <w:rPr>
          <w:rFonts w:ascii="Calibri" w:eastAsia="Times New Roman" w:hAnsi="Calibri" w:cs="Times New Roman"/>
          <w:sz w:val="24"/>
          <w:lang w:bidi="en-US"/>
        </w:rPr>
      </w:pPr>
      <w:r w:rsidRPr="002E56AD">
        <w:br w:type="page"/>
      </w:r>
    </w:p>
    <w:p w14:paraId="2212E404" w14:textId="0C989ED0" w:rsidR="003E7E4D" w:rsidRPr="002E56AD" w:rsidRDefault="003E7E4D" w:rsidP="00B63AA4">
      <w:pPr>
        <w:pStyle w:val="Normalny0"/>
      </w:pPr>
      <w:r w:rsidRPr="002E56AD">
        <w:lastRenderedPageBreak/>
        <w:t>Na 5</w:t>
      </w:r>
      <w:r w:rsidR="00C00C46" w:rsidRPr="002E56AD">
        <w:t>6</w:t>
      </w:r>
      <w:r w:rsidRPr="002E56AD">
        <w:t xml:space="preserve"> naradzie, która odbyła się w dniach </w:t>
      </w:r>
      <w:r w:rsidR="009B0C6A" w:rsidRPr="002E56AD">
        <w:t xml:space="preserve">24 - 27 października 2022 roku w miejscowości </w:t>
      </w:r>
      <w:proofErr w:type="spellStart"/>
      <w:r w:rsidR="009B0C6A" w:rsidRPr="002E56AD">
        <w:t>Košická</w:t>
      </w:r>
      <w:proofErr w:type="spellEnd"/>
      <w:r w:rsidR="009B0C6A" w:rsidRPr="002E56AD">
        <w:t xml:space="preserve"> </w:t>
      </w:r>
      <w:proofErr w:type="spellStart"/>
      <w:r w:rsidR="009B0C6A" w:rsidRPr="002E56AD">
        <w:t>Belá</w:t>
      </w:r>
      <w:proofErr w:type="spellEnd"/>
      <w:r w:rsidR="009B0C6A" w:rsidRPr="002E56AD">
        <w:t xml:space="preserve"> na terytorium Republiki Słowackiej</w:t>
      </w:r>
      <w:r w:rsidRPr="002E56AD">
        <w:t>, Grupa R omówiła następujące tematy:</w:t>
      </w:r>
    </w:p>
    <w:p w14:paraId="5F4B160F" w14:textId="64DDC016" w:rsidR="00432721" w:rsidRPr="002E56AD" w:rsidRDefault="00432721" w:rsidP="00C3642E">
      <w:pPr>
        <w:pStyle w:val="Punkt"/>
        <w:numPr>
          <w:ilvl w:val="0"/>
          <w:numId w:val="9"/>
        </w:numPr>
      </w:pPr>
      <w:r w:rsidRPr="002E56AD">
        <w:t xml:space="preserve">Plan robót na wodach granicznych na 2023 rok </w:t>
      </w:r>
    </w:p>
    <w:p w14:paraId="714505F1" w14:textId="39AE5A29" w:rsidR="00432721" w:rsidRPr="002E56AD" w:rsidRDefault="00432721" w:rsidP="00942D01">
      <w:pPr>
        <w:pStyle w:val="Punkt"/>
        <w:numPr>
          <w:ilvl w:val="0"/>
          <w:numId w:val="9"/>
        </w:numPr>
      </w:pPr>
      <w:r w:rsidRPr="002E56AD">
        <w:t>Prace studialne i projektowe na wodach granicznych</w:t>
      </w:r>
    </w:p>
    <w:p w14:paraId="0001DC66" w14:textId="63013E08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>Budowa drogowego mostu granicznego przez potok Jeleśnia (</w:t>
      </w:r>
      <w:proofErr w:type="spellStart"/>
      <w:r w:rsidRPr="002E56AD">
        <w:t>Jelešňa</w:t>
      </w:r>
      <w:proofErr w:type="spellEnd"/>
      <w:r w:rsidRPr="002E56AD">
        <w:t xml:space="preserve">) między miejscowościami Chyżne i </w:t>
      </w:r>
      <w:proofErr w:type="spellStart"/>
      <w:r w:rsidRPr="002E56AD">
        <w:t>Trstená</w:t>
      </w:r>
      <w:proofErr w:type="spellEnd"/>
      <w:r w:rsidRPr="002E56AD">
        <w:t xml:space="preserve"> na polsko – słowackiej granicy państwowej, przy znaku granicznym III/27/1</w:t>
      </w:r>
    </w:p>
    <w:p w14:paraId="0507ADDD" w14:textId="261545EF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Zabezpieczenie brzegów potoku </w:t>
      </w:r>
      <w:proofErr w:type="spellStart"/>
      <w:r w:rsidRPr="002E56AD">
        <w:t>Smereczek</w:t>
      </w:r>
      <w:proofErr w:type="spellEnd"/>
      <w:r w:rsidRPr="002E56AD">
        <w:t xml:space="preserve"> (</w:t>
      </w:r>
      <w:proofErr w:type="spellStart"/>
      <w:r w:rsidRPr="002E56AD">
        <w:t>Smrečný</w:t>
      </w:r>
      <w:proofErr w:type="spellEnd"/>
      <w:r w:rsidRPr="002E56AD">
        <w:t xml:space="preserve"> potok) w m. Leluchów (</w:t>
      </w:r>
      <w:proofErr w:type="spellStart"/>
      <w:r w:rsidRPr="002E56AD">
        <w:t>Ruská</w:t>
      </w:r>
      <w:proofErr w:type="spellEnd"/>
      <w:r w:rsidRPr="002E56AD">
        <w:t xml:space="preserve"> </w:t>
      </w:r>
      <w:proofErr w:type="spellStart"/>
      <w:r w:rsidRPr="002E56AD">
        <w:t>Voľa</w:t>
      </w:r>
      <w:proofErr w:type="spellEnd"/>
      <w:r w:rsidRPr="002E56AD">
        <w:t>) km 0,000-2,289 między znakami granicznymi I/295a-I/292/1</w:t>
      </w:r>
    </w:p>
    <w:p w14:paraId="2D6871C9" w14:textId="4A18BCB8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>Usunięcie nanosów żwirowych po słowackiej stronie rzeki Dunajec w rejonie znaku granicznego II/105/7a przy przystani dla łodzi pasażerskich w m. Czerwony Klasztor</w:t>
      </w:r>
    </w:p>
    <w:p w14:paraId="4244A66C" w14:textId="7A3B2D6C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Budowa I etapu Zintegrowanej Sieci Tras Rowerowych w województwie małopolskim </w:t>
      </w:r>
      <w:proofErr w:type="spellStart"/>
      <w:r w:rsidRPr="002E56AD">
        <w:t>EuroVelo</w:t>
      </w:r>
      <w:proofErr w:type="spellEnd"/>
      <w:r w:rsidRPr="002E56AD">
        <w:t xml:space="preserve"> 11 – pododcinek </w:t>
      </w:r>
      <w:proofErr w:type="spellStart"/>
      <w:r w:rsidRPr="002E56AD">
        <w:t>IIa</w:t>
      </w:r>
      <w:proofErr w:type="spellEnd"/>
      <w:r w:rsidRPr="002E56AD">
        <w:t xml:space="preserve"> od Miasta i Gminy Uzdrowiskowej Muszyna do Miasta Nowy Sącz</w:t>
      </w:r>
    </w:p>
    <w:p w14:paraId="554C3B3A" w14:textId="2EBFC90B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Zwiększenie efektywności oczyszczalni ścieków BCTS 4 – </w:t>
      </w:r>
      <w:r w:rsidR="00B522AF" w:rsidRPr="002E56AD">
        <w:t>Centrum Informacyjne</w:t>
      </w:r>
      <w:r w:rsidRPr="002E56AD">
        <w:t xml:space="preserve"> z częścią socjalną – przystań końcowa dla łodzi – Leśnica</w:t>
      </w:r>
    </w:p>
    <w:p w14:paraId="5941E554" w14:textId="096955BD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Usuwanie nanosów żwirowych po stronie słowackiej rzeki Dunajec pomiędzy znakami granicznymi II/107/a-II/107/2a przy przystani dla łodzi pasażerskich w miejscowości </w:t>
      </w:r>
      <w:proofErr w:type="spellStart"/>
      <w:r w:rsidRPr="002E56AD">
        <w:t>Majere</w:t>
      </w:r>
      <w:proofErr w:type="spellEnd"/>
    </w:p>
    <w:p w14:paraId="60A9CBA2" w14:textId="1645F355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Stabilizacja osuwiska III/3142 </w:t>
      </w:r>
      <w:proofErr w:type="spellStart"/>
      <w:r w:rsidRPr="002E56AD">
        <w:t>Malý</w:t>
      </w:r>
      <w:proofErr w:type="spellEnd"/>
      <w:r w:rsidRPr="002E56AD">
        <w:t xml:space="preserve"> </w:t>
      </w:r>
      <w:proofErr w:type="spellStart"/>
      <w:r w:rsidRPr="002E56AD">
        <w:t>Lipník-Sulín</w:t>
      </w:r>
      <w:proofErr w:type="spellEnd"/>
      <w:r w:rsidRPr="002E56AD">
        <w:t xml:space="preserve"> (Żegiestów) – dokumentacja projektowa </w:t>
      </w:r>
    </w:p>
    <w:p w14:paraId="4CF5A790" w14:textId="5673AA94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Zabezpieczenie drogi powiatowej biegnącej wzdłuż granicznego odcinka potoku Białka  (Biela </w:t>
      </w:r>
      <w:proofErr w:type="spellStart"/>
      <w:r w:rsidRPr="002E56AD">
        <w:t>voda</w:t>
      </w:r>
      <w:proofErr w:type="spellEnd"/>
      <w:r w:rsidRPr="002E56AD">
        <w:t>) pomiędzy znakami granicznymi II/197/1 a II/197/3, powyżej mostu granicznego w miejscowości Łysa Polana (</w:t>
      </w:r>
      <w:proofErr w:type="spellStart"/>
      <w:r w:rsidRPr="002E56AD">
        <w:t>Tatranská</w:t>
      </w:r>
      <w:proofErr w:type="spellEnd"/>
      <w:r w:rsidRPr="002E56AD">
        <w:t xml:space="preserve"> </w:t>
      </w:r>
      <w:proofErr w:type="spellStart"/>
      <w:r w:rsidRPr="002E56AD">
        <w:t>Javorina</w:t>
      </w:r>
      <w:proofErr w:type="spellEnd"/>
      <w:r w:rsidRPr="002E56AD">
        <w:t>)</w:t>
      </w:r>
    </w:p>
    <w:p w14:paraId="2A9613EE" w14:textId="6F7DCE74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Budowa Małej Elektrowni Wodnej Sromowce V na istniejącym piętrzeniu Sromowce </w:t>
      </w:r>
      <w:proofErr w:type="spellStart"/>
      <w:r w:rsidRPr="002E56AD">
        <w:t>Wyżne</w:t>
      </w:r>
      <w:proofErr w:type="spellEnd"/>
    </w:p>
    <w:p w14:paraId="5B672685" w14:textId="3200472A" w:rsidR="00432721" w:rsidRPr="002E56AD" w:rsidRDefault="00432721" w:rsidP="00942D01">
      <w:pPr>
        <w:pStyle w:val="Normalny0"/>
        <w:numPr>
          <w:ilvl w:val="0"/>
          <w:numId w:val="7"/>
        </w:numPr>
      </w:pPr>
      <w:r w:rsidRPr="002E56AD">
        <w:t xml:space="preserve">Budowa Małej Elektrowni Wodnej Sromowce III na istniejącym piętrzeniu Sromowce </w:t>
      </w:r>
      <w:proofErr w:type="spellStart"/>
      <w:r w:rsidRPr="002E56AD">
        <w:t>Wyżne</w:t>
      </w:r>
      <w:proofErr w:type="spellEnd"/>
      <w:r w:rsidRPr="002E56AD">
        <w:t xml:space="preserve"> na rzece Dunajec w km 171,4 w miejscowości Sromowce </w:t>
      </w:r>
      <w:proofErr w:type="spellStart"/>
      <w:r w:rsidRPr="002E56AD">
        <w:t>Wyżne</w:t>
      </w:r>
      <w:proofErr w:type="spellEnd"/>
      <w:r w:rsidRPr="002E56AD">
        <w:t>, gmina Czorsztyn</w:t>
      </w:r>
    </w:p>
    <w:p w14:paraId="5CE99CA0" w14:textId="5BEA3F61" w:rsidR="00432721" w:rsidRPr="002E56AD" w:rsidRDefault="00432721" w:rsidP="00432721">
      <w:pPr>
        <w:pStyle w:val="Punkt"/>
        <w:numPr>
          <w:ilvl w:val="0"/>
          <w:numId w:val="9"/>
        </w:numPr>
      </w:pPr>
      <w:r w:rsidRPr="002E56AD">
        <w:lastRenderedPageBreak/>
        <w:t>Realizacja robót na wodach granicznych</w:t>
      </w:r>
    </w:p>
    <w:p w14:paraId="4E930868" w14:textId="52AE07DA" w:rsidR="00432721" w:rsidRPr="002E56AD" w:rsidRDefault="00432721" w:rsidP="00B571C9">
      <w:pPr>
        <w:pStyle w:val="Punkt"/>
        <w:numPr>
          <w:ilvl w:val="0"/>
          <w:numId w:val="9"/>
        </w:numPr>
      </w:pPr>
      <w:r w:rsidRPr="002E56AD">
        <w:t>Współpraca w dziedzinie administracji granicy państwowej na wodach granicznych</w:t>
      </w:r>
    </w:p>
    <w:p w14:paraId="0549C6E4" w14:textId="2F71AAD7" w:rsidR="00761011" w:rsidRPr="002E56AD" w:rsidRDefault="00761011" w:rsidP="00761011">
      <w:pPr>
        <w:pStyle w:val="Punkt"/>
        <w:ind w:left="360"/>
        <w:rPr>
          <w:b w:val="0"/>
          <w:bCs w:val="0"/>
        </w:rPr>
      </w:pPr>
      <w:r w:rsidRPr="002E56AD">
        <w:rPr>
          <w:b w:val="0"/>
          <w:bCs w:val="0"/>
        </w:rPr>
        <w:t>Omówione zostały prace związane z bieżącym utrzymaniem na ciekach granicznych.</w:t>
      </w:r>
    </w:p>
    <w:p w14:paraId="6998FA4E" w14:textId="417350AC" w:rsidR="00432721" w:rsidRPr="002E56AD" w:rsidRDefault="00432721" w:rsidP="00867AE6">
      <w:pPr>
        <w:pStyle w:val="Punkt"/>
        <w:numPr>
          <w:ilvl w:val="0"/>
          <w:numId w:val="9"/>
        </w:numPr>
      </w:pPr>
      <w:r w:rsidRPr="002E56AD">
        <w:t>Inne sprawy</w:t>
      </w:r>
    </w:p>
    <w:p w14:paraId="3495D5A4" w14:textId="51B0ECBC" w:rsidR="00432721" w:rsidRPr="002E56AD" w:rsidRDefault="00432721" w:rsidP="00867AE6">
      <w:pPr>
        <w:pStyle w:val="Normalny0"/>
        <w:numPr>
          <w:ilvl w:val="0"/>
          <w:numId w:val="7"/>
        </w:numPr>
      </w:pPr>
      <w:r w:rsidRPr="002E56AD">
        <w:t>Realizacja zadań wynikających z Ramowej Dyrektywy Wodnej na polsko-słowackich wodach granicznych</w:t>
      </w:r>
    </w:p>
    <w:p w14:paraId="4F00D3BD" w14:textId="3BB5A0E7" w:rsidR="00432721" w:rsidRPr="002E56AD" w:rsidRDefault="00432721" w:rsidP="00867AE6">
      <w:pPr>
        <w:pStyle w:val="Normalny0"/>
        <w:numPr>
          <w:ilvl w:val="0"/>
          <w:numId w:val="7"/>
        </w:numPr>
      </w:pPr>
      <w:r w:rsidRPr="002E56AD">
        <w:t>Realizacja zadań wynikających z Dyrektywy Powodziowej na polsko-słowackich wodach granicznych</w:t>
      </w:r>
    </w:p>
    <w:p w14:paraId="24F5B397" w14:textId="5B0EAB11" w:rsidR="00432721" w:rsidRPr="002E56AD" w:rsidRDefault="00432721" w:rsidP="00867AE6">
      <w:pPr>
        <w:pStyle w:val="Normalny0"/>
        <w:numPr>
          <w:ilvl w:val="0"/>
          <w:numId w:val="7"/>
        </w:numPr>
      </w:pPr>
      <w:r w:rsidRPr="002E56AD">
        <w:t xml:space="preserve">Projekt nowej Umowy między Rzecząpospolitą Polską a Republiką Słowacką o wspólnej granicy państwowej </w:t>
      </w:r>
    </w:p>
    <w:p w14:paraId="08D4A7E0" w14:textId="49683DBA" w:rsidR="00867AE6" w:rsidRPr="002E56AD" w:rsidRDefault="00432721" w:rsidP="00867AE6">
      <w:pPr>
        <w:pStyle w:val="Normalny0"/>
        <w:numPr>
          <w:ilvl w:val="0"/>
          <w:numId w:val="7"/>
        </w:numPr>
      </w:pPr>
      <w:r w:rsidRPr="002E56AD">
        <w:t>Przegląd obiektów gospodarki wodnej</w:t>
      </w:r>
      <w:r w:rsidR="00867AE6" w:rsidRPr="002E56AD">
        <w:t xml:space="preserve"> - </w:t>
      </w:r>
      <w:r w:rsidRPr="002E56AD">
        <w:t xml:space="preserve">Grupa R dokonała podczas swojej narady przeglądu Zbiorników Wodnych </w:t>
      </w:r>
      <w:proofErr w:type="spellStart"/>
      <w:r w:rsidRPr="002E56AD">
        <w:t>Ružín</w:t>
      </w:r>
      <w:proofErr w:type="spellEnd"/>
      <w:r w:rsidRPr="002E56AD">
        <w:t xml:space="preserve"> I </w:t>
      </w:r>
      <w:proofErr w:type="spellStart"/>
      <w:r w:rsidRPr="002E56AD">
        <w:t>i</w:t>
      </w:r>
      <w:proofErr w:type="spellEnd"/>
      <w:r w:rsidRPr="002E56AD">
        <w:t xml:space="preserve"> </w:t>
      </w:r>
      <w:proofErr w:type="spellStart"/>
      <w:r w:rsidRPr="002E56AD">
        <w:t>Ružín</w:t>
      </w:r>
      <w:proofErr w:type="spellEnd"/>
      <w:r w:rsidRPr="002E56AD">
        <w:t xml:space="preserve"> II oraz zabudowy regulacyjnej rzeki </w:t>
      </w:r>
      <w:proofErr w:type="spellStart"/>
      <w:r w:rsidRPr="002E56AD">
        <w:t>Hornad</w:t>
      </w:r>
      <w:proofErr w:type="spellEnd"/>
      <w:r w:rsidRPr="002E56AD">
        <w:t xml:space="preserve"> w aglomeracji miasta Koszyce.</w:t>
      </w:r>
    </w:p>
    <w:p w14:paraId="381714E4" w14:textId="4CA1284E" w:rsidR="003E7E4D" w:rsidRPr="002E56AD" w:rsidRDefault="00867AE6" w:rsidP="00867AE6">
      <w:pPr>
        <w:pStyle w:val="Normalny0"/>
      </w:pPr>
      <w:r w:rsidRPr="002E56AD">
        <w:t>Program narady Grupy R został wyczerpany. Notatka ze spotkania została zatwierdzona przez Przewodniczących Komisji.</w:t>
      </w:r>
    </w:p>
    <w:sectPr w:rsidR="003E7E4D" w:rsidRPr="002E56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17167" w14:textId="77777777" w:rsidR="00DE274F" w:rsidRDefault="00DE274F" w:rsidP="005B6FF0">
      <w:pPr>
        <w:spacing w:after="0" w:line="240" w:lineRule="auto"/>
      </w:pPr>
      <w:r>
        <w:separator/>
      </w:r>
    </w:p>
  </w:endnote>
  <w:endnote w:type="continuationSeparator" w:id="0">
    <w:p w14:paraId="14D9CC2B" w14:textId="77777777" w:rsidR="00DE274F" w:rsidRDefault="00DE274F" w:rsidP="005B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616843"/>
      <w:docPartObj>
        <w:docPartGallery w:val="Page Numbers (Bottom of Page)"/>
        <w:docPartUnique/>
      </w:docPartObj>
    </w:sdtPr>
    <w:sdtEndPr/>
    <w:sdtContent>
      <w:p w14:paraId="26C0B1C9" w14:textId="743D07A5" w:rsidR="005B6FF0" w:rsidRDefault="005B6FF0" w:rsidP="00B51C41">
        <w:pPr>
          <w:pStyle w:val="Normalny0"/>
        </w:pPr>
        <w:r w:rsidRPr="005B6FF0">
          <w:fldChar w:fldCharType="begin"/>
        </w:r>
        <w:r w:rsidRPr="005B6FF0">
          <w:instrText>PAGE   \* MERGEFORMAT</w:instrText>
        </w:r>
        <w:r w:rsidRPr="005B6FF0">
          <w:fldChar w:fldCharType="separate"/>
        </w:r>
        <w:r w:rsidR="00E77C8E">
          <w:rPr>
            <w:noProof/>
          </w:rPr>
          <w:t>2</w:t>
        </w:r>
        <w:r w:rsidRPr="005B6FF0">
          <w:fldChar w:fldCharType="end"/>
        </w:r>
      </w:p>
    </w:sdtContent>
  </w:sdt>
  <w:p w14:paraId="26C0B1CA" w14:textId="77777777" w:rsidR="005B6FF0" w:rsidRDefault="005B6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AF67E" w14:textId="77777777" w:rsidR="00DE274F" w:rsidRDefault="00DE274F" w:rsidP="005B6FF0">
      <w:pPr>
        <w:spacing w:after="0" w:line="240" w:lineRule="auto"/>
      </w:pPr>
      <w:r>
        <w:separator/>
      </w:r>
    </w:p>
  </w:footnote>
  <w:footnote w:type="continuationSeparator" w:id="0">
    <w:p w14:paraId="0CF0A391" w14:textId="77777777" w:rsidR="00DE274F" w:rsidRDefault="00DE274F" w:rsidP="005B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6632" w14:textId="6FEE6562" w:rsidR="002D5691" w:rsidRPr="002D5691" w:rsidRDefault="00E77C8E" w:rsidP="002D5691">
    <w:pPr>
      <w:pStyle w:val="Nagwek"/>
      <w:rPr>
        <w:rFonts w:ascii="Calibri" w:eastAsia="Times New Roman" w:hAnsi="Calibri" w:cs="Times New Roman"/>
        <w:sz w:val="20"/>
        <w:szCs w:val="20"/>
        <w:lang w:bidi="en-US"/>
      </w:rPr>
    </w:pPr>
    <w:r>
      <w:rPr>
        <w:rFonts w:ascii="Calibri" w:eastAsia="Times New Roman" w:hAnsi="Calibri" w:cs="Times New Roman"/>
        <w:sz w:val="20"/>
        <w:szCs w:val="20"/>
        <w:lang w:bidi="en-US"/>
      </w:rPr>
      <w:tab/>
    </w:r>
    <w:r>
      <w:rPr>
        <w:rFonts w:ascii="Calibri" w:eastAsia="Times New Roman" w:hAnsi="Calibri" w:cs="Times New Roman"/>
        <w:sz w:val="20"/>
        <w:szCs w:val="20"/>
        <w:lang w:bidi="en-US"/>
      </w:rPr>
      <w:tab/>
    </w:r>
    <w:r w:rsidR="002D5691" w:rsidRPr="002D5691">
      <w:rPr>
        <w:rFonts w:ascii="Calibri" w:eastAsia="Times New Roman" w:hAnsi="Calibri" w:cs="Times New Roman"/>
        <w:sz w:val="20"/>
        <w:szCs w:val="20"/>
        <w:lang w:bidi="en-US"/>
      </w:rPr>
      <w:t xml:space="preserve">Załącznik nr </w:t>
    </w:r>
    <w:r>
      <w:rPr>
        <w:rFonts w:ascii="Calibri" w:eastAsia="Times New Roman" w:hAnsi="Calibri" w:cs="Times New Roman"/>
        <w:sz w:val="20"/>
        <w:szCs w:val="20"/>
        <w:lang w:bidi="en-US"/>
      </w:rPr>
      <w:t>8</w:t>
    </w:r>
  </w:p>
  <w:p w14:paraId="26C0B1C8" w14:textId="62DAE702" w:rsidR="005B6FF0" w:rsidRPr="004A1382" w:rsidRDefault="00E77C8E" w:rsidP="002D5691">
    <w:pPr>
      <w:pStyle w:val="Nagwek"/>
      <w:rPr>
        <w:rFonts w:ascii="Calibri" w:eastAsia="Times New Roman" w:hAnsi="Calibri" w:cs="Times New Roman"/>
        <w:sz w:val="20"/>
        <w:szCs w:val="20"/>
        <w:lang w:bidi="en-US"/>
      </w:rPr>
    </w:pPr>
    <w:r>
      <w:rPr>
        <w:rFonts w:ascii="Calibri" w:eastAsia="Times New Roman" w:hAnsi="Calibri" w:cs="Times New Roman"/>
        <w:sz w:val="20"/>
        <w:szCs w:val="20"/>
        <w:lang w:bidi="en-US"/>
      </w:rPr>
      <w:tab/>
    </w:r>
    <w:r>
      <w:rPr>
        <w:rFonts w:ascii="Calibri" w:eastAsia="Times New Roman" w:hAnsi="Calibri" w:cs="Times New Roman"/>
        <w:sz w:val="20"/>
        <w:szCs w:val="20"/>
        <w:lang w:bidi="en-US"/>
      </w:rPr>
      <w:tab/>
    </w:r>
    <w:r w:rsidR="002D5691" w:rsidRPr="002D5691">
      <w:rPr>
        <w:rFonts w:ascii="Calibri" w:eastAsia="Times New Roman" w:hAnsi="Calibri" w:cs="Times New Roman"/>
        <w:sz w:val="20"/>
        <w:szCs w:val="20"/>
        <w:lang w:bidi="en-US"/>
      </w:rPr>
      <w:t xml:space="preserve">do </w:t>
    </w:r>
    <w:r>
      <w:rPr>
        <w:rFonts w:ascii="Calibri" w:eastAsia="Times New Roman" w:hAnsi="Calibri" w:cs="Times New Roman"/>
        <w:sz w:val="20"/>
        <w:szCs w:val="20"/>
        <w:lang w:bidi="en-US"/>
      </w:rPr>
      <w:t>protokołu z XXIII posiedzenia Komisji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D3A"/>
    <w:multiLevelType w:val="multilevel"/>
    <w:tmpl w:val="72DA8A2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9353FA"/>
    <w:multiLevelType w:val="hybridMultilevel"/>
    <w:tmpl w:val="BEFA0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3EA"/>
    <w:multiLevelType w:val="hybridMultilevel"/>
    <w:tmpl w:val="823CC74A"/>
    <w:lvl w:ilvl="0" w:tplc="A378A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34B6A"/>
    <w:multiLevelType w:val="hybridMultilevel"/>
    <w:tmpl w:val="C086479A"/>
    <w:lvl w:ilvl="0" w:tplc="7132E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13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156849"/>
    <w:multiLevelType w:val="hybridMultilevel"/>
    <w:tmpl w:val="F85687B0"/>
    <w:lvl w:ilvl="0" w:tplc="3830E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E5A11"/>
    <w:multiLevelType w:val="multilevel"/>
    <w:tmpl w:val="B1A8E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D60362"/>
    <w:multiLevelType w:val="multilevel"/>
    <w:tmpl w:val="9E384BA0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A613DFD"/>
    <w:multiLevelType w:val="multilevel"/>
    <w:tmpl w:val="B1A8E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23"/>
    <w:rsid w:val="000039FF"/>
    <w:rsid w:val="000105E3"/>
    <w:rsid w:val="00045A2E"/>
    <w:rsid w:val="000469CD"/>
    <w:rsid w:val="00055DA8"/>
    <w:rsid w:val="0009279D"/>
    <w:rsid w:val="000C659D"/>
    <w:rsid w:val="000F1652"/>
    <w:rsid w:val="000F427B"/>
    <w:rsid w:val="00100C9B"/>
    <w:rsid w:val="00103486"/>
    <w:rsid w:val="00103F23"/>
    <w:rsid w:val="001063F9"/>
    <w:rsid w:val="00114CFA"/>
    <w:rsid w:val="001252CC"/>
    <w:rsid w:val="00126747"/>
    <w:rsid w:val="00136DDA"/>
    <w:rsid w:val="001655FC"/>
    <w:rsid w:val="00167A49"/>
    <w:rsid w:val="00184501"/>
    <w:rsid w:val="00195A70"/>
    <w:rsid w:val="001A131D"/>
    <w:rsid w:val="001A3802"/>
    <w:rsid w:val="001B1F59"/>
    <w:rsid w:val="001B20A3"/>
    <w:rsid w:val="001C69E9"/>
    <w:rsid w:val="001D2624"/>
    <w:rsid w:val="001D4726"/>
    <w:rsid w:val="001D5F0C"/>
    <w:rsid w:val="001E1205"/>
    <w:rsid w:val="001F3BDC"/>
    <w:rsid w:val="001F4026"/>
    <w:rsid w:val="001F5674"/>
    <w:rsid w:val="001F7EC6"/>
    <w:rsid w:val="002003AD"/>
    <w:rsid w:val="00203965"/>
    <w:rsid w:val="00215443"/>
    <w:rsid w:val="002243E6"/>
    <w:rsid w:val="00224450"/>
    <w:rsid w:val="002439FD"/>
    <w:rsid w:val="00286843"/>
    <w:rsid w:val="002B5465"/>
    <w:rsid w:val="002C5E92"/>
    <w:rsid w:val="002D5691"/>
    <w:rsid w:val="002E2BC3"/>
    <w:rsid w:val="002E56AD"/>
    <w:rsid w:val="002F302B"/>
    <w:rsid w:val="003117A2"/>
    <w:rsid w:val="00312BA7"/>
    <w:rsid w:val="0031413D"/>
    <w:rsid w:val="00314174"/>
    <w:rsid w:val="003149C3"/>
    <w:rsid w:val="00316BF5"/>
    <w:rsid w:val="00317221"/>
    <w:rsid w:val="00320CA0"/>
    <w:rsid w:val="00335AD3"/>
    <w:rsid w:val="00340C69"/>
    <w:rsid w:val="003507AF"/>
    <w:rsid w:val="00350844"/>
    <w:rsid w:val="0035134F"/>
    <w:rsid w:val="003D3AAE"/>
    <w:rsid w:val="003D5FB8"/>
    <w:rsid w:val="003E150E"/>
    <w:rsid w:val="003E7E4D"/>
    <w:rsid w:val="0040166A"/>
    <w:rsid w:val="00402B56"/>
    <w:rsid w:val="004042A2"/>
    <w:rsid w:val="00410367"/>
    <w:rsid w:val="004118DE"/>
    <w:rsid w:val="00430366"/>
    <w:rsid w:val="00432721"/>
    <w:rsid w:val="0043446F"/>
    <w:rsid w:val="00434B7A"/>
    <w:rsid w:val="00446706"/>
    <w:rsid w:val="0046671A"/>
    <w:rsid w:val="00484F11"/>
    <w:rsid w:val="00492C6E"/>
    <w:rsid w:val="0049301B"/>
    <w:rsid w:val="004A1382"/>
    <w:rsid w:val="004C2C65"/>
    <w:rsid w:val="004E25FD"/>
    <w:rsid w:val="004E3240"/>
    <w:rsid w:val="004E3BD4"/>
    <w:rsid w:val="004E6134"/>
    <w:rsid w:val="004F3360"/>
    <w:rsid w:val="00501485"/>
    <w:rsid w:val="00515214"/>
    <w:rsid w:val="00521D8B"/>
    <w:rsid w:val="005234E3"/>
    <w:rsid w:val="00542F46"/>
    <w:rsid w:val="00545818"/>
    <w:rsid w:val="0056111E"/>
    <w:rsid w:val="00586F2B"/>
    <w:rsid w:val="005A44B2"/>
    <w:rsid w:val="005A67C7"/>
    <w:rsid w:val="005B6FF0"/>
    <w:rsid w:val="005C7B0E"/>
    <w:rsid w:val="005E1F92"/>
    <w:rsid w:val="005E3F59"/>
    <w:rsid w:val="005E5B7D"/>
    <w:rsid w:val="005F5538"/>
    <w:rsid w:val="00626309"/>
    <w:rsid w:val="00650A80"/>
    <w:rsid w:val="00655863"/>
    <w:rsid w:val="00665773"/>
    <w:rsid w:val="006718E0"/>
    <w:rsid w:val="00675B3C"/>
    <w:rsid w:val="00680B6F"/>
    <w:rsid w:val="00685B17"/>
    <w:rsid w:val="0069643E"/>
    <w:rsid w:val="006B2776"/>
    <w:rsid w:val="006B42E2"/>
    <w:rsid w:val="006B4AAB"/>
    <w:rsid w:val="006C4E10"/>
    <w:rsid w:val="006D6751"/>
    <w:rsid w:val="006F1A4A"/>
    <w:rsid w:val="006F29C8"/>
    <w:rsid w:val="00703361"/>
    <w:rsid w:val="007064CE"/>
    <w:rsid w:val="007101F6"/>
    <w:rsid w:val="0072130F"/>
    <w:rsid w:val="00723860"/>
    <w:rsid w:val="007432FE"/>
    <w:rsid w:val="007504AD"/>
    <w:rsid w:val="00750586"/>
    <w:rsid w:val="00761011"/>
    <w:rsid w:val="00761165"/>
    <w:rsid w:val="0076125C"/>
    <w:rsid w:val="0076759C"/>
    <w:rsid w:val="007709E3"/>
    <w:rsid w:val="00786DFC"/>
    <w:rsid w:val="0079204A"/>
    <w:rsid w:val="007A1280"/>
    <w:rsid w:val="007A2AC3"/>
    <w:rsid w:val="007A2EF4"/>
    <w:rsid w:val="007B3D8F"/>
    <w:rsid w:val="007D496C"/>
    <w:rsid w:val="007F34C3"/>
    <w:rsid w:val="007F4E31"/>
    <w:rsid w:val="007F6901"/>
    <w:rsid w:val="00811606"/>
    <w:rsid w:val="00832124"/>
    <w:rsid w:val="00834DC1"/>
    <w:rsid w:val="00867AE6"/>
    <w:rsid w:val="008703F9"/>
    <w:rsid w:val="0088632F"/>
    <w:rsid w:val="008901DB"/>
    <w:rsid w:val="008B4FC8"/>
    <w:rsid w:val="008B58AF"/>
    <w:rsid w:val="008C01E1"/>
    <w:rsid w:val="0090357F"/>
    <w:rsid w:val="00927D13"/>
    <w:rsid w:val="00932889"/>
    <w:rsid w:val="00934800"/>
    <w:rsid w:val="00942D01"/>
    <w:rsid w:val="00944E30"/>
    <w:rsid w:val="009468C6"/>
    <w:rsid w:val="00947E1B"/>
    <w:rsid w:val="009528F7"/>
    <w:rsid w:val="00963E09"/>
    <w:rsid w:val="00971501"/>
    <w:rsid w:val="00991C8E"/>
    <w:rsid w:val="009A3B22"/>
    <w:rsid w:val="009B0C6A"/>
    <w:rsid w:val="009B7B85"/>
    <w:rsid w:val="009D00AE"/>
    <w:rsid w:val="009D0B5E"/>
    <w:rsid w:val="009D46AB"/>
    <w:rsid w:val="009D7656"/>
    <w:rsid w:val="009F2315"/>
    <w:rsid w:val="00A13741"/>
    <w:rsid w:val="00A16B1E"/>
    <w:rsid w:val="00A20A26"/>
    <w:rsid w:val="00A33A96"/>
    <w:rsid w:val="00A533B7"/>
    <w:rsid w:val="00A65DC9"/>
    <w:rsid w:val="00A837BE"/>
    <w:rsid w:val="00A96622"/>
    <w:rsid w:val="00AA3849"/>
    <w:rsid w:val="00AB661B"/>
    <w:rsid w:val="00AC0080"/>
    <w:rsid w:val="00AD5631"/>
    <w:rsid w:val="00AE58C2"/>
    <w:rsid w:val="00AE6579"/>
    <w:rsid w:val="00AE783A"/>
    <w:rsid w:val="00AF191F"/>
    <w:rsid w:val="00AF27BD"/>
    <w:rsid w:val="00B01417"/>
    <w:rsid w:val="00B04304"/>
    <w:rsid w:val="00B51C41"/>
    <w:rsid w:val="00B522AF"/>
    <w:rsid w:val="00B5293B"/>
    <w:rsid w:val="00B571C9"/>
    <w:rsid w:val="00B63AA4"/>
    <w:rsid w:val="00B73B79"/>
    <w:rsid w:val="00B855EC"/>
    <w:rsid w:val="00B90027"/>
    <w:rsid w:val="00B90F57"/>
    <w:rsid w:val="00BA1FFE"/>
    <w:rsid w:val="00BE107E"/>
    <w:rsid w:val="00BF1A32"/>
    <w:rsid w:val="00C00C46"/>
    <w:rsid w:val="00C22515"/>
    <w:rsid w:val="00C22F1C"/>
    <w:rsid w:val="00C275F8"/>
    <w:rsid w:val="00C3642E"/>
    <w:rsid w:val="00C37A56"/>
    <w:rsid w:val="00C52A3C"/>
    <w:rsid w:val="00C70DB4"/>
    <w:rsid w:val="00CA6C02"/>
    <w:rsid w:val="00CB12A5"/>
    <w:rsid w:val="00CC0DD4"/>
    <w:rsid w:val="00CD6C2F"/>
    <w:rsid w:val="00CD6E7C"/>
    <w:rsid w:val="00CE6DC3"/>
    <w:rsid w:val="00CF08E9"/>
    <w:rsid w:val="00CF145F"/>
    <w:rsid w:val="00CF4D7E"/>
    <w:rsid w:val="00D0166C"/>
    <w:rsid w:val="00D16C3A"/>
    <w:rsid w:val="00D73951"/>
    <w:rsid w:val="00D7493F"/>
    <w:rsid w:val="00D7556B"/>
    <w:rsid w:val="00D82937"/>
    <w:rsid w:val="00D85C4B"/>
    <w:rsid w:val="00D94915"/>
    <w:rsid w:val="00DA0F78"/>
    <w:rsid w:val="00DA47D3"/>
    <w:rsid w:val="00DA774F"/>
    <w:rsid w:val="00DD4992"/>
    <w:rsid w:val="00DD729A"/>
    <w:rsid w:val="00DE274F"/>
    <w:rsid w:val="00DF4F19"/>
    <w:rsid w:val="00E04B39"/>
    <w:rsid w:val="00E04FBC"/>
    <w:rsid w:val="00E071F4"/>
    <w:rsid w:val="00E201E1"/>
    <w:rsid w:val="00E27B01"/>
    <w:rsid w:val="00E46946"/>
    <w:rsid w:val="00E6167F"/>
    <w:rsid w:val="00E64EF7"/>
    <w:rsid w:val="00E67AFC"/>
    <w:rsid w:val="00E67E9A"/>
    <w:rsid w:val="00E753F8"/>
    <w:rsid w:val="00E77C8E"/>
    <w:rsid w:val="00E80020"/>
    <w:rsid w:val="00E85E9A"/>
    <w:rsid w:val="00E951E0"/>
    <w:rsid w:val="00EC2DE4"/>
    <w:rsid w:val="00EC5DDB"/>
    <w:rsid w:val="00EE7451"/>
    <w:rsid w:val="00EF1DA0"/>
    <w:rsid w:val="00F02430"/>
    <w:rsid w:val="00F143C2"/>
    <w:rsid w:val="00F17F42"/>
    <w:rsid w:val="00F20058"/>
    <w:rsid w:val="00F345DF"/>
    <w:rsid w:val="00F525A4"/>
    <w:rsid w:val="00F65909"/>
    <w:rsid w:val="00F70CC2"/>
    <w:rsid w:val="00FB12F5"/>
    <w:rsid w:val="00FB342D"/>
    <w:rsid w:val="00FC4FEF"/>
    <w:rsid w:val="00FD323E"/>
    <w:rsid w:val="00FF1DA8"/>
    <w:rsid w:val="00F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0B183"/>
  <w15:docId w15:val="{C91202E7-A3D1-4906-BF2E-68E559B7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D46AB"/>
    <w:pPr>
      <w:keepNext/>
      <w:tabs>
        <w:tab w:val="left" w:pos="0"/>
      </w:tabs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D46AB"/>
    <w:pPr>
      <w:keepNext/>
      <w:keepLines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D46AB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D46AB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D46AB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D46AB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D46AB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B51C41"/>
    <w:pPr>
      <w:spacing w:before="200" w:after="200" w:line="240" w:lineRule="auto"/>
      <w:jc w:val="both"/>
    </w:pPr>
    <w:rPr>
      <w:rFonts w:ascii="Calibri" w:eastAsia="Times New Roman" w:hAnsi="Calibri" w:cs="Times New Roman"/>
      <w:sz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D46A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D46A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D46A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D46A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9D46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9D46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!Podpunkt"/>
    <w:basedOn w:val="Nagwek2"/>
    <w:next w:val="Normalny0"/>
    <w:link w:val="PodpunktZnak"/>
    <w:qFormat/>
    <w:rsid w:val="009D46AB"/>
    <w:pPr>
      <w:tabs>
        <w:tab w:val="left" w:pos="510"/>
      </w:tabs>
      <w:spacing w:after="240" w:line="240" w:lineRule="auto"/>
      <w:ind w:left="576" w:hanging="576"/>
      <w:contextualSpacing/>
      <w:jc w:val="both"/>
    </w:pPr>
    <w:rPr>
      <w:rFonts w:asciiTheme="minorHAnsi" w:hAnsiTheme="minorHAnsi"/>
      <w:b/>
      <w:color w:val="auto"/>
      <w:sz w:val="24"/>
      <w:lang w:eastAsia="pl-PL"/>
    </w:rPr>
  </w:style>
  <w:style w:type="character" w:customStyle="1" w:styleId="PodpunktZnak">
    <w:name w:val="!Podpunkt Znak"/>
    <w:basedOn w:val="Domylnaczcionkaakapitu"/>
    <w:link w:val="Podpunkt"/>
    <w:rsid w:val="009D46AB"/>
    <w:rPr>
      <w:rFonts w:eastAsiaTheme="majorEastAsia" w:cstheme="majorBidi"/>
      <w:b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1FC98-7F1B-401C-957B-FB55A435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880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Kozminski</dc:creator>
  <cp:keywords/>
  <dc:description/>
  <cp:lastModifiedBy>Lorent-Suchecka Sylwia</cp:lastModifiedBy>
  <cp:revision>48</cp:revision>
  <cp:lastPrinted>2022-05-10T07:40:00Z</cp:lastPrinted>
  <dcterms:created xsi:type="dcterms:W3CDTF">2022-05-10T08:12:00Z</dcterms:created>
  <dcterms:modified xsi:type="dcterms:W3CDTF">2023-05-08T11:58:00Z</dcterms:modified>
</cp:coreProperties>
</file>