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9E6A" w14:textId="77777777" w:rsidR="00F2104E" w:rsidRPr="000704EF" w:rsidRDefault="0098443E" w:rsidP="00E313B4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DTŚ</w:t>
      </w:r>
      <w:r w:rsidR="00F2104E"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S.A.</w:t>
      </w:r>
    </w:p>
    <w:p w14:paraId="76182438" w14:textId="77777777" w:rsidR="00F2104E" w:rsidRPr="000704EF" w:rsidRDefault="00F2104E" w:rsidP="00E313B4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(„Spółka”)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,</w:t>
      </w:r>
    </w:p>
    <w:p w14:paraId="17325EC6" w14:textId="77777777" w:rsidR="00F2104E" w:rsidRPr="000704EF" w:rsidRDefault="00F2104E" w:rsidP="00E313B4">
      <w:pPr>
        <w:spacing w:after="0" w:line="300" w:lineRule="atLeast"/>
        <w:jc w:val="center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zaprasza do udziału w postępowaniu prowadzonym w trybie</w:t>
      </w:r>
    </w:p>
    <w:p w14:paraId="026A9119" w14:textId="06F9025A" w:rsidR="00F2104E" w:rsidRPr="000704EF" w:rsidRDefault="00F2104E" w:rsidP="00E313B4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AUKCJI </w:t>
      </w:r>
    </w:p>
    <w:p w14:paraId="4D4D2447" w14:textId="307B463E" w:rsidR="00F2104E" w:rsidRDefault="00F2104E" w:rsidP="00E313B4">
      <w:pPr>
        <w:spacing w:after="0" w:line="300" w:lineRule="atLeast"/>
        <w:jc w:val="center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mającym na celu sprzedaż </w:t>
      </w:r>
    </w:p>
    <w:p w14:paraId="23759A7A" w14:textId="189E25DE" w:rsidR="00F2104E" w:rsidRPr="000704EF" w:rsidRDefault="00F2104E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prawa użytkowania wieczystego nieruchomości objętej księgą wieczystą nr KA1K/00001824/1, prowadzoną przez Sąd Rejonowy w Katowicach XI Wydział Ksiąg Wieczystych, położonej w</w:t>
      </w:r>
      <w:r w:rsidR="000704EF"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Katowicach przy ul. Kochanowskiego 3 wraz z prawem własności położonego na niej budynku stanowiącego odrębną nieruchomość. </w:t>
      </w:r>
    </w:p>
    <w:p w14:paraId="71B40D43" w14:textId="77777777" w:rsidR="00F2104E" w:rsidRPr="000704EF" w:rsidRDefault="00F2104E" w:rsidP="00E313B4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236DC677" w14:textId="77777777" w:rsidR="00F2104E" w:rsidRPr="000704EF" w:rsidRDefault="00F2104E" w:rsidP="00E313B4">
      <w:pPr>
        <w:numPr>
          <w:ilvl w:val="0"/>
          <w:numId w:val="2"/>
        </w:numPr>
        <w:spacing w:after="0" w:line="300" w:lineRule="atLeast"/>
        <w:ind w:left="284" w:hanging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Przedmiot postępowania</w:t>
      </w:r>
    </w:p>
    <w:p w14:paraId="45639846" w14:textId="77777777" w:rsidR="00C9775E" w:rsidRPr="000704EF" w:rsidRDefault="00C9775E" w:rsidP="00E313B4">
      <w:pPr>
        <w:spacing w:after="0" w:line="300" w:lineRule="atLeast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18D5957E" w14:textId="1E01AD98" w:rsidR="00433558" w:rsidRPr="000704EF" w:rsidRDefault="00433558" w:rsidP="00E313B4">
      <w:pPr>
        <w:spacing w:after="0" w:line="300" w:lineRule="atLeast"/>
        <w:ind w:left="284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Przedmiotem postępowania jest V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>I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I kondygnacyjny obiekt, zlokalizowany przy ulicy Kochanowskiego </w:t>
      </w:r>
      <w:r w:rsidR="00415232" w:rsidRPr="000704EF">
        <w:rPr>
          <w:rFonts w:ascii="Garamond" w:hAnsi="Garamond" w:cstheme="minorHAnsi"/>
          <w:color w:val="auto"/>
          <w:sz w:val="24"/>
          <w:szCs w:val="24"/>
        </w:rPr>
        <w:t xml:space="preserve">nr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3 w Katowicach w funkcji Domu studenckiego (Akademik Polonia) i Hostelu położony na działce 0,0757 ha . </w:t>
      </w:r>
    </w:p>
    <w:p w14:paraId="54D4B101" w14:textId="77777777" w:rsidR="00433558" w:rsidRPr="000704EF" w:rsidRDefault="00433558" w:rsidP="00E313B4">
      <w:pPr>
        <w:spacing w:after="0" w:line="300" w:lineRule="atLeast"/>
        <w:ind w:left="360" w:hanging="76"/>
        <w:rPr>
          <w:rFonts w:ascii="Garamond" w:hAnsi="Garamond" w:cstheme="minorHAnsi"/>
          <w:color w:val="auto"/>
          <w:sz w:val="24"/>
          <w:szCs w:val="24"/>
          <w:lang w:eastAsia="pl-PL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Dane  ogólne :</w:t>
      </w:r>
    </w:p>
    <w:p w14:paraId="7E974FF9" w14:textId="77777777" w:rsidR="00433558" w:rsidRPr="000704EF" w:rsidRDefault="00433558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Powierzchnia  użytkowa  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 xml:space="preserve">mieszkalna  - </w:t>
      </w:r>
      <w:r w:rsidRPr="000704EF">
        <w:rPr>
          <w:rFonts w:ascii="Garamond" w:hAnsi="Garamond" w:cstheme="minorHAnsi"/>
          <w:color w:val="auto"/>
          <w:sz w:val="24"/>
          <w:szCs w:val="24"/>
        </w:rPr>
        <w:t>18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>19,00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0DE3F0C8" w14:textId="77777777" w:rsidR="00433558" w:rsidRPr="000704EF" w:rsidRDefault="00433558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Ilość  pokoi: 75  (w  tym  60  jednoosobowych  i  15 dwuosobowych)</w:t>
      </w:r>
    </w:p>
    <w:p w14:paraId="7C98DCBA" w14:textId="77777777" w:rsidR="00433558" w:rsidRPr="000704EF" w:rsidRDefault="00433558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Powierzchnia  usług:    </w:t>
      </w:r>
    </w:p>
    <w:p w14:paraId="0F58D4FE" w14:textId="77777777" w:rsidR="00433558" w:rsidRPr="000704EF" w:rsidRDefault="00433558" w:rsidP="00E313B4">
      <w:pPr>
        <w:pStyle w:val="Akapitzlist"/>
        <w:numPr>
          <w:ilvl w:val="0"/>
          <w:numId w:val="10"/>
        </w:numPr>
        <w:spacing w:after="0" w:line="300" w:lineRule="atLeast"/>
        <w:ind w:left="993" w:hanging="426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lokal przeznaczony na gastronomię  - 128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5DEFCCD8" w14:textId="77777777" w:rsidR="00433558" w:rsidRPr="000704EF" w:rsidRDefault="00433558" w:rsidP="00E313B4">
      <w:pPr>
        <w:pStyle w:val="Akapitzlist"/>
        <w:numPr>
          <w:ilvl w:val="0"/>
          <w:numId w:val="10"/>
        </w:numPr>
        <w:spacing w:after="0" w:line="300" w:lineRule="atLeast"/>
        <w:ind w:left="993" w:hanging="426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lokal usługowy -  43,38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539259A0" w14:textId="77777777" w:rsidR="00F2104E" w:rsidRPr="000704EF" w:rsidRDefault="00433558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hAnsi="Garamond" w:cstheme="minorHAnsi"/>
          <w:iCs/>
          <w:color w:val="auto"/>
          <w:sz w:val="24"/>
          <w:szCs w:val="24"/>
        </w:rPr>
      </w:pPr>
      <w:r w:rsidRPr="000704EF">
        <w:rPr>
          <w:rFonts w:ascii="Garamond" w:hAnsi="Garamond" w:cstheme="minorHAnsi"/>
          <w:iCs/>
          <w:color w:val="auto"/>
          <w:sz w:val="24"/>
          <w:szCs w:val="24"/>
        </w:rPr>
        <w:t xml:space="preserve">Ilość kondygnacji - </w:t>
      </w:r>
      <w:r w:rsidRPr="000704EF">
        <w:rPr>
          <w:rFonts w:ascii="Garamond" w:hAnsi="Garamond" w:cstheme="minorHAnsi"/>
          <w:color w:val="auto"/>
          <w:sz w:val="24"/>
          <w:szCs w:val="24"/>
        </w:rPr>
        <w:t>6  naziemnych + 1 podziemna</w:t>
      </w:r>
    </w:p>
    <w:p w14:paraId="30854331" w14:textId="77777777" w:rsidR="00415232" w:rsidRPr="000704EF" w:rsidRDefault="00415232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Pierwotne przeznaczenie obiektu zgodnie z planem zagospodarowania przestrzennego – hotel.</w:t>
      </w:r>
    </w:p>
    <w:p w14:paraId="036F7024" w14:textId="77777777" w:rsidR="00415232" w:rsidRPr="000704EF" w:rsidRDefault="00415232" w:rsidP="00E313B4">
      <w:pPr>
        <w:pStyle w:val="Akapitzlist"/>
        <w:autoSpaceDE w:val="0"/>
        <w:autoSpaceDN w:val="0"/>
        <w:spacing w:after="0" w:line="300" w:lineRule="atLeast"/>
        <w:ind w:left="56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Elewacja frontowa -podlega ochronie konserwatorskiej (zgodnie z uchwałą nr L/1181/14 Rady Miasta Katowice z dnia 28 maja 2014 r.)</w:t>
      </w:r>
    </w:p>
    <w:p w14:paraId="652DD78A" w14:textId="77777777" w:rsidR="00415232" w:rsidRPr="000704EF" w:rsidRDefault="00415232" w:rsidP="00E313B4">
      <w:pPr>
        <w:pStyle w:val="Akapitzlist"/>
        <w:numPr>
          <w:ilvl w:val="0"/>
          <w:numId w:val="9"/>
        </w:numPr>
        <w:autoSpaceDE w:val="0"/>
        <w:autoSpaceDN w:val="0"/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Od 2018 </w:t>
      </w:r>
      <w:r w:rsidR="00930599" w:rsidRPr="000704EF">
        <w:rPr>
          <w:rFonts w:ascii="Garamond" w:hAnsi="Garamond" w:cstheme="minorHAnsi"/>
          <w:color w:val="auto"/>
          <w:sz w:val="24"/>
          <w:szCs w:val="24"/>
        </w:rPr>
        <w:t xml:space="preserve">roku </w:t>
      </w:r>
      <w:r w:rsidRPr="000704EF">
        <w:rPr>
          <w:rFonts w:ascii="Garamond" w:hAnsi="Garamond" w:cstheme="minorHAnsi"/>
          <w:color w:val="auto"/>
          <w:sz w:val="24"/>
          <w:szCs w:val="24"/>
        </w:rPr>
        <w:t>obiekt pracuje w funkcji mieszanej:</w:t>
      </w:r>
    </w:p>
    <w:p w14:paraId="2AB2A765" w14:textId="77777777" w:rsidR="00930599" w:rsidRPr="000704EF" w:rsidRDefault="00930599" w:rsidP="00E313B4">
      <w:pPr>
        <w:pStyle w:val="Akapitzlist"/>
        <w:numPr>
          <w:ilvl w:val="0"/>
          <w:numId w:val="12"/>
        </w:numPr>
        <w:spacing w:after="0" w:line="300" w:lineRule="atLeast"/>
        <w:ind w:left="851" w:hanging="284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3 piętra - </w:t>
      </w:r>
      <w:r w:rsidRPr="000704EF">
        <w:rPr>
          <w:rFonts w:ascii="Garamond" w:hAnsi="Garamond"/>
          <w:color w:val="auto"/>
          <w:sz w:val="24"/>
          <w:szCs w:val="24"/>
        </w:rPr>
        <w:t xml:space="preserve">45 pokoi Akademik (33 pokoje jednoosobowe standard, 3 pokoje jednoosobowe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, 3 pokoje dwuosobowe standard, 3 pokoje dwuosobowe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z balkonem, 3 pokoje dwuosobowe z łóżkiem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>,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22CC9480" w14:textId="77777777" w:rsidR="00930599" w:rsidRPr="000704EF" w:rsidRDefault="00930599" w:rsidP="00E313B4">
      <w:pPr>
        <w:pStyle w:val="Akapitzlist"/>
        <w:numPr>
          <w:ilvl w:val="0"/>
          <w:numId w:val="12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2 piętra – 30 pokoi Hostel (22 pokoje jednoosobowe standard,  2 pokoje jednoosobowe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, 2 pokoje dwuosobowe standard, 2 pokoje dwuosobowe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z balkonem, 1 pokój dwuosobowy z łóżkiem małżeńskim, 1 pokój dwuosobowy z łóżkiem piętrowym.  </w:t>
      </w:r>
    </w:p>
    <w:p w14:paraId="1D69BEEE" w14:textId="007C4F51" w:rsidR="00930599" w:rsidRPr="000704EF" w:rsidRDefault="00930599" w:rsidP="00E313B4">
      <w:pPr>
        <w:spacing w:after="0" w:line="300" w:lineRule="atLeast"/>
        <w:ind w:left="56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Wszystkie pokoje posiadają łazienki z pełnym węzłem sanitarnym, wyposażone są w</w:t>
      </w:r>
      <w:r w:rsidR="00742C35"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odbiorniki TV. 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Na każdym piętrze znajduje się kuchnia.</w:t>
      </w:r>
    </w:p>
    <w:p w14:paraId="7CCE6E6C" w14:textId="77777777" w:rsidR="00AB4D3E" w:rsidRPr="000704EF" w:rsidRDefault="00AB4D3E" w:rsidP="00E313B4">
      <w:pPr>
        <w:pStyle w:val="Akapitzlist"/>
        <w:numPr>
          <w:ilvl w:val="0"/>
          <w:numId w:val="12"/>
        </w:numPr>
        <w:spacing w:after="0" w:line="300" w:lineRule="atLeast"/>
        <w:ind w:hanging="15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  na poziomie 0 znajduje się recepcja wraz z zapleczem</w:t>
      </w:r>
    </w:p>
    <w:p w14:paraId="166F2DC2" w14:textId="77777777" w:rsidR="00930599" w:rsidRPr="000704EF" w:rsidRDefault="00AB4D3E" w:rsidP="00E313B4">
      <w:pPr>
        <w:pStyle w:val="Akapitzlist"/>
        <w:numPr>
          <w:ilvl w:val="0"/>
          <w:numId w:val="12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n</w:t>
      </w:r>
      <w:r w:rsidR="00930599" w:rsidRPr="000704EF">
        <w:rPr>
          <w:rFonts w:ascii="Garamond" w:hAnsi="Garamond" w:cstheme="minorHAnsi"/>
          <w:color w:val="auto"/>
          <w:sz w:val="24"/>
          <w:szCs w:val="24"/>
        </w:rPr>
        <w:t>a poziomie -1 znajdują się pomieszczenia techniczne: magazyny, centrala wentylacyjna, serwerownia, hydrofornia oraz pralnia z suszarnią przeznaczona dla wynajmujących.</w:t>
      </w:r>
    </w:p>
    <w:p w14:paraId="423B1D27" w14:textId="77777777" w:rsidR="00415232" w:rsidRPr="000704EF" w:rsidRDefault="00930599" w:rsidP="00E313B4">
      <w:pPr>
        <w:pStyle w:val="Akapitzlist"/>
        <w:numPr>
          <w:ilvl w:val="0"/>
          <w:numId w:val="9"/>
        </w:numPr>
        <w:autoSpaceDE w:val="0"/>
        <w:autoSpaceDN w:val="0"/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Informacja na temat czynnych umów najmu lokali:</w:t>
      </w:r>
    </w:p>
    <w:p w14:paraId="70DA4B6A" w14:textId="77777777" w:rsidR="00930599" w:rsidRPr="000704EF" w:rsidRDefault="00930599" w:rsidP="00E313B4">
      <w:pPr>
        <w:pStyle w:val="Akapitzlist"/>
        <w:numPr>
          <w:ilvl w:val="0"/>
          <w:numId w:val="12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lokal usługowy księgarnia - 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umowa zawarta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do 31 stycznia 2023 roku </w:t>
      </w:r>
    </w:p>
    <w:p w14:paraId="018C1115" w14:textId="02AC3D5F" w:rsidR="00930599" w:rsidRPr="000704EF" w:rsidRDefault="00930599" w:rsidP="00E313B4">
      <w:pPr>
        <w:pStyle w:val="Akapitzlist"/>
        <w:numPr>
          <w:ilvl w:val="0"/>
          <w:numId w:val="12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umowy z rezydentami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 -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3E42B1">
        <w:rPr>
          <w:rFonts w:ascii="Garamond" w:hAnsi="Garamond" w:cstheme="minorHAnsi"/>
          <w:color w:val="auto"/>
          <w:sz w:val="24"/>
          <w:szCs w:val="24"/>
        </w:rPr>
        <w:t>51</w:t>
      </w:r>
      <w:r w:rsidR="0098443E" w:rsidRPr="000704EF">
        <w:rPr>
          <w:rFonts w:ascii="Garamond" w:hAnsi="Garamond" w:cstheme="minorHAnsi"/>
          <w:color w:val="auto"/>
          <w:sz w:val="24"/>
          <w:szCs w:val="24"/>
        </w:rPr>
        <w:t xml:space="preserve"> czynn</w:t>
      </w:r>
      <w:r w:rsidR="003E42B1">
        <w:rPr>
          <w:rFonts w:ascii="Garamond" w:hAnsi="Garamond" w:cstheme="minorHAnsi"/>
          <w:color w:val="auto"/>
          <w:sz w:val="24"/>
          <w:szCs w:val="24"/>
        </w:rPr>
        <w:t>ych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u</w:t>
      </w:r>
      <w:r w:rsidR="003E42B1">
        <w:rPr>
          <w:rFonts w:ascii="Garamond" w:hAnsi="Garamond" w:cstheme="minorHAnsi"/>
          <w:color w:val="auto"/>
          <w:sz w:val="24"/>
          <w:szCs w:val="24"/>
        </w:rPr>
        <w:t>mów</w:t>
      </w:r>
      <w:r w:rsidRPr="000704EF">
        <w:rPr>
          <w:rFonts w:ascii="Garamond" w:hAnsi="Garamond" w:cstheme="minorHAnsi"/>
          <w:color w:val="auto"/>
          <w:sz w:val="24"/>
          <w:szCs w:val="24"/>
        </w:rPr>
        <w:t>, w tym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 24 umowy</w:t>
      </w:r>
      <w:r w:rsidR="0098443E"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od września/października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 2020 r.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maja – września </w:t>
      </w:r>
      <w:r w:rsidRPr="000704EF">
        <w:rPr>
          <w:rFonts w:ascii="Garamond" w:hAnsi="Garamond" w:cstheme="minorHAnsi"/>
          <w:color w:val="auto"/>
          <w:sz w:val="24"/>
          <w:szCs w:val="24"/>
        </w:rPr>
        <w:t>2021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>r.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 w tym większość do czerwca/lipca 2021</w:t>
      </w:r>
      <w:r w:rsidR="000B647B">
        <w:rPr>
          <w:rFonts w:ascii="Garamond" w:hAnsi="Garamond" w:cstheme="minorHAnsi"/>
          <w:color w:val="auto"/>
          <w:sz w:val="24"/>
          <w:szCs w:val="24"/>
        </w:rPr>
        <w:t>;</w:t>
      </w:r>
      <w:r w:rsidR="0098443E"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 1 umowa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od lutego do </w:t>
      </w:r>
      <w:r w:rsidR="003E42B1">
        <w:rPr>
          <w:rFonts w:ascii="Garamond" w:hAnsi="Garamond" w:cstheme="minorHAnsi"/>
          <w:color w:val="auto"/>
          <w:sz w:val="24"/>
          <w:szCs w:val="24"/>
        </w:rPr>
        <w:t>lipc</w:t>
      </w:r>
      <w:r w:rsidRPr="000704EF">
        <w:rPr>
          <w:rFonts w:ascii="Garamond" w:hAnsi="Garamond" w:cstheme="minorHAnsi"/>
          <w:color w:val="auto"/>
          <w:sz w:val="24"/>
          <w:szCs w:val="24"/>
        </w:rPr>
        <w:t>a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 2021 r.</w:t>
      </w:r>
      <w:r w:rsidR="000B647B">
        <w:rPr>
          <w:rFonts w:ascii="Garamond" w:hAnsi="Garamond" w:cstheme="minorHAnsi"/>
          <w:color w:val="auto"/>
          <w:sz w:val="24"/>
          <w:szCs w:val="24"/>
        </w:rPr>
        <w:t>;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3E42B1">
        <w:rPr>
          <w:rFonts w:ascii="Garamond" w:hAnsi="Garamond" w:cstheme="minorHAnsi"/>
          <w:color w:val="auto"/>
          <w:sz w:val="24"/>
          <w:szCs w:val="24"/>
        </w:rPr>
        <w:t xml:space="preserve">23  umowy </w:t>
      </w:r>
      <w:r w:rsidRPr="000704EF">
        <w:rPr>
          <w:rFonts w:ascii="Garamond" w:hAnsi="Garamond" w:cstheme="minorHAnsi"/>
          <w:color w:val="auto"/>
          <w:sz w:val="24"/>
          <w:szCs w:val="24"/>
        </w:rPr>
        <w:t>od września/października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 2020 r.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lutego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 xml:space="preserve"> 2021 r.</w:t>
      </w:r>
      <w:r w:rsidR="003E42B1">
        <w:rPr>
          <w:rFonts w:ascii="Garamond" w:hAnsi="Garamond" w:cstheme="minorHAnsi"/>
          <w:color w:val="auto"/>
          <w:sz w:val="24"/>
          <w:szCs w:val="24"/>
        </w:rPr>
        <w:t>; 3 umowy do 31 grudnia 2021 r.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7577F192" w14:textId="3BFB7EAA" w:rsidR="00AB4D3E" w:rsidRDefault="00AB4D3E" w:rsidP="00E313B4">
      <w:pPr>
        <w:pStyle w:val="Akapitzlist"/>
        <w:numPr>
          <w:ilvl w:val="0"/>
          <w:numId w:val="9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Do obiektu przynależy monitorowany parking znajdujący się na dziedzińcu.</w:t>
      </w:r>
    </w:p>
    <w:p w14:paraId="3A3707FE" w14:textId="77777777" w:rsidR="00742C35" w:rsidRPr="00742C35" w:rsidRDefault="00742C35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157B6EEB" w14:textId="77777777" w:rsidR="00930599" w:rsidRPr="000704EF" w:rsidRDefault="00930599" w:rsidP="00E313B4">
      <w:pPr>
        <w:pStyle w:val="Akapitzlist"/>
        <w:autoSpaceDE w:val="0"/>
        <w:autoSpaceDN w:val="0"/>
        <w:spacing w:after="0" w:line="300" w:lineRule="atLeast"/>
        <w:ind w:left="851"/>
        <w:rPr>
          <w:rFonts w:ascii="Garamond" w:hAnsi="Garamond" w:cstheme="minorHAnsi"/>
          <w:color w:val="auto"/>
          <w:sz w:val="24"/>
          <w:szCs w:val="24"/>
        </w:rPr>
      </w:pPr>
    </w:p>
    <w:p w14:paraId="3B5AFC92" w14:textId="77777777" w:rsidR="00F2104E" w:rsidRPr="000704EF" w:rsidRDefault="00F2104E" w:rsidP="00E313B4">
      <w:pPr>
        <w:numPr>
          <w:ilvl w:val="0"/>
          <w:numId w:val="2"/>
        </w:numPr>
        <w:spacing w:after="0" w:line="300" w:lineRule="atLeast"/>
        <w:ind w:left="284" w:hanging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Cena wywoławcza oraz informacja o opodatkowaniu sprzedaży podatkiem VAT</w:t>
      </w:r>
    </w:p>
    <w:p w14:paraId="2C9846A8" w14:textId="77777777" w:rsidR="00F2104E" w:rsidRPr="000704EF" w:rsidRDefault="00F2104E" w:rsidP="00E313B4">
      <w:pPr>
        <w:spacing w:after="0" w:line="300" w:lineRule="atLeast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5CB3DA63" w14:textId="53384C5B" w:rsidR="00E313B4" w:rsidRPr="000704EF" w:rsidRDefault="00E313B4" w:rsidP="00E313B4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Cena wywoławcza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wynosi </w:t>
      </w:r>
      <w:r w:rsidR="00BF1389">
        <w:rPr>
          <w:rFonts w:ascii="Garamond" w:hAnsi="Garamond" w:cstheme="minorHAnsi"/>
          <w:b/>
          <w:color w:val="auto"/>
          <w:sz w:val="24"/>
          <w:szCs w:val="24"/>
        </w:rPr>
        <w:t>11 000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000 </w:t>
      </w:r>
      <w:r w:rsidRPr="000704EF">
        <w:rPr>
          <w:rFonts w:ascii="Garamond" w:hAnsi="Garamond" w:cstheme="minorHAnsi"/>
          <w:color w:val="auto"/>
          <w:sz w:val="24"/>
          <w:szCs w:val="24"/>
        </w:rPr>
        <w:t>(</w:t>
      </w:r>
      <w:r w:rsidR="00C3530A">
        <w:rPr>
          <w:rFonts w:ascii="Garamond" w:hAnsi="Garamond" w:cstheme="minorHAnsi"/>
          <w:color w:val="auto"/>
          <w:sz w:val="24"/>
          <w:szCs w:val="24"/>
        </w:rPr>
        <w:t xml:space="preserve">słownie: </w:t>
      </w:r>
      <w:r w:rsidR="00BF1389">
        <w:rPr>
          <w:rFonts w:ascii="Garamond" w:hAnsi="Garamond" w:cstheme="minorHAnsi"/>
          <w:color w:val="auto"/>
          <w:sz w:val="24"/>
          <w:szCs w:val="24"/>
        </w:rPr>
        <w:t>jedenaście milionów</w:t>
      </w:r>
      <w:r w:rsidRPr="000704EF">
        <w:rPr>
          <w:rFonts w:ascii="Garamond" w:hAnsi="Garamond" w:cstheme="minorHAnsi"/>
          <w:color w:val="auto"/>
          <w:sz w:val="24"/>
          <w:szCs w:val="24"/>
        </w:rPr>
        <w:t>) złotych netto.</w:t>
      </w:r>
    </w:p>
    <w:p w14:paraId="72CA74B5" w14:textId="77777777" w:rsidR="00E313B4" w:rsidRPr="000704EF" w:rsidRDefault="00E313B4" w:rsidP="00E313B4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5BEC33FF" w14:textId="03A5B3E9" w:rsidR="00E313B4" w:rsidRDefault="00E313B4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Sprzedający dopuszcza zapłatę ceny ze środków pochodzących z kredytu lub pożyczki bankowej.</w:t>
      </w:r>
    </w:p>
    <w:p w14:paraId="06F3B2D6" w14:textId="77777777" w:rsidR="005054A4" w:rsidRDefault="005054A4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2F74CB87" w14:textId="77777777" w:rsidR="00E313B4" w:rsidRPr="000704EF" w:rsidRDefault="00E313B4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0FC53E5B" w14:textId="77777777" w:rsidR="00F2104E" w:rsidRPr="000704EF" w:rsidRDefault="00F2104E" w:rsidP="00E313B4">
      <w:pPr>
        <w:pStyle w:val="Akapitzlist"/>
        <w:numPr>
          <w:ilvl w:val="0"/>
          <w:numId w:val="2"/>
        </w:numPr>
        <w:spacing w:after="0" w:line="300" w:lineRule="atLeast"/>
        <w:ind w:left="284" w:hanging="284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Wysokość postąpienia, wadium oraz termin i miejsce jego wniesienia</w:t>
      </w:r>
    </w:p>
    <w:p w14:paraId="1CF5D6C4" w14:textId="77777777" w:rsidR="00F2104E" w:rsidRPr="000704EF" w:rsidRDefault="00F2104E" w:rsidP="00E313B4">
      <w:pPr>
        <w:spacing w:after="0" w:line="300" w:lineRule="atLeast"/>
        <w:ind w:left="720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1E3CEF67" w14:textId="59895294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Minimalne postąpienie: 1% (jeden procent) liczone od ceny wywoławczej netto, tj. </w:t>
      </w:r>
      <w:r w:rsidR="00BF1389">
        <w:rPr>
          <w:rFonts w:ascii="Garamond" w:hAnsi="Garamond" w:cstheme="minorHAnsi"/>
          <w:b/>
          <w:color w:val="auto"/>
          <w:sz w:val="24"/>
          <w:szCs w:val="24"/>
        </w:rPr>
        <w:t>110 000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(słownie: sto </w:t>
      </w:r>
      <w:r w:rsidR="003A2CD0">
        <w:rPr>
          <w:rFonts w:ascii="Garamond" w:hAnsi="Garamond" w:cstheme="minorHAnsi"/>
          <w:b/>
          <w:color w:val="auto"/>
          <w:sz w:val="24"/>
          <w:szCs w:val="24"/>
        </w:rPr>
        <w:t>dziesięć</w:t>
      </w:r>
      <w:r w:rsidR="00BF1389">
        <w:rPr>
          <w:rFonts w:ascii="Garamond" w:hAnsi="Garamond" w:cstheme="minorHAnsi"/>
          <w:b/>
          <w:color w:val="auto"/>
          <w:sz w:val="24"/>
          <w:szCs w:val="24"/>
        </w:rPr>
        <w:t xml:space="preserve"> tysięcy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) złotych.</w:t>
      </w:r>
    </w:p>
    <w:p w14:paraId="22B8FFDC" w14:textId="77777777" w:rsidR="00F2104E" w:rsidRPr="000704EF" w:rsidRDefault="00F2104E" w:rsidP="00E313B4">
      <w:pPr>
        <w:spacing w:after="0" w:line="300" w:lineRule="atLeast"/>
        <w:ind w:left="284"/>
        <w:rPr>
          <w:rFonts w:ascii="Garamond" w:hAnsi="Garamond" w:cstheme="minorHAnsi"/>
          <w:bCs/>
          <w:color w:val="auto"/>
          <w:sz w:val="24"/>
          <w:szCs w:val="24"/>
        </w:rPr>
      </w:pPr>
    </w:p>
    <w:p w14:paraId="2E3C72AA" w14:textId="13565AEF" w:rsidR="00F2104E" w:rsidRPr="000704EF" w:rsidRDefault="00F2104E" w:rsidP="00E313B4">
      <w:pPr>
        <w:spacing w:after="0" w:line="300" w:lineRule="atLeast"/>
        <w:ind w:left="284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Wymagane wniesienie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wadium w wysokości </w:t>
      </w:r>
      <w:r w:rsidR="00BF1389">
        <w:rPr>
          <w:rFonts w:ascii="Garamond" w:hAnsi="Garamond" w:cstheme="minorHAnsi"/>
          <w:b/>
          <w:bCs/>
          <w:color w:val="auto"/>
          <w:sz w:val="24"/>
          <w:szCs w:val="24"/>
        </w:rPr>
        <w:t>550 000</w:t>
      </w:r>
      <w:r w:rsidR="00931F19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(</w:t>
      </w:r>
      <w:r w:rsidR="00C3530A">
        <w:rPr>
          <w:rFonts w:ascii="Garamond" w:hAnsi="Garamond" w:cstheme="minorHAnsi"/>
          <w:bCs/>
          <w:color w:val="auto"/>
          <w:sz w:val="24"/>
          <w:szCs w:val="24"/>
        </w:rPr>
        <w:t xml:space="preserve">słownie: </w:t>
      </w:r>
      <w:r w:rsidR="00931F19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pięćset </w:t>
      </w:r>
      <w:r w:rsidR="00BF1389">
        <w:rPr>
          <w:rFonts w:ascii="Garamond" w:hAnsi="Garamond" w:cstheme="minorHAnsi"/>
          <w:bCs/>
          <w:color w:val="auto"/>
          <w:sz w:val="24"/>
          <w:szCs w:val="24"/>
        </w:rPr>
        <w:t>pięćdziesiąt tysięcy</w:t>
      </w:r>
      <w:r w:rsidR="008A652C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) złotych,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>najpóźniej na dzień przed</w:t>
      </w:r>
      <w:r w:rsidR="00931F19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terminem wskazanym na jako dzie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>ń aukcji, na rachunek Sprzedającego numer:</w:t>
      </w:r>
      <w:r w:rsidR="008A652C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</w:t>
      </w:r>
      <w:r w:rsidR="00751A52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73 1020 2528 0000 0302 0475 6351 w Banku PKO BP S.A.</w:t>
      </w:r>
      <w:r w:rsidR="00AB4D3E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 </w:t>
      </w:r>
      <w:r w:rsidR="00AB4D3E" w:rsidRPr="000704EF">
        <w:rPr>
          <w:rFonts w:ascii="Garamond" w:hAnsi="Garamond" w:cstheme="minorHAnsi"/>
          <w:color w:val="auto"/>
          <w:sz w:val="24"/>
          <w:szCs w:val="24"/>
        </w:rPr>
        <w:t>Kwota wadium nie podlega oprocentowaniu.</w:t>
      </w:r>
    </w:p>
    <w:p w14:paraId="6007B222" w14:textId="77777777" w:rsidR="00751A52" w:rsidRPr="000704EF" w:rsidRDefault="00751A52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22499C0B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Na przelewie należy umieścić adnotację: „Wadium – postępowanie na sprzedaż nieruchomości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w Katowicach przy ul. Kochanowskiego 3”.</w:t>
      </w:r>
    </w:p>
    <w:p w14:paraId="7CF415BA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3AF28891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Za termin wniesienia wadium zostaje przyjęty termin uznania rachunku Sprzedającego.</w:t>
      </w:r>
    </w:p>
    <w:p w14:paraId="056DF03B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65A5BAD5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przepadnie na rzecz Sprzedającego, jeżeli żaden z uczestników aukcji nie zaoferuje ceny nabycia równej co najmniej cenie wywoławczej.</w:t>
      </w:r>
    </w:p>
    <w:p w14:paraId="21FD6E73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1282E8ED" w14:textId="3EA66B14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podlega zwrotowi uczestnikowi, który nie został wyłoniony na nabywcę lub w</w:t>
      </w:r>
      <w:r w:rsidR="001D7AC2"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przypadku zamknięcia aukcji, w terminie do 7 dni roboczych po zakończeniu postępowania lub zamknięciu aukcji.</w:t>
      </w:r>
    </w:p>
    <w:p w14:paraId="432E99F3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6DD4CE8D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Organizator aukcji, ustala termin zawarcia umowy w formie aktu notarialnego i wzywa osobę, która wygrała aukcję, do stawienia się celem zawarcia umowy.</w:t>
      </w:r>
    </w:p>
    <w:p w14:paraId="1804D7CF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0CD7D8EC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bookmarkStart w:id="0" w:name="_Hlk526760582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Wadium nie będzie podlegać zwrotowi jeżeli uczestnik, który wygra postępowanie, nie przystąpi do zawarcia umowy w miejscu i terminie podanym przez organizatora aukcji (uchyli się od zawarcia umowy), chyba że strony uzgodnią inny termin jej zawarcia, w szczególności w związku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z finansowaniem zakupu nieruchomości ze środków pochodzących z kredytu lub pożyczki bankowej.</w:t>
      </w:r>
      <w:bookmarkEnd w:id="0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4FA99C77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 celu uniknięcia wątpliwości, nie przystąpienie przez uczestnika do zawarcia umowy z powodu nieuzyskania finansowania stanowi podstawę do zatrzymania wadium. W takim przypadku uczestnik nie może domagać się jego zwrotu.</w:t>
      </w:r>
    </w:p>
    <w:p w14:paraId="38E46D0E" w14:textId="77777777" w:rsidR="00F2104E" w:rsidRPr="000704EF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2E38742D" w14:textId="396EFF4B" w:rsidR="00F2104E" w:rsidRDefault="00F2104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złożone przez nabywcę zostanie zarachowane na poczet ceny nabycia.</w:t>
      </w:r>
    </w:p>
    <w:p w14:paraId="7244B8A9" w14:textId="77777777" w:rsidR="00BF1389" w:rsidRDefault="00BF1389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033B4347" w14:textId="77777777" w:rsidR="0038078E" w:rsidRPr="000704EF" w:rsidRDefault="0038078E" w:rsidP="00E313B4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46CD9DC4" w14:textId="77777777" w:rsidR="00F2104E" w:rsidRPr="000704EF" w:rsidRDefault="00F2104E" w:rsidP="00E313B4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592A439D" w14:textId="77777777" w:rsidR="00F2104E" w:rsidRPr="000704EF" w:rsidRDefault="00F2104E" w:rsidP="00E313B4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284" w:hanging="284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lastRenderedPageBreak/>
        <w:t>Prowadzenie postępowania</w:t>
      </w:r>
    </w:p>
    <w:p w14:paraId="4570CEF4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</w:pPr>
    </w:p>
    <w:p w14:paraId="13C03638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Aukcja odbędzie się w siedzibie Sprzedającego:</w:t>
      </w:r>
    </w:p>
    <w:p w14:paraId="4678516D" w14:textId="17C903A5" w:rsidR="00F2104E" w:rsidRPr="000704EF" w:rsidRDefault="00742C35" w:rsidP="00E313B4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DTŚ</w:t>
      </w:r>
      <w:r w:rsidR="00F2104E" w:rsidRPr="000704EF">
        <w:rPr>
          <w:rFonts w:ascii="Garamond" w:hAnsi="Garamond" w:cstheme="minorHAnsi"/>
          <w:color w:val="auto"/>
          <w:sz w:val="24"/>
          <w:szCs w:val="24"/>
        </w:rPr>
        <w:t xml:space="preserve"> S. A.</w:t>
      </w:r>
    </w:p>
    <w:p w14:paraId="10D8AA3A" w14:textId="77777777" w:rsidR="00F2104E" w:rsidRPr="000704EF" w:rsidRDefault="00F2104E" w:rsidP="00E313B4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ul. Mieszka I </w:t>
      </w:r>
      <w:r w:rsidR="003E7987"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10 </w:t>
      </w:r>
    </w:p>
    <w:p w14:paraId="63072E90" w14:textId="77777777" w:rsidR="00F2104E" w:rsidRPr="000704EF" w:rsidRDefault="00F2104E" w:rsidP="00E313B4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40-877 </w:t>
      </w:r>
      <w:r w:rsidR="008A652C" w:rsidRPr="000704EF">
        <w:rPr>
          <w:rFonts w:ascii="Garamond" w:hAnsi="Garamond" w:cstheme="minorHAnsi"/>
          <w:color w:val="auto"/>
          <w:sz w:val="24"/>
          <w:szCs w:val="24"/>
        </w:rPr>
        <w:t>Katowice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25922CB2" w14:textId="77777777" w:rsidR="00D56EF1" w:rsidRPr="000704EF" w:rsidRDefault="00D56EF1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</w:p>
    <w:p w14:paraId="73C96F18" w14:textId="6C60FA0C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 dniu </w:t>
      </w:r>
      <w:r w:rsidR="00BF1389">
        <w:rPr>
          <w:rFonts w:ascii="Garamond" w:hAnsi="Garamond" w:cstheme="minorHAnsi"/>
          <w:b/>
          <w:bCs/>
          <w:color w:val="auto"/>
          <w:sz w:val="24"/>
          <w:szCs w:val="24"/>
        </w:rPr>
        <w:t>16</w:t>
      </w:r>
      <w:r w:rsidR="00931F19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.12</w:t>
      </w:r>
      <w:r w:rsidR="003C0C8D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.2020 r. o godz. 12</w:t>
      </w:r>
      <w:r w:rsidR="003C0C8D" w:rsidRPr="000704EF">
        <w:rPr>
          <w:rFonts w:ascii="Garamond" w:hAnsi="Garamond" w:cstheme="minorHAnsi"/>
          <w:b/>
          <w:bCs/>
          <w:color w:val="auto"/>
          <w:sz w:val="24"/>
          <w:szCs w:val="24"/>
          <w:vertAlign w:val="superscript"/>
        </w:rPr>
        <w:t>00</w:t>
      </w:r>
    </w:p>
    <w:p w14:paraId="11B7E209" w14:textId="77777777" w:rsidR="00F2104E" w:rsidRPr="000704EF" w:rsidRDefault="00F2104E" w:rsidP="00E313B4">
      <w:pPr>
        <w:spacing w:after="0" w:line="300" w:lineRule="atLeast"/>
        <w:jc w:val="lef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56671F8D" w14:textId="454288B3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  <w:u w:val="single"/>
          <w:vertAlign w:val="superscript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 xml:space="preserve">Składanie i analiza dokumentów, opisanych w pkt. 5, </w:t>
      </w:r>
      <w:r w:rsidR="00931F19" w:rsidRPr="003A2CD0">
        <w:rPr>
          <w:rFonts w:ascii="Garamond" w:hAnsi="Garamond" w:cstheme="minorHAnsi"/>
          <w:color w:val="auto"/>
          <w:sz w:val="24"/>
          <w:szCs w:val="24"/>
          <w:u w:val="single"/>
        </w:rPr>
        <w:t xml:space="preserve">do dnia </w:t>
      </w:r>
      <w:r w:rsidR="00BF1389">
        <w:rPr>
          <w:rFonts w:ascii="Garamond" w:hAnsi="Garamond" w:cstheme="minorHAnsi"/>
          <w:color w:val="auto"/>
          <w:sz w:val="24"/>
          <w:szCs w:val="24"/>
          <w:u w:val="single"/>
        </w:rPr>
        <w:t>15</w:t>
      </w:r>
      <w:r w:rsidR="00931F19" w:rsidRPr="003A2CD0">
        <w:rPr>
          <w:rFonts w:ascii="Garamond" w:hAnsi="Garamond" w:cstheme="minorHAnsi"/>
          <w:color w:val="auto"/>
          <w:sz w:val="24"/>
          <w:szCs w:val="24"/>
          <w:u w:val="single"/>
        </w:rPr>
        <w:t>.12</w:t>
      </w:r>
      <w:r w:rsidR="003C0C8D" w:rsidRPr="003A2CD0">
        <w:rPr>
          <w:rFonts w:ascii="Garamond" w:hAnsi="Garamond" w:cstheme="minorHAnsi"/>
          <w:color w:val="auto"/>
          <w:sz w:val="24"/>
          <w:szCs w:val="24"/>
          <w:u w:val="single"/>
        </w:rPr>
        <w:t>.2020 r. do godz. 1</w:t>
      </w:r>
      <w:r w:rsidR="002137F7">
        <w:rPr>
          <w:rFonts w:ascii="Garamond" w:hAnsi="Garamond" w:cstheme="minorHAnsi"/>
          <w:color w:val="auto"/>
          <w:sz w:val="24"/>
          <w:szCs w:val="24"/>
          <w:u w:val="single"/>
        </w:rPr>
        <w:t>2</w:t>
      </w:r>
      <w:r w:rsidR="003C0C8D" w:rsidRPr="003A2CD0">
        <w:rPr>
          <w:rFonts w:ascii="Garamond" w:hAnsi="Garamond" w:cstheme="minorHAnsi"/>
          <w:color w:val="auto"/>
          <w:sz w:val="24"/>
          <w:szCs w:val="24"/>
          <w:u w:val="single"/>
          <w:vertAlign w:val="superscript"/>
        </w:rPr>
        <w:t>00</w:t>
      </w:r>
    </w:p>
    <w:p w14:paraId="4D324B79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1D864656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Podmiot prowadzący aukcję:</w:t>
      </w:r>
    </w:p>
    <w:p w14:paraId="434521DD" w14:textId="53479764" w:rsidR="00F2104E" w:rsidRPr="000704EF" w:rsidRDefault="00742C35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DTŚ S.A.</w:t>
      </w:r>
    </w:p>
    <w:p w14:paraId="4E310635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ul. Mieszka I </w:t>
      </w:r>
      <w:r w:rsidR="00F8587C"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10 </w:t>
      </w:r>
    </w:p>
    <w:p w14:paraId="49C800CF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40-877 </w:t>
      </w:r>
      <w:r w:rsidR="003C0C8D" w:rsidRPr="000704EF">
        <w:rPr>
          <w:rFonts w:ascii="Garamond" w:hAnsi="Garamond" w:cstheme="minorHAnsi"/>
          <w:color w:val="auto"/>
          <w:sz w:val="24"/>
          <w:szCs w:val="24"/>
        </w:rPr>
        <w:t>Katowice</w:t>
      </w:r>
    </w:p>
    <w:p w14:paraId="18D3F213" w14:textId="77777777" w:rsidR="003C0C8D" w:rsidRPr="000704EF" w:rsidRDefault="003C0C8D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</w:p>
    <w:p w14:paraId="15FA7375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którą reprezentować będzie: </w:t>
      </w:r>
      <w:r w:rsidR="003C0C8D" w:rsidRPr="000704EF">
        <w:rPr>
          <w:rFonts w:ascii="Garamond" w:hAnsi="Garamond" w:cstheme="minorHAnsi"/>
          <w:color w:val="auto"/>
          <w:sz w:val="24"/>
          <w:szCs w:val="24"/>
        </w:rPr>
        <w:t>Jolanta Kaczmarek.</w:t>
      </w:r>
    </w:p>
    <w:p w14:paraId="442C1DF4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6B85FA4C" w14:textId="77777777" w:rsidR="00F2104E" w:rsidRPr="000704EF" w:rsidRDefault="00F2104E" w:rsidP="00E313B4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284" w:hanging="284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Wymagane dokumenty i oświadczenia </w:t>
      </w:r>
    </w:p>
    <w:p w14:paraId="0DE01B97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color w:val="auto"/>
          <w:sz w:val="24"/>
          <w:szCs w:val="24"/>
        </w:rPr>
      </w:pPr>
    </w:p>
    <w:p w14:paraId="698F2B92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bookmarkStart w:id="1" w:name="_Hlk517335086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Warunkiem uczestnictwa w aukcji jest: </w:t>
      </w:r>
    </w:p>
    <w:p w14:paraId="34877753" w14:textId="4DC6CE75" w:rsidR="00F2104E" w:rsidRPr="000704EF" w:rsidRDefault="00F2104E" w:rsidP="00E313B4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Potwierdzenie wpłaty wadium</w:t>
      </w:r>
      <w:r w:rsidR="003A2CD0">
        <w:rPr>
          <w:rFonts w:ascii="Garamond" w:hAnsi="Garamond" w:cstheme="minorHAnsi"/>
          <w:b/>
          <w:bCs/>
          <w:color w:val="auto"/>
          <w:sz w:val="24"/>
          <w:szCs w:val="24"/>
        </w:rPr>
        <w:t>.</w:t>
      </w:r>
    </w:p>
    <w:p w14:paraId="4BF98B96" w14:textId="77777777" w:rsidR="00F2104E" w:rsidRPr="000704EF" w:rsidRDefault="00F2104E" w:rsidP="00E313B4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Wypełnienie przez oferenta wniosku o udział w aukcji (na miejscu wg wzoru stanowiącego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Załącznik </w:t>
      </w:r>
      <w:r w:rsidR="00FE1000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n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r</w:t>
      </w:r>
      <w:r w:rsidR="00FE1000"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1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) zawierającego: </w:t>
      </w:r>
    </w:p>
    <w:p w14:paraId="3F6CCA91" w14:textId="77777777" w:rsidR="00F2104E" w:rsidRPr="000704EF" w:rsidRDefault="00F2104E" w:rsidP="00E313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bookmarkStart w:id="2" w:name="_Hlk526756423"/>
      <w:bookmarkStart w:id="3" w:name="_Hlk526760701"/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zapoznaniu się ze stanem fizycznym i prawnym Nieruchomości;</w:t>
      </w:r>
    </w:p>
    <w:p w14:paraId="4BA3E4AE" w14:textId="77777777" w:rsidR="00F2104E" w:rsidRPr="000704EF" w:rsidRDefault="00F2104E" w:rsidP="00E313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świadomości skutków prawnych uchylenia się od zawarcia umowy sprzedaży Nieruchomości przez osobę wygrywającą postępowanie;</w:t>
      </w:r>
    </w:p>
    <w:p w14:paraId="6988D667" w14:textId="7F33ECC7" w:rsidR="00F2104E" w:rsidRPr="000704EF" w:rsidRDefault="00F2104E" w:rsidP="00E313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zapoznaniu się z warunkami postępowania i nie zgłaszaniu do nich zastrzeżeń</w:t>
      </w:r>
      <w:r w:rsidR="003A2CD0">
        <w:rPr>
          <w:rFonts w:ascii="Garamond" w:hAnsi="Garamond" w:cstheme="minorHAnsi"/>
          <w:bCs/>
          <w:color w:val="auto"/>
          <w:sz w:val="24"/>
          <w:szCs w:val="24"/>
        </w:rPr>
        <w:t>.</w:t>
      </w:r>
    </w:p>
    <w:p w14:paraId="41961C89" w14:textId="77777777" w:rsidR="00F2104E" w:rsidRPr="000704EF" w:rsidRDefault="00F2104E" w:rsidP="00E313B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Przedłożenie Komisji nw. dokumentów:</w:t>
      </w:r>
    </w:p>
    <w:p w14:paraId="36D19BEC" w14:textId="77777777" w:rsidR="00F2104E" w:rsidRPr="000704EF" w:rsidRDefault="00F2104E" w:rsidP="00E313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Osoby fizyczne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bookmarkStart w:id="4" w:name="_Hlk517949447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–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dokument potwierdzający tożsamość (wyłącznie okazanie dowodu osobistego lub paszportu w celu potwierdzenia tożsamości) oraz </w:t>
      </w:r>
      <w:bookmarkEnd w:id="4"/>
      <w:r w:rsidRPr="000704EF">
        <w:rPr>
          <w:rFonts w:ascii="Garamond" w:hAnsi="Garamond" w:cstheme="minorHAnsi"/>
          <w:b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do ogłoszenia;</w:t>
      </w:r>
    </w:p>
    <w:p w14:paraId="225772A5" w14:textId="77777777" w:rsidR="00F2104E" w:rsidRPr="000704EF" w:rsidRDefault="00F2104E" w:rsidP="00E313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Przedsiębiorcy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wpisani do Centralnej Ewidencji i Informacji o Działalności Gospodarczej –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>oraz wydruk z Centralnej Ewidencji i Informacji o Działalności Gospodarczej;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oraz 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do ogłoszenia;</w:t>
      </w:r>
    </w:p>
    <w:p w14:paraId="0FD5E97A" w14:textId="77777777" w:rsidR="00F2104E" w:rsidRPr="000704EF" w:rsidRDefault="00F2104E" w:rsidP="00E313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Reprezentanci spółki prawa handlowego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– aktualny odpis z Krajowego Rejestru Sądowego (wystawiony nie wcześniej niż 1 miesiąc przed terminem aukcji) lub wydruk z Centralnej Informacji Krajowego Rejestru Sądowego wykazujący umocowanie do reprezentowania danej spółki,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osoby reprezentującej oraz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ogłoszenia;</w:t>
      </w:r>
    </w:p>
    <w:p w14:paraId="1C6AB661" w14:textId="77777777" w:rsidR="00F2104E" w:rsidRPr="000704EF" w:rsidRDefault="00F2104E" w:rsidP="00E313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Pełnomocnicy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–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oraz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ogłoszenia i pełnomocnictwo w formie notarialnej oraz: </w:t>
      </w:r>
    </w:p>
    <w:p w14:paraId="44E35E89" w14:textId="77777777" w:rsidR="00F2104E" w:rsidRPr="000704EF" w:rsidRDefault="00F2104E" w:rsidP="00E313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lastRenderedPageBreak/>
        <w:t>w przypadku osoby prawnej – oryginał aktualnego odpisu z Krajowego Rejestru Sądowego (wystawiony nie wcześniej niż 1 miesiąc przed terminem aukcji) lub wydruk z Centralnej Informacji Krajowego Rejestru Sądowego,</w:t>
      </w:r>
    </w:p>
    <w:p w14:paraId="61AE898E" w14:textId="7D84C634" w:rsidR="00F2104E" w:rsidRPr="000704EF" w:rsidRDefault="00F2104E" w:rsidP="00E313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 przypadku przedsiębiorcy wpisanego do Centralnej Ewidencji i Informacji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o Działalności Gospodarczej – wydruk z Centralnej Ewidencji i Informacji o</w:t>
      </w:r>
      <w:r w:rsidR="00742C35"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Działalności Gospodarczej aktualny w dacie wystawienia pełnomocnictwa</w:t>
      </w:r>
      <w:bookmarkEnd w:id="2"/>
      <w:r w:rsidRPr="000704EF">
        <w:rPr>
          <w:rFonts w:ascii="Garamond" w:hAnsi="Garamond" w:cstheme="minorHAnsi"/>
          <w:color w:val="auto"/>
          <w:sz w:val="24"/>
          <w:szCs w:val="24"/>
        </w:rPr>
        <w:t>.</w:t>
      </w:r>
      <w:bookmarkEnd w:id="3"/>
    </w:p>
    <w:bookmarkEnd w:id="1"/>
    <w:p w14:paraId="7FDFF9FA" w14:textId="52EEB954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4. Przedłożenie Komisji oświadczenia o numerze rachunku bankowego, na który należy dokonać zwrotu wadium w przypadku nie wygrania przez uczestnika aukcji oraz adres do korespondencji, na który należy odesłać inne dokumenty zebrane od oferenta zgodnie z</w:t>
      </w:r>
      <w:r w:rsidR="00742C35"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ogłoszeniem o aukcji.</w:t>
      </w:r>
    </w:p>
    <w:p w14:paraId="4E85F384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5. Pobranie numeru, którym uczestnik będzie posługiwał się w trakcie trwania aukcji.</w:t>
      </w:r>
    </w:p>
    <w:p w14:paraId="03DBE6FF" w14:textId="77777777" w:rsidR="009D39E6" w:rsidRPr="000704EF" w:rsidRDefault="009D39E6" w:rsidP="00E313B4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</w:p>
    <w:p w14:paraId="4B80DAB3" w14:textId="77777777" w:rsidR="00F2104E" w:rsidRPr="000704EF" w:rsidRDefault="00F2104E" w:rsidP="00E313B4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Informacja o wizji lokalnej</w:t>
      </w:r>
    </w:p>
    <w:p w14:paraId="2952D893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</w:rPr>
      </w:pPr>
    </w:p>
    <w:p w14:paraId="6A4B472E" w14:textId="65FC98AD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Wizji lokalnej Nieruchomości można dokonać 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do dnia </w:t>
      </w:r>
      <w:r w:rsidR="00BF1389">
        <w:rPr>
          <w:rFonts w:ascii="Garamond" w:hAnsi="Garamond" w:cstheme="minorHAnsi"/>
          <w:b/>
          <w:color w:val="auto"/>
          <w:sz w:val="24"/>
          <w:szCs w:val="24"/>
        </w:rPr>
        <w:t>14</w:t>
      </w:r>
      <w:r w:rsidR="00931F19" w:rsidRPr="000704EF">
        <w:rPr>
          <w:rFonts w:ascii="Garamond" w:hAnsi="Garamond" w:cstheme="minorHAnsi"/>
          <w:b/>
          <w:color w:val="auto"/>
          <w:sz w:val="24"/>
          <w:szCs w:val="24"/>
        </w:rPr>
        <w:t>.12</w:t>
      </w:r>
      <w:r w:rsidR="003C0C8D" w:rsidRPr="000704EF">
        <w:rPr>
          <w:rFonts w:ascii="Garamond" w:hAnsi="Garamond" w:cstheme="minorHAnsi"/>
          <w:b/>
          <w:color w:val="auto"/>
          <w:sz w:val="24"/>
          <w:szCs w:val="24"/>
        </w:rPr>
        <w:t>.2020 r. do godz. 14</w:t>
      </w:r>
      <w:r w:rsidR="000C695F">
        <w:rPr>
          <w:rFonts w:ascii="Garamond" w:hAnsi="Garamond" w:cstheme="minorHAnsi"/>
          <w:bCs/>
          <w:color w:val="auto"/>
          <w:sz w:val="24"/>
          <w:szCs w:val="24"/>
          <w:vertAlign w:val="superscript"/>
        </w:rPr>
        <w:t>00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</w:t>
      </w:r>
      <w:r w:rsidR="003C0C8D"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po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uprzednim uzgodnieniu terminu: </w:t>
      </w:r>
    </w:p>
    <w:p w14:paraId="64F6B05C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>tel.</w:t>
      </w:r>
      <w:r w:rsidR="003C0C8D"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 xml:space="preserve"> 32 250 29 04</w:t>
      </w: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 xml:space="preserve"> </w:t>
      </w:r>
    </w:p>
    <w:p w14:paraId="66D8B4E7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 xml:space="preserve">e-mail: </w:t>
      </w:r>
      <w:r w:rsidR="003C0C8D"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>sekretariat@</w:t>
      </w: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>dts-sa.pl</w:t>
      </w:r>
    </w:p>
    <w:p w14:paraId="22A0E8F2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</w:p>
    <w:p w14:paraId="12155C64" w14:textId="77777777" w:rsidR="00F2104E" w:rsidRPr="000704EF" w:rsidRDefault="00F2104E" w:rsidP="00E313B4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Pozostałe informacje</w:t>
      </w:r>
    </w:p>
    <w:p w14:paraId="58861EF3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</w:rPr>
      </w:pPr>
    </w:p>
    <w:p w14:paraId="2C5E3A14" w14:textId="5254A776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Do przeprowadzenia aukcji wystarczy uczestnictwo jednego </w:t>
      </w:r>
      <w:r w:rsidR="00CB2817">
        <w:rPr>
          <w:rFonts w:ascii="Garamond" w:hAnsi="Garamond" w:cstheme="minorHAnsi"/>
          <w:color w:val="auto"/>
          <w:sz w:val="24"/>
          <w:szCs w:val="24"/>
        </w:rPr>
        <w:t>oferenta.</w:t>
      </w:r>
    </w:p>
    <w:p w14:paraId="35E6D706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contextualSpacing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Cudzoziemcy mogą nabyć Nieruchomość na zasadach określonych w ustawie z dnia 24 marca 1920 r. o nabywaniu nieruchomości przez cudzoziemców (Dz. U. z 2004 r. Nr 167 poz. 1758 z</w:t>
      </w:r>
      <w:r w:rsidR="003857A9" w:rsidRPr="000704EF">
        <w:rPr>
          <w:rFonts w:ascii="Garamond" w:hAnsi="Garamond" w:cstheme="minorHAnsi"/>
          <w:bCs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>późn.zm.).</w:t>
      </w:r>
    </w:p>
    <w:p w14:paraId="73D3DF23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Przed przystąpieniem do aukcji należy zapoznać się ze stanem fizycznym i prawnym Nieruchomości. </w:t>
      </w:r>
    </w:p>
    <w:p w14:paraId="22243961" w14:textId="77777777" w:rsidR="00F2104E" w:rsidRPr="000704EF" w:rsidRDefault="00F2104E" w:rsidP="00E313B4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00" w:lineRule="atLeast"/>
        <w:rPr>
          <w:rFonts w:ascii="Garamond" w:eastAsia="Times New Roman" w:hAnsi="Garamond" w:cstheme="minorHAnsi"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color w:val="auto"/>
          <w:sz w:val="24"/>
          <w:szCs w:val="24"/>
          <w:lang w:eastAsia="pl-PL" w:bidi="pl-PL"/>
        </w:rPr>
        <w:t>Po ustaniu postąpień prowadzący aukcję, uprzedzając obecnych, po trzecim ogłoszeniu, zamyka aukcję i udziela przybicia oferentowi, który zaoferował najwyższą cenę.</w:t>
      </w:r>
    </w:p>
    <w:p w14:paraId="62B9F4DC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Nabywca Nieruchomości jest obowiązany do zapłaty ceny nabycia najpóźniej w dniu poprzedzającym dzień podpisania umowy sprzedaży w formie aktu notarialnego na rachunek Sprzedającego lub na rachunek depozytowy czyniącego notariusza celem wydania tej kwoty Sprzedającego na poczet ceny nabycia. </w:t>
      </w:r>
    </w:p>
    <w:p w14:paraId="12F385B9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Kancelarię notarialną wskaże wyłonionemu nabywcy w Protokole aukcji prowadzący aukcję. Niezastosowanie się nabywcy do tych wskazań oznaczać będzie uchylenie się od zawarcia umowy.</w:t>
      </w:r>
    </w:p>
    <w:p w14:paraId="235DCFF8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Koszt aktu notarialnego ponosi nabywca.</w:t>
      </w:r>
    </w:p>
    <w:p w14:paraId="610014B0" w14:textId="77777777" w:rsidR="00F2104E" w:rsidRPr="000704EF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Po zakończeniu postępowania zostanie uzgodniony termin i miejsce podpisania umowy sprzedaży z nabywcą wyłonionym w aukcji. Nabywca zostanie pisemnie wezwany do stawienia się celem podpisania umowy sprzedaży. Niezastosowanie się nabywcy do tych wskazań oznaczać będzie uchylenie się od zawarcia umowy. </w:t>
      </w:r>
    </w:p>
    <w:p w14:paraId="5B269B99" w14:textId="267A0D73" w:rsidR="00F2104E" w:rsidRPr="00BF1389" w:rsidRDefault="00F2104E" w:rsidP="00E313B4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 zawarciu umowy sprzedaży w formie aktu notarialnego Nieruchomość zostanie wydana nabywcy protokołem zdawczo-odbiorczym w terminie uzgodnionym przez strony.</w:t>
      </w:r>
    </w:p>
    <w:p w14:paraId="3362BE22" w14:textId="77777777" w:rsidR="00BF1389" w:rsidRPr="000704EF" w:rsidRDefault="00BF1389" w:rsidP="00BF1389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732C197E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7DDAD99A" w14:textId="77777777" w:rsidR="00F2104E" w:rsidRPr="000704EF" w:rsidRDefault="00F2104E" w:rsidP="00E313B4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bookmarkStart w:id="5" w:name="_Hlk526759641"/>
      <w:r w:rsidRPr="000704EF">
        <w:rPr>
          <w:rFonts w:ascii="Garamond" w:hAnsi="Garamond" w:cstheme="minorHAnsi"/>
          <w:bCs/>
          <w:color w:val="auto"/>
          <w:sz w:val="24"/>
          <w:szCs w:val="24"/>
        </w:rPr>
        <w:lastRenderedPageBreak/>
        <w:t>Szczegółowe informacje o Nieruchomości można uzyskać w siedzibie Spółki, telefonicznie lub e-mailem:</w:t>
      </w:r>
    </w:p>
    <w:p w14:paraId="4FDAD943" w14:textId="77777777" w:rsidR="00F2104E" w:rsidRPr="000704EF" w:rsidRDefault="00F2104E" w:rsidP="00E313B4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>Kontakt:</w:t>
      </w:r>
    </w:p>
    <w:p w14:paraId="19CDC3F9" w14:textId="77777777" w:rsidR="00F2104E" w:rsidRPr="000704EF" w:rsidRDefault="00F2104E" w:rsidP="00E313B4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>Tel. 32 250 29 04</w:t>
      </w:r>
    </w:p>
    <w:p w14:paraId="05E3D8C4" w14:textId="77777777" w:rsidR="00F2104E" w:rsidRPr="000704EF" w:rsidRDefault="00F2104E" w:rsidP="00E313B4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 xml:space="preserve">E-mail: </w:t>
      </w:r>
      <w:hyperlink r:id="rId7" w:history="1">
        <w:r w:rsidRPr="000704EF">
          <w:rPr>
            <w:rStyle w:val="Hipercze"/>
            <w:rFonts w:ascii="Garamond" w:eastAsia="Times New Roman" w:hAnsi="Garamond" w:cstheme="minorHAnsi"/>
            <w:bCs/>
            <w:color w:val="auto"/>
            <w:sz w:val="24"/>
            <w:szCs w:val="24"/>
            <w:lang w:eastAsia="pl-PL"/>
          </w:rPr>
          <w:t>sekretariat@dts-sa.pl</w:t>
        </w:r>
      </w:hyperlink>
      <w:bookmarkEnd w:id="5"/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 xml:space="preserve"> </w:t>
      </w:r>
    </w:p>
    <w:p w14:paraId="10FF7840" w14:textId="77777777" w:rsidR="00F2104E" w:rsidRPr="000704EF" w:rsidRDefault="00F2104E" w:rsidP="00E313B4">
      <w:pPr>
        <w:spacing w:after="0" w:line="300" w:lineRule="atLeast"/>
        <w:rPr>
          <w:rFonts w:ascii="Garamond" w:hAnsi="Garamond" w:cstheme="minorHAnsi"/>
          <w:b/>
          <w:color w:val="auto"/>
          <w:sz w:val="24"/>
          <w:szCs w:val="24"/>
        </w:rPr>
      </w:pPr>
    </w:p>
    <w:p w14:paraId="33B4E6B3" w14:textId="77777777" w:rsidR="00F2104E" w:rsidRPr="000704EF" w:rsidRDefault="00AD518A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DTŚ</w:t>
      </w:r>
      <w:r w:rsidR="00F2104E"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S.A. zastrzega sobie prawo odstąpienia od postępowania na każdym jego etapie lub unieważnienia postępowania i jego zamknięcia bez wskazania przyczyn.</w:t>
      </w:r>
    </w:p>
    <w:p w14:paraId="3E032463" w14:textId="77777777" w:rsidR="004F191D" w:rsidRPr="000704EF" w:rsidRDefault="004F191D" w:rsidP="00E313B4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sectPr w:rsidR="004F191D" w:rsidRPr="000704EF" w:rsidSect="00433558">
      <w:footerReference w:type="default" r:id="rId8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21499" w14:textId="77777777" w:rsidR="009A3BF2" w:rsidRDefault="009A3BF2" w:rsidP="00652DF5">
      <w:pPr>
        <w:spacing w:after="0" w:line="240" w:lineRule="auto"/>
      </w:pPr>
      <w:r>
        <w:separator/>
      </w:r>
    </w:p>
  </w:endnote>
  <w:endnote w:type="continuationSeparator" w:id="0">
    <w:p w14:paraId="75FFDEAF" w14:textId="77777777" w:rsidR="009A3BF2" w:rsidRDefault="009A3BF2" w:rsidP="0065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168174"/>
      <w:docPartObj>
        <w:docPartGallery w:val="Page Numbers (Bottom of Page)"/>
        <w:docPartUnique/>
      </w:docPartObj>
    </w:sdtPr>
    <w:sdtEndPr/>
    <w:sdtContent>
      <w:p w14:paraId="771C4486" w14:textId="77777777" w:rsidR="00652DF5" w:rsidRDefault="004840DC">
        <w:pPr>
          <w:pStyle w:val="Stopka"/>
          <w:jc w:val="center"/>
        </w:pPr>
        <w:r>
          <w:fldChar w:fldCharType="begin"/>
        </w:r>
        <w:r w:rsidR="00652DF5">
          <w:instrText>PAGE   \* MERGEFORMAT</w:instrText>
        </w:r>
        <w:r>
          <w:fldChar w:fldCharType="separate"/>
        </w:r>
        <w:r w:rsidR="00931F19">
          <w:rPr>
            <w:noProof/>
          </w:rPr>
          <w:t>4</w:t>
        </w:r>
        <w:r>
          <w:fldChar w:fldCharType="end"/>
        </w:r>
      </w:p>
    </w:sdtContent>
  </w:sdt>
  <w:p w14:paraId="127DBBFF" w14:textId="77777777" w:rsidR="00652DF5" w:rsidRDefault="0065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7CF1F" w14:textId="77777777" w:rsidR="009A3BF2" w:rsidRDefault="009A3BF2" w:rsidP="00652DF5">
      <w:pPr>
        <w:spacing w:after="0" w:line="240" w:lineRule="auto"/>
      </w:pPr>
      <w:r>
        <w:separator/>
      </w:r>
    </w:p>
  </w:footnote>
  <w:footnote w:type="continuationSeparator" w:id="0">
    <w:p w14:paraId="21C6D51C" w14:textId="77777777" w:rsidR="009A3BF2" w:rsidRDefault="009A3BF2" w:rsidP="0065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4B72DEE0"/>
    <w:lvl w:ilvl="0" w:tplc="BF14F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D6F63"/>
    <w:multiLevelType w:val="hybridMultilevel"/>
    <w:tmpl w:val="E31EA5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17F47"/>
    <w:multiLevelType w:val="hybridMultilevel"/>
    <w:tmpl w:val="12C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1A2"/>
    <w:multiLevelType w:val="hybridMultilevel"/>
    <w:tmpl w:val="A07ADBE2"/>
    <w:lvl w:ilvl="0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4" w15:restartNumberingAfterBreak="0">
    <w:nsid w:val="16156200"/>
    <w:multiLevelType w:val="hybridMultilevel"/>
    <w:tmpl w:val="CFE050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FA3947"/>
    <w:multiLevelType w:val="hybridMultilevel"/>
    <w:tmpl w:val="75FA8AA4"/>
    <w:lvl w:ilvl="0" w:tplc="540CC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2E45"/>
    <w:multiLevelType w:val="hybridMultilevel"/>
    <w:tmpl w:val="D90A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3E3"/>
    <w:multiLevelType w:val="hybridMultilevel"/>
    <w:tmpl w:val="E6D046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73D18"/>
    <w:multiLevelType w:val="hybridMultilevel"/>
    <w:tmpl w:val="F65021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846D34"/>
    <w:multiLevelType w:val="hybridMultilevel"/>
    <w:tmpl w:val="82A21A0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BB0E93"/>
    <w:multiLevelType w:val="hybridMultilevel"/>
    <w:tmpl w:val="E1E0F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CF0A58"/>
    <w:multiLevelType w:val="hybridMultilevel"/>
    <w:tmpl w:val="0624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6DD4"/>
    <w:multiLevelType w:val="hybridMultilevel"/>
    <w:tmpl w:val="6AE0AE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4E"/>
    <w:rsid w:val="000704EF"/>
    <w:rsid w:val="000B647B"/>
    <w:rsid w:val="000C695F"/>
    <w:rsid w:val="0016273D"/>
    <w:rsid w:val="001B4DF6"/>
    <w:rsid w:val="001D7AC2"/>
    <w:rsid w:val="001E31E1"/>
    <w:rsid w:val="002137F7"/>
    <w:rsid w:val="002857B7"/>
    <w:rsid w:val="0038078E"/>
    <w:rsid w:val="003857A9"/>
    <w:rsid w:val="00393290"/>
    <w:rsid w:val="003A2CD0"/>
    <w:rsid w:val="003C0C8D"/>
    <w:rsid w:val="003E42B1"/>
    <w:rsid w:val="003E7987"/>
    <w:rsid w:val="00415232"/>
    <w:rsid w:val="00433558"/>
    <w:rsid w:val="004840DC"/>
    <w:rsid w:val="004B1D13"/>
    <w:rsid w:val="004F191D"/>
    <w:rsid w:val="005054A4"/>
    <w:rsid w:val="005C1110"/>
    <w:rsid w:val="005C3077"/>
    <w:rsid w:val="0064163A"/>
    <w:rsid w:val="00652DF5"/>
    <w:rsid w:val="007252C2"/>
    <w:rsid w:val="00730585"/>
    <w:rsid w:val="00731186"/>
    <w:rsid w:val="00742C35"/>
    <w:rsid w:val="00751A52"/>
    <w:rsid w:val="00751EE3"/>
    <w:rsid w:val="007F091B"/>
    <w:rsid w:val="00844D2C"/>
    <w:rsid w:val="00860ECB"/>
    <w:rsid w:val="008A652C"/>
    <w:rsid w:val="008C42AC"/>
    <w:rsid w:val="00930599"/>
    <w:rsid w:val="00931F19"/>
    <w:rsid w:val="0097176D"/>
    <w:rsid w:val="0098443E"/>
    <w:rsid w:val="009A3BF2"/>
    <w:rsid w:val="009B2326"/>
    <w:rsid w:val="009C081F"/>
    <w:rsid w:val="009D39E6"/>
    <w:rsid w:val="009E4938"/>
    <w:rsid w:val="00AB039B"/>
    <w:rsid w:val="00AB4D3E"/>
    <w:rsid w:val="00AD518A"/>
    <w:rsid w:val="00B70BE0"/>
    <w:rsid w:val="00BF1389"/>
    <w:rsid w:val="00C3530A"/>
    <w:rsid w:val="00C9775E"/>
    <w:rsid w:val="00CB2817"/>
    <w:rsid w:val="00D53E88"/>
    <w:rsid w:val="00D56EF1"/>
    <w:rsid w:val="00E313B4"/>
    <w:rsid w:val="00F01F0A"/>
    <w:rsid w:val="00F2104E"/>
    <w:rsid w:val="00F8587C"/>
    <w:rsid w:val="00FD2669"/>
    <w:rsid w:val="00FE1000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9C2"/>
  <w15:docId w15:val="{FD37DE6F-6781-4CBE-AD05-9E73A8A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04E"/>
    <w:pPr>
      <w:spacing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04E"/>
    <w:pPr>
      <w:ind w:left="720"/>
      <w:contextualSpacing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F210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DF5"/>
    <w:rPr>
      <w:rFonts w:ascii="Tahoma" w:eastAsia="Calibri" w:hAnsi="Tahoma" w:cs="Times New Roman"/>
      <w:color w:val="404040"/>
    </w:rPr>
  </w:style>
  <w:style w:type="paragraph" w:styleId="Stopka">
    <w:name w:val="footer"/>
    <w:basedOn w:val="Normalny"/>
    <w:link w:val="StopkaZnak"/>
    <w:uiPriority w:val="99"/>
    <w:unhideWhenUsed/>
    <w:rsid w:val="0065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DF5"/>
    <w:rPr>
      <w:rFonts w:ascii="Tahoma" w:eastAsia="Calibri" w:hAnsi="Tahoma" w:cs="Times New Roman"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10"/>
    <w:rPr>
      <w:rFonts w:ascii="Segoe UI" w:eastAsia="Calibri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ts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MaciekS</dc:creator>
  <cp:lastModifiedBy>Gabriela Kazimierczak</cp:lastModifiedBy>
  <cp:revision>16</cp:revision>
  <cp:lastPrinted>2020-12-01T12:08:00Z</cp:lastPrinted>
  <dcterms:created xsi:type="dcterms:W3CDTF">2020-11-30T10:04:00Z</dcterms:created>
  <dcterms:modified xsi:type="dcterms:W3CDTF">2020-12-01T13:54:00Z</dcterms:modified>
</cp:coreProperties>
</file>