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761" w:rsidRPr="00895888" w:rsidRDefault="006B4761" w:rsidP="006B4761">
      <w:pPr>
        <w:spacing w:after="0" w:line="32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6B4761" w:rsidRPr="00895888" w:rsidSect="00C12EEC">
          <w:headerReference w:type="default" r:id="rId6"/>
          <w:footerReference w:type="default" r:id="rId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895888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FA280" wp14:editId="34E9C019">
                <wp:simplePos x="0" y="0"/>
                <wp:positionH relativeFrom="page">
                  <wp:align>left</wp:align>
                </wp:positionH>
                <wp:positionV relativeFrom="paragraph">
                  <wp:posOffset>-1087755</wp:posOffset>
                </wp:positionV>
                <wp:extent cx="7419975" cy="253218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253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761" w:rsidRPr="00952ACB" w:rsidRDefault="006B4761" w:rsidP="006B476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FA2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85.65pt;width:584.25pt;height:19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cKJwIAACIEAAAOAAAAZHJzL2Uyb0RvYy54bWysU8Fu2zAMvQ/YPwi6L3bcZEm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" stroked="f">
                <v:textbox>
                  <w:txbxContent>
                    <w:p w:rsidR="006B4761" w:rsidRPr="00952ACB" w:rsidRDefault="006B4761" w:rsidP="006B4761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B4761" w:rsidRPr="00895888" w:rsidRDefault="006B4761" w:rsidP="006B4761">
      <w:pPr>
        <w:spacing w:after="0" w:line="312" w:lineRule="auto"/>
        <w:ind w:right="156"/>
        <w:jc w:val="both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Ogłoszenie o przetargu: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Polska Spółka Gazownictwa sp. z o.o. 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Oddział Zakład Gazowniczy w  Gorzowie Wlkp.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 xml:space="preserve">ul.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Żeglarska 16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, 66-400 Gorzów Wlk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p. 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tel. (95) 736 56 49 lub (95) 736 56 </w:t>
      </w:r>
      <w:r w:rsidR="008404F6">
        <w:rPr>
          <w:rFonts w:ascii="Arial" w:eastAsia="Times New Roman" w:hAnsi="Arial" w:cs="Times New Roman"/>
          <w:b/>
          <w:sz w:val="24"/>
          <w:szCs w:val="24"/>
          <w:lang w:eastAsia="pl-PL"/>
        </w:rPr>
        <w:t>90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OGŁASZA PRZETARG 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PISEMNY NIEOGRANICZONY NA SPRZEDAŻ</w:t>
      </w:r>
    </w:p>
    <w:p w:rsidR="00730593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prawa użytkowania wieczystego nieruchomości gruntowej </w:t>
      </w:r>
    </w:p>
    <w:p w:rsidR="00730593" w:rsidRDefault="00730593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-</w:t>
      </w:r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działki nr 1731/4 </w:t>
      </w:r>
      <w:proofErr w:type="spellStart"/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obr</w:t>
      </w:r>
      <w:proofErr w:type="spellEnd"/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. 0001 Wschowa o powierzchni 1138 m</w:t>
      </w:r>
      <w:r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t>2</w:t>
      </w:r>
      <w:r w:rsidR="006B4761" w:rsidRPr="006B476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położonej we Wschowie przy ul. Przemysłowej 1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wraz z prawem własności posadowionych na niej budynków i budowli 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6B4761" w:rsidRPr="00895888" w:rsidRDefault="006B4761" w:rsidP="006B476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Cena wywoławcza wynosi: </w:t>
      </w:r>
      <w:r w:rsidR="00B65048">
        <w:rPr>
          <w:rFonts w:ascii="Arial" w:eastAsia="Times New Roman" w:hAnsi="Arial" w:cs="Times New Roman"/>
          <w:b/>
          <w:sz w:val="24"/>
          <w:szCs w:val="24"/>
          <w:lang w:eastAsia="pl-PL"/>
        </w:rPr>
        <w:t>2</w:t>
      </w:r>
      <w:r w:rsidR="002168E0">
        <w:rPr>
          <w:rFonts w:ascii="Arial" w:eastAsia="Times New Roman" w:hAnsi="Arial" w:cs="Times New Roman"/>
          <w:b/>
          <w:sz w:val="24"/>
          <w:szCs w:val="24"/>
          <w:lang w:eastAsia="pl-PL"/>
        </w:rPr>
        <w:t>5</w:t>
      </w:r>
      <w:r w:rsidR="00EB5019">
        <w:rPr>
          <w:rFonts w:ascii="Arial" w:eastAsia="Times New Roman" w:hAnsi="Arial" w:cs="Times New Roman"/>
          <w:b/>
          <w:sz w:val="24"/>
          <w:szCs w:val="24"/>
          <w:lang w:eastAsia="pl-PL"/>
        </w:rPr>
        <w:t>2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.00</w:t>
      </w:r>
      <w:r w:rsidR="00EB5019">
        <w:rPr>
          <w:rFonts w:ascii="Arial" w:eastAsia="Times New Roman" w:hAnsi="Arial" w:cs="Times New Roman"/>
          <w:b/>
          <w:sz w:val="24"/>
          <w:szCs w:val="24"/>
          <w:lang w:eastAsia="pl-PL"/>
        </w:rPr>
        <w:t>6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,00 netto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Wymagane wadium w wysokości: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1</w:t>
      </w:r>
      <w:r w:rsidR="002168E0">
        <w:rPr>
          <w:rFonts w:ascii="Arial" w:eastAsia="Times New Roman" w:hAnsi="Arial" w:cs="Times New Roman"/>
          <w:b/>
          <w:sz w:val="24"/>
          <w:szCs w:val="24"/>
          <w:lang w:eastAsia="pl-PL"/>
        </w:rPr>
        <w:t>2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.</w:t>
      </w:r>
      <w:r w:rsidR="00EB5019">
        <w:rPr>
          <w:rFonts w:ascii="Arial" w:eastAsia="Times New Roman" w:hAnsi="Arial" w:cs="Times New Roman"/>
          <w:b/>
          <w:sz w:val="24"/>
          <w:szCs w:val="24"/>
          <w:lang w:eastAsia="pl-PL"/>
        </w:rPr>
        <w:t>6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00,</w:t>
      </w:r>
      <w:r w:rsidR="00EB5019">
        <w:rPr>
          <w:rFonts w:ascii="Arial" w:eastAsia="Times New Roman" w:hAnsi="Arial" w:cs="Times New Roman"/>
          <w:b/>
          <w:sz w:val="24"/>
          <w:szCs w:val="24"/>
          <w:lang w:eastAsia="pl-PL"/>
        </w:rPr>
        <w:t>3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0 zł.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Term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in rozstrzygnięcia przetargu: </w:t>
      </w:r>
      <w:r w:rsidR="002168E0">
        <w:rPr>
          <w:rFonts w:ascii="Arial" w:eastAsia="Times New Roman" w:hAnsi="Arial" w:cs="Times New Roman"/>
          <w:b/>
          <w:sz w:val="24"/>
          <w:szCs w:val="24"/>
          <w:lang w:eastAsia="pl-PL"/>
        </w:rPr>
        <w:t>3</w:t>
      </w:r>
      <w:r w:rsidR="00B65048">
        <w:rPr>
          <w:rFonts w:ascii="Arial" w:eastAsia="Times New Roman" w:hAnsi="Arial" w:cs="Times New Roman"/>
          <w:b/>
          <w:sz w:val="24"/>
          <w:szCs w:val="24"/>
          <w:lang w:eastAsia="pl-PL"/>
        </w:rPr>
        <w:t>0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.0</w:t>
      </w:r>
      <w:r w:rsidR="00EB5019">
        <w:rPr>
          <w:rFonts w:ascii="Arial" w:eastAsia="Times New Roman" w:hAnsi="Arial" w:cs="Times New Roman"/>
          <w:b/>
          <w:sz w:val="24"/>
          <w:szCs w:val="24"/>
          <w:lang w:eastAsia="pl-PL"/>
        </w:rPr>
        <w:t>9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.20</w:t>
      </w:r>
      <w:r w:rsidR="00B65048">
        <w:rPr>
          <w:rFonts w:ascii="Arial" w:eastAsia="Times New Roman" w:hAnsi="Arial" w:cs="Times New Roman"/>
          <w:b/>
          <w:sz w:val="24"/>
          <w:szCs w:val="24"/>
          <w:lang w:eastAsia="pl-PL"/>
        </w:rPr>
        <w:t>20</w:t>
      </w:r>
      <w:r w:rsidRPr="00895888"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  <w:t xml:space="preserve">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r. o godz. 1</w:t>
      </w:r>
      <w:r w:rsidR="00B65048">
        <w:rPr>
          <w:rFonts w:ascii="Arial" w:eastAsia="Times New Roman" w:hAnsi="Arial" w:cs="Times New Roman"/>
          <w:b/>
          <w:sz w:val="24"/>
          <w:szCs w:val="24"/>
          <w:lang w:eastAsia="pl-PL"/>
        </w:rPr>
        <w:t>0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:00 </w:t>
      </w:r>
      <w:r w:rsidRPr="00895888"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  <w:br/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w siedzibie</w:t>
      </w:r>
      <w:r w:rsidRPr="00895888">
        <w:rPr>
          <w:rFonts w:ascii="Arial" w:eastAsia="Times New Roman" w:hAnsi="Arial" w:cs="Arial"/>
          <w:lang w:eastAsia="pl-PL"/>
        </w:rPr>
        <w:t xml:space="preserve">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zbywcy.</w:t>
      </w:r>
    </w:p>
    <w:p w:rsidR="006B4761" w:rsidRPr="00895888" w:rsidRDefault="006B4761" w:rsidP="006B4761">
      <w:pPr>
        <w:spacing w:after="0" w:line="240" w:lineRule="auto"/>
        <w:ind w:right="200"/>
        <w:jc w:val="both"/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</w:pP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Szczegółowe informacje o przetargu oraz nieruchomości zostały zamieszczone na stronie internetowej  www. psgaz.pl zakładka Nieruchomości i Majątek na sprzedaż/Oddział Zakład Gazowniczy w Gorzowie Wlkp.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Uczestnik przetargu przed przystąpieniem do przetargu zobowiązany jest zapoznać się z ww. informacjami oraz stanem technicznym nieruchomości.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8404F6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Informacje na temat nieruchomości można uzyskać 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tel. nr </w:t>
      </w:r>
      <w:r w:rsidRPr="00895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(95) 736 56 49 lub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(95) 736 56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 </w:t>
      </w:r>
      <w:r w:rsidR="00E45696">
        <w:rPr>
          <w:rFonts w:ascii="Arial" w:eastAsia="Times New Roman" w:hAnsi="Arial" w:cs="Times New Roman"/>
          <w:b/>
          <w:sz w:val="24"/>
          <w:szCs w:val="24"/>
          <w:lang w:eastAsia="pl-PL"/>
        </w:rPr>
        <w:t>90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od poniedziałku do piątku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w godz.  8:00 – 14:00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(z wyjątkiem dnia przetargu).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Informacje na temat warunków i zasad uczestnictwa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 xml:space="preserve">w przetargu:                    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 xml:space="preserve"> tel. nr: </w:t>
      </w:r>
      <w:r w:rsidRPr="00895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(95) 736 56 49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lub</w:t>
      </w:r>
      <w:r w:rsidRPr="00895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(95) 736 56 </w:t>
      </w:r>
      <w:r w:rsidR="00E45696">
        <w:rPr>
          <w:rFonts w:ascii="Arial" w:eastAsia="Times New Roman" w:hAnsi="Arial" w:cs="Times New Roman"/>
          <w:b/>
          <w:sz w:val="24"/>
          <w:szCs w:val="24"/>
          <w:lang w:eastAsia="pl-PL"/>
        </w:rPr>
        <w:t>90</w:t>
      </w:r>
      <w:r w:rsidRPr="0089588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od poniedziałku do piątku 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w godz. 8:00 – 14:00</w:t>
      </w:r>
    </w:p>
    <w:p w:rsidR="00F66C29" w:rsidRPr="006B4761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(z wyjątkiem dnia przetargu)</w:t>
      </w:r>
      <w:r w:rsidR="009E215D">
        <w:rPr>
          <w:rFonts w:ascii="Arial" w:eastAsia="Times New Roman" w:hAnsi="Arial" w:cs="Times New Roman"/>
          <w:b/>
          <w:sz w:val="24"/>
          <w:szCs w:val="24"/>
          <w:lang w:eastAsia="pl-PL"/>
        </w:rPr>
        <w:t>.</w:t>
      </w:r>
      <w:bookmarkStart w:id="0" w:name="_GoBack"/>
      <w:bookmarkEnd w:id="0"/>
    </w:p>
    <w:sectPr w:rsidR="00F66C29" w:rsidRPr="006B4761" w:rsidSect="00B91009">
      <w:headerReference w:type="default" r:id="rId8"/>
      <w:footerReference w:type="default" r:id="rId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1E2" w:rsidRDefault="00A531E2">
      <w:pPr>
        <w:spacing w:after="0" w:line="240" w:lineRule="auto"/>
      </w:pPr>
      <w:r>
        <w:separator/>
      </w:r>
    </w:p>
  </w:endnote>
  <w:endnote w:type="continuationSeparator" w:id="0">
    <w:p w:rsidR="00A531E2" w:rsidRDefault="00A5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Pr="00094A47" w:rsidRDefault="00EB5019">
    <w:pPr>
      <w:pStyle w:val="NormalnyWeb"/>
      <w:spacing w:after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24" w:rsidRDefault="006B4761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D6D829" wp14:editId="702F8771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84BA7" id="Łącznik prostoliniow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C954C5" w:rsidRDefault="00EB5019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1E2" w:rsidRDefault="00A531E2">
      <w:pPr>
        <w:spacing w:after="0" w:line="240" w:lineRule="auto"/>
      </w:pPr>
      <w:r>
        <w:separator/>
      </w:r>
    </w:p>
  </w:footnote>
  <w:footnote w:type="continuationSeparator" w:id="0">
    <w:p w:rsidR="00A531E2" w:rsidRDefault="00A5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6B4761">
    <w:pPr>
      <w:pStyle w:val="Nagwek"/>
      <w:tabs>
        <w:tab w:val="clear" w:pos="4536"/>
        <w:tab w:val="center" w:pos="450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797CE5AE" wp14:editId="47844B88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EB5019">
    <w:pPr>
      <w:pStyle w:val="Nagwek"/>
      <w:tabs>
        <w:tab w:val="clear" w:pos="4536"/>
        <w:tab w:val="center" w:pos="45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61"/>
    <w:rsid w:val="00003ADA"/>
    <w:rsid w:val="002168E0"/>
    <w:rsid w:val="002A2A26"/>
    <w:rsid w:val="006B4761"/>
    <w:rsid w:val="00730593"/>
    <w:rsid w:val="008404F6"/>
    <w:rsid w:val="009E215D"/>
    <w:rsid w:val="00A531E2"/>
    <w:rsid w:val="00B65048"/>
    <w:rsid w:val="00E45696"/>
    <w:rsid w:val="00EB5019"/>
    <w:rsid w:val="00F6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DEBC"/>
  <w15:chartTrackingRefBased/>
  <w15:docId w15:val="{8D69F562-CF8C-471F-857D-E3A9E36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761"/>
  </w:style>
  <w:style w:type="paragraph" w:styleId="Stopka">
    <w:name w:val="footer"/>
    <w:basedOn w:val="Normalny"/>
    <w:link w:val="StopkaZnak"/>
    <w:uiPriority w:val="99"/>
    <w:unhideWhenUsed/>
    <w:rsid w:val="006B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761"/>
  </w:style>
  <w:style w:type="paragraph" w:styleId="NormalnyWeb">
    <w:name w:val="Normal (Web)"/>
    <w:basedOn w:val="Normalny"/>
    <w:uiPriority w:val="99"/>
    <w:semiHidden/>
    <w:unhideWhenUsed/>
    <w:rsid w:val="006B47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Głębocka Anna</dc:creator>
  <cp:keywords/>
  <dc:description/>
  <cp:lastModifiedBy>Majewska Agnieszka</cp:lastModifiedBy>
  <cp:revision>3</cp:revision>
  <cp:lastPrinted>2020-06-15T11:57:00Z</cp:lastPrinted>
  <dcterms:created xsi:type="dcterms:W3CDTF">2020-06-15T11:59:00Z</dcterms:created>
  <dcterms:modified xsi:type="dcterms:W3CDTF">2020-09-09T12:01:00Z</dcterms:modified>
</cp:coreProperties>
</file>