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1ADAF20E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FC1420">
        <w:rPr>
          <w:rFonts w:ascii="Arial" w:eastAsiaTheme="minorHAnsi" w:hAnsi="Arial" w:cs="Arial"/>
          <w:sz w:val="24"/>
          <w:szCs w:val="24"/>
          <w:lang w:eastAsia="en-US"/>
        </w:rPr>
        <w:t>26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 xml:space="preserve">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795B0800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FC1420">
        <w:rPr>
          <w:rFonts w:ascii="Arial" w:hAnsi="Arial" w:cs="Arial"/>
          <w:b/>
          <w:bCs/>
          <w:sz w:val="24"/>
          <w:szCs w:val="24"/>
        </w:rPr>
        <w:t>8</w:t>
      </w:r>
      <w:r w:rsidR="00EF50FC">
        <w:rPr>
          <w:rFonts w:ascii="Arial" w:hAnsi="Arial" w:cs="Arial"/>
          <w:b/>
          <w:bCs/>
          <w:sz w:val="24"/>
          <w:szCs w:val="24"/>
        </w:rPr>
        <w:t>1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7BBA2BFA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9C7306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="005008B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C7306">
        <w:rPr>
          <w:rFonts w:ascii="Arial" w:hAnsi="Arial" w:cs="Arial"/>
          <w:color w:val="000000"/>
          <w:sz w:val="24"/>
          <w:szCs w:val="24"/>
          <w:lang w:eastAsia="pl-PL"/>
        </w:rPr>
        <w:t>7</w:t>
      </w:r>
      <w:r w:rsidR="0070382E">
        <w:rPr>
          <w:rFonts w:ascii="Arial" w:hAnsi="Arial" w:cs="Arial"/>
          <w:color w:val="000000"/>
          <w:sz w:val="24"/>
          <w:szCs w:val="24"/>
          <w:lang w:eastAsia="pl-PL"/>
        </w:rPr>
        <w:t>4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52E3FC90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70382E">
        <w:rPr>
          <w:rFonts w:ascii="Arial" w:eastAsiaTheme="minorHAnsi" w:hAnsi="Arial" w:cs="Arial"/>
          <w:b/>
          <w:sz w:val="24"/>
          <w:szCs w:val="24"/>
          <w:lang w:eastAsia="en-US"/>
        </w:rPr>
        <w:t>10</w:t>
      </w:r>
      <w:r w:rsidR="00EF50FC">
        <w:rPr>
          <w:rFonts w:ascii="Arial" w:eastAsiaTheme="minorHAnsi" w:hAnsi="Arial" w:cs="Arial"/>
          <w:b/>
          <w:sz w:val="24"/>
          <w:szCs w:val="24"/>
          <w:lang w:eastAsia="en-US"/>
        </w:rPr>
        <w:t>5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887715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4780B45B" w:rsidR="00B334A5" w:rsidRPr="00B334A5" w:rsidRDefault="002D20C3" w:rsidP="00887715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Wiktor Klimi</w:t>
      </w:r>
      <w:r w:rsidR="00925208">
        <w:rPr>
          <w:rFonts w:ascii="Arial" w:hAnsi="Arial" w:cs="Arial"/>
          <w:kern w:val="3"/>
          <w:sz w:val="24"/>
          <w:szCs w:val="24"/>
        </w:rPr>
        <w:t>u</w:t>
      </w:r>
      <w:r>
        <w:rPr>
          <w:rFonts w:ascii="Arial" w:hAnsi="Arial" w:cs="Arial"/>
          <w:kern w:val="3"/>
          <w:sz w:val="24"/>
          <w:szCs w:val="24"/>
        </w:rPr>
        <w:t xml:space="preserve">k, </w:t>
      </w:r>
      <w:r w:rsidR="00B334A5" w:rsidRPr="00A15A6E">
        <w:rPr>
          <w:rFonts w:ascii="Arial" w:hAnsi="Arial" w:cs="Arial"/>
          <w:kern w:val="3"/>
          <w:sz w:val="24"/>
          <w:szCs w:val="24"/>
        </w:rPr>
        <w:t>Łukasz Kondratko,</w:t>
      </w:r>
      <w:r>
        <w:rPr>
          <w:rFonts w:ascii="Arial" w:hAnsi="Arial" w:cs="Arial"/>
          <w:kern w:val="3"/>
          <w:sz w:val="24"/>
          <w:szCs w:val="24"/>
        </w:rPr>
        <w:t xml:space="preserve"> Adam Zieliński, </w:t>
      </w:r>
      <w:r w:rsidR="00B334A5" w:rsidRPr="00A15A6E">
        <w:rPr>
          <w:rFonts w:ascii="Arial" w:hAnsi="Arial" w:cs="Arial"/>
          <w:kern w:val="3"/>
          <w:sz w:val="24"/>
          <w:szCs w:val="24"/>
        </w:rPr>
        <w:t>Jan Mosiński, Paweł Lisiecki, Bartłomiej Opaliński</w:t>
      </w:r>
      <w:r w:rsidR="001D0E0B" w:rsidRPr="00A15A6E">
        <w:rPr>
          <w:rFonts w:ascii="Arial" w:hAnsi="Arial" w:cs="Arial"/>
          <w:kern w:val="3"/>
          <w:sz w:val="24"/>
          <w:szCs w:val="24"/>
        </w:rPr>
        <w:t>, Robert Kropiwnicki</w:t>
      </w:r>
      <w:r w:rsidR="00F1489D" w:rsidRPr="00A15A6E">
        <w:rPr>
          <w:rFonts w:ascii="Arial" w:hAnsi="Arial" w:cs="Arial"/>
          <w:kern w:val="3"/>
          <w:sz w:val="24"/>
          <w:szCs w:val="24"/>
        </w:rPr>
        <w:t xml:space="preserve">, </w:t>
      </w:r>
    </w:p>
    <w:p w14:paraId="124E7F63" w14:textId="77777777" w:rsidR="008C4A0D" w:rsidRPr="008C4A0D" w:rsidRDefault="008C4A0D" w:rsidP="008C4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40D17" w14:textId="159B9AB7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C1420">
        <w:rPr>
          <w:rFonts w:ascii="Arial" w:eastAsiaTheme="minorHAnsi" w:hAnsi="Arial" w:cs="Arial"/>
          <w:sz w:val="24"/>
          <w:szCs w:val="24"/>
          <w:lang w:eastAsia="en-US"/>
        </w:rPr>
        <w:t>26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 xml:space="preserve">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27CDE332" w14:textId="5672915F" w:rsidR="00ED26BE" w:rsidRDefault="00FD1CAE" w:rsidP="00887715">
      <w:pPr>
        <w:spacing w:before="480" w:after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ED26BE">
        <w:rPr>
          <w:rFonts w:ascii="Arial" w:hAnsi="Arial" w:cs="Arial"/>
          <w:bCs/>
          <w:sz w:val="24"/>
          <w:szCs w:val="24"/>
        </w:rPr>
        <w:t xml:space="preserve">K B Z, H H T-S, </w:t>
      </w:r>
      <w:r w:rsidR="00A03B80">
        <w:rPr>
          <w:rFonts w:ascii="Arial" w:hAnsi="Arial" w:cs="Arial"/>
          <w:bCs/>
          <w:sz w:val="24"/>
          <w:szCs w:val="24"/>
        </w:rPr>
        <w:t xml:space="preserve">następców prawnych  </w:t>
      </w:r>
      <w:r w:rsidR="00ED26BE">
        <w:rPr>
          <w:rFonts w:ascii="Arial" w:hAnsi="Arial" w:cs="Arial"/>
          <w:bCs/>
          <w:sz w:val="24"/>
          <w:szCs w:val="24"/>
        </w:rPr>
        <w:t xml:space="preserve">B M T, A J </w:t>
      </w:r>
      <w:r w:rsidR="00925208">
        <w:rPr>
          <w:rFonts w:ascii="Arial" w:hAnsi="Arial" w:cs="Arial"/>
          <w:bCs/>
          <w:sz w:val="24"/>
          <w:szCs w:val="24"/>
        </w:rPr>
        <w:t>U</w:t>
      </w:r>
      <w:r w:rsidR="00ED26BE">
        <w:rPr>
          <w:rFonts w:ascii="Arial" w:hAnsi="Arial" w:cs="Arial"/>
          <w:bCs/>
          <w:sz w:val="24"/>
          <w:szCs w:val="24"/>
        </w:rPr>
        <w:t xml:space="preserve">, W J </w:t>
      </w:r>
      <w:r w:rsidR="0070382E">
        <w:rPr>
          <w:rFonts w:ascii="Arial" w:hAnsi="Arial" w:cs="Arial"/>
          <w:bCs/>
          <w:sz w:val="24"/>
          <w:szCs w:val="24"/>
        </w:rPr>
        <w:t>U</w:t>
      </w:r>
      <w:r w:rsidR="00ED26BE">
        <w:rPr>
          <w:rFonts w:ascii="Arial" w:hAnsi="Arial" w:cs="Arial"/>
          <w:bCs/>
          <w:sz w:val="24"/>
          <w:szCs w:val="24"/>
        </w:rPr>
        <w:t xml:space="preserve">, E R-K, M M, J J K, T S S, J J C, Z A T-A, M S Ł, I M S, M J S, B M Z, </w:t>
      </w:r>
      <w:r w:rsidR="00FC1420">
        <w:rPr>
          <w:rFonts w:ascii="Arial" w:hAnsi="Arial" w:cs="Arial"/>
          <w:bCs/>
          <w:sz w:val="24"/>
          <w:szCs w:val="24"/>
        </w:rPr>
        <w:t xml:space="preserve">następców prawnych </w:t>
      </w:r>
      <w:r w:rsidR="00ED26BE">
        <w:rPr>
          <w:rFonts w:ascii="Arial" w:hAnsi="Arial" w:cs="Arial"/>
          <w:bCs/>
          <w:sz w:val="24"/>
          <w:szCs w:val="24"/>
        </w:rPr>
        <w:t xml:space="preserve">Z P S, </w:t>
      </w:r>
      <w:r w:rsidR="001B3F45">
        <w:rPr>
          <w:rFonts w:ascii="Arial" w:hAnsi="Arial" w:cs="Arial"/>
          <w:bCs/>
          <w:sz w:val="24"/>
          <w:szCs w:val="24"/>
        </w:rPr>
        <w:t xml:space="preserve">następców prawnych </w:t>
      </w:r>
      <w:r w:rsidR="00ED26BE">
        <w:rPr>
          <w:rFonts w:ascii="Arial" w:hAnsi="Arial" w:cs="Arial"/>
          <w:bCs/>
          <w:sz w:val="24"/>
          <w:szCs w:val="24"/>
        </w:rPr>
        <w:t xml:space="preserve">K I </w:t>
      </w:r>
      <w:r w:rsidR="0070382E">
        <w:rPr>
          <w:rFonts w:ascii="Arial" w:hAnsi="Arial" w:cs="Arial"/>
          <w:bCs/>
          <w:sz w:val="24"/>
          <w:szCs w:val="24"/>
        </w:rPr>
        <w:t>S</w:t>
      </w:r>
      <w:r w:rsidR="00ED26BE">
        <w:rPr>
          <w:rFonts w:ascii="Arial" w:hAnsi="Arial" w:cs="Arial"/>
          <w:bCs/>
          <w:sz w:val="24"/>
          <w:szCs w:val="24"/>
        </w:rPr>
        <w:t>;</w:t>
      </w:r>
    </w:p>
    <w:p w14:paraId="538C2F1B" w14:textId="77777777" w:rsidR="00C327BC" w:rsidRPr="00C327BC" w:rsidRDefault="00124D02" w:rsidP="00887715">
      <w:pPr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4303A2D8" w14:textId="5BE28B84" w:rsidR="00FC4804" w:rsidRDefault="00C327BC" w:rsidP="00FC4804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1D0F2C2F" w14:textId="77777777" w:rsidR="00FC4804" w:rsidRPr="00FC4804" w:rsidRDefault="00FC4804" w:rsidP="00FC4804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72CB432F" w14:textId="081FB230" w:rsidR="00124D02" w:rsidRDefault="00124D02" w:rsidP="00887715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C7ED41A" w14:textId="043FE05A" w:rsidR="00F1489D" w:rsidRPr="00537B43" w:rsidRDefault="00C327BC" w:rsidP="00887715">
      <w:pPr>
        <w:pStyle w:val="Akapitzlist"/>
        <w:numPr>
          <w:ilvl w:val="0"/>
          <w:numId w:val="10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ED26BE">
        <w:rPr>
          <w:rFonts w:ascii="Arial" w:hAnsi="Arial" w:cs="Arial"/>
          <w:b/>
          <w:sz w:val="24"/>
          <w:szCs w:val="24"/>
        </w:rPr>
        <w:t>Saskiej 54</w:t>
      </w:r>
      <w:r w:rsidR="0070382E">
        <w:rPr>
          <w:rFonts w:ascii="Arial" w:hAnsi="Arial" w:cs="Arial"/>
          <w:b/>
          <w:sz w:val="24"/>
          <w:szCs w:val="24"/>
        </w:rPr>
        <w:t xml:space="preserve"> lokal nr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>poprzez nakazanie wpisu w księdze wieczystej nr prowadzonej przez Sąd Rejonowy dla Warszawy-Mokotowa w W</w:t>
      </w:r>
      <w:r w:rsidR="00B7663E">
        <w:rPr>
          <w:rFonts w:ascii="Arial" w:hAnsi="Arial" w:cs="Arial"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 xml:space="preserve">Wydział Ksiąg Wieczystych, </w:t>
      </w:r>
      <w:r w:rsidR="00F1489D" w:rsidRPr="00537B43">
        <w:rPr>
          <w:rFonts w:ascii="Arial" w:hAnsi="Arial" w:cs="Arial"/>
          <w:sz w:val="24"/>
          <w:szCs w:val="24"/>
        </w:rPr>
        <w:t>zakazu zbywania lub obciążania</w:t>
      </w:r>
      <w:r w:rsidR="0070382E">
        <w:rPr>
          <w:rFonts w:ascii="Arial" w:hAnsi="Arial" w:cs="Arial"/>
          <w:sz w:val="24"/>
          <w:szCs w:val="24"/>
        </w:rPr>
        <w:t xml:space="preserve"> nieruchomości</w:t>
      </w:r>
      <w:r w:rsidR="004C082C" w:rsidRPr="00537B43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887715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D4811A" w:rsidR="00124D02" w:rsidRPr="00F047E5" w:rsidRDefault="00124D02" w:rsidP="00F047E5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925208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38888">
    <w:abstractNumId w:val="4"/>
  </w:num>
  <w:num w:numId="2" w16cid:durableId="547422548">
    <w:abstractNumId w:val="1"/>
  </w:num>
  <w:num w:numId="3" w16cid:durableId="1895238923">
    <w:abstractNumId w:val="2"/>
  </w:num>
  <w:num w:numId="4" w16cid:durableId="16300146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466778">
    <w:abstractNumId w:val="7"/>
  </w:num>
  <w:num w:numId="6" w16cid:durableId="688994433">
    <w:abstractNumId w:val="6"/>
  </w:num>
  <w:num w:numId="7" w16cid:durableId="1517815552">
    <w:abstractNumId w:val="0"/>
  </w:num>
  <w:num w:numId="8" w16cid:durableId="1141196937">
    <w:abstractNumId w:val="5"/>
  </w:num>
  <w:num w:numId="9" w16cid:durableId="280382673">
    <w:abstractNumId w:val="5"/>
  </w:num>
  <w:num w:numId="10" w16cid:durableId="913930804">
    <w:abstractNumId w:val="3"/>
  </w:num>
  <w:num w:numId="11" w16cid:durableId="10050134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A2FEF"/>
    <w:rsid w:val="001A7DBE"/>
    <w:rsid w:val="001B3F45"/>
    <w:rsid w:val="001B5862"/>
    <w:rsid w:val="001C0FDF"/>
    <w:rsid w:val="001C4968"/>
    <w:rsid w:val="001C50C5"/>
    <w:rsid w:val="001C740D"/>
    <w:rsid w:val="001D0E0B"/>
    <w:rsid w:val="001D1D65"/>
    <w:rsid w:val="001E4216"/>
    <w:rsid w:val="001F308D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20C3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227F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02A"/>
    <w:rsid w:val="0040184A"/>
    <w:rsid w:val="00402EB6"/>
    <w:rsid w:val="004036F1"/>
    <w:rsid w:val="00407038"/>
    <w:rsid w:val="004104CE"/>
    <w:rsid w:val="0041764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036D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382E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25208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35E5"/>
    <w:rsid w:val="009B74D2"/>
    <w:rsid w:val="009C42CE"/>
    <w:rsid w:val="009C7306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B80"/>
    <w:rsid w:val="00A03DFB"/>
    <w:rsid w:val="00A04A73"/>
    <w:rsid w:val="00A0791C"/>
    <w:rsid w:val="00A07A97"/>
    <w:rsid w:val="00A15A6E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960AA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7663E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B5FC2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7DF4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26BE"/>
    <w:rsid w:val="00ED68AA"/>
    <w:rsid w:val="00EE28E3"/>
    <w:rsid w:val="00EE73FA"/>
    <w:rsid w:val="00EF226F"/>
    <w:rsid w:val="00EF50FC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1420"/>
    <w:rsid w:val="00FC4804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68/22 w przedmiocie zabezpieczenia postępowania</vt:lpstr>
    </vt:vector>
  </TitlesOfParts>
  <Company>MS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81/22 w przedmiocie zabezpieczenia postępowania</dc:title>
  <dc:creator>Dalkowska Anna  (DWOiP)</dc:creator>
  <cp:lastModifiedBy>Styś Katarzyna  (DPA)</cp:lastModifiedBy>
  <cp:revision>48</cp:revision>
  <cp:lastPrinted>2019-01-30T15:24:00Z</cp:lastPrinted>
  <dcterms:created xsi:type="dcterms:W3CDTF">2021-11-19T09:23:00Z</dcterms:created>
  <dcterms:modified xsi:type="dcterms:W3CDTF">2022-11-02T12:52:00Z</dcterms:modified>
</cp:coreProperties>
</file>