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77CD" w14:textId="77777777" w:rsidR="00D352E5" w:rsidRPr="00565742" w:rsidRDefault="00D352E5" w:rsidP="00D352E5">
      <w:pPr>
        <w:spacing w:before="480" w:after="480" w:line="360" w:lineRule="auto"/>
        <w:jc w:val="both"/>
        <w:rPr>
          <w:rFonts w:cs="Calibri"/>
          <w:b/>
          <w:bCs/>
          <w:i/>
          <w:iCs/>
        </w:rPr>
      </w:pPr>
      <w:r w:rsidRPr="00565742">
        <w:rPr>
          <w:rFonts w:cs="Calibri"/>
        </w:rPr>
        <w:object w:dxaOrig="641" w:dyaOrig="721" w14:anchorId="0E211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Szary orzeł w koronie z głową zwróconą w lewą stronę." style="width:41.25pt;height:41.25pt" o:ole="" fillcolor="window">
            <v:imagedata r:id="rId5" o:title=""/>
          </v:shape>
          <o:OLEObject Type="Embed" ProgID="Word.Picture.8" ShapeID="_x0000_i1028" DrawAspect="Content" ObjectID="_1754368950" r:id="rId6"/>
        </w:object>
      </w:r>
    </w:p>
    <w:p w14:paraId="760AED74" w14:textId="307AC333" w:rsidR="00D352E5" w:rsidRDefault="00D352E5" w:rsidP="00D352E5">
      <w:pPr>
        <w:keepNext/>
        <w:spacing w:after="480" w:line="240" w:lineRule="auto"/>
        <w:outlineLvl w:val="1"/>
        <w:rPr>
          <w:rFonts w:ascii="Arial" w:eastAsia="Arial Unicode MS" w:hAnsi="Arial" w:cs="Arial"/>
          <w:bCs/>
          <w:iCs/>
          <w:sz w:val="20"/>
          <w:szCs w:val="20"/>
          <w:lang w:eastAsia="pl-PL"/>
        </w:rPr>
      </w:pPr>
      <w:r w:rsidRPr="00565742">
        <w:rPr>
          <w:rFonts w:cs="Calibri"/>
          <w:b/>
          <w:bCs/>
          <w:sz w:val="32"/>
          <w:szCs w:val="32"/>
        </w:rPr>
        <w:t>Regionalny Dyrektor Ochrony Środowiska w Gorzowie Wielkopolskim</w:t>
      </w:r>
    </w:p>
    <w:p w14:paraId="096DBA08" w14:textId="77777777" w:rsidR="00D352E5" w:rsidRDefault="00D352E5" w:rsidP="004B7A93">
      <w:pPr>
        <w:keepNext/>
        <w:spacing w:before="120" w:after="60" w:line="240" w:lineRule="auto"/>
        <w:jc w:val="both"/>
        <w:outlineLvl w:val="1"/>
        <w:rPr>
          <w:rFonts w:ascii="Arial" w:eastAsia="Arial Unicode MS" w:hAnsi="Arial" w:cs="Arial"/>
          <w:bCs/>
          <w:iCs/>
          <w:sz w:val="20"/>
          <w:szCs w:val="20"/>
          <w:lang w:eastAsia="pl-PL"/>
        </w:rPr>
      </w:pPr>
    </w:p>
    <w:p w14:paraId="2E383F9D" w14:textId="23E77111" w:rsidR="00D352E5" w:rsidRPr="00D352E5" w:rsidRDefault="00D352E5" w:rsidP="00D352E5">
      <w:pPr>
        <w:keepNext/>
        <w:spacing w:after="480" w:line="240" w:lineRule="auto"/>
        <w:jc w:val="both"/>
        <w:outlineLvl w:val="1"/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</w:pPr>
      <w:r w:rsidRPr="00D352E5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 xml:space="preserve">Gorzów Wielkopolski, 22 sierpnia 2023 r. </w:t>
      </w:r>
    </w:p>
    <w:p w14:paraId="1ACE51E9" w14:textId="518674B6" w:rsidR="00B51EFA" w:rsidRPr="00D352E5" w:rsidRDefault="00B51EFA" w:rsidP="00D352E5">
      <w:pPr>
        <w:keepNext/>
        <w:spacing w:after="480" w:line="240" w:lineRule="auto"/>
        <w:jc w:val="both"/>
        <w:outlineLvl w:val="1"/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</w:pPr>
      <w:r w:rsidRPr="00D352E5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WZŚ.442.</w:t>
      </w:r>
      <w:r w:rsidR="00F104B2" w:rsidRPr="00D352E5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7</w:t>
      </w:r>
      <w:r w:rsidRPr="00D352E5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.202</w:t>
      </w:r>
      <w:r w:rsidR="00F104B2" w:rsidRPr="00D352E5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3</w:t>
      </w:r>
      <w:r w:rsidRPr="00D352E5">
        <w:rPr>
          <w:rFonts w:asciiTheme="minorHAnsi" w:eastAsia="Arial Unicode MS" w:hAnsiTheme="minorHAnsi" w:cstheme="minorHAnsi"/>
          <w:bCs/>
          <w:iCs/>
          <w:sz w:val="24"/>
          <w:szCs w:val="24"/>
          <w:lang w:eastAsia="pl-PL"/>
        </w:rPr>
        <w:t>.SL</w:t>
      </w:r>
    </w:p>
    <w:p w14:paraId="78290DD1" w14:textId="77777777" w:rsidR="00B51EFA" w:rsidRPr="00D352E5" w:rsidRDefault="00B51EFA" w:rsidP="00D352E5">
      <w:pPr>
        <w:spacing w:after="480"/>
        <w:rPr>
          <w:b/>
          <w:bCs/>
          <w:sz w:val="24"/>
          <w:szCs w:val="24"/>
          <w:lang w:eastAsia="pl-PL"/>
        </w:rPr>
      </w:pPr>
      <w:r w:rsidRPr="00D352E5">
        <w:rPr>
          <w:b/>
          <w:bCs/>
          <w:sz w:val="24"/>
          <w:szCs w:val="24"/>
          <w:lang w:eastAsia="pl-PL"/>
        </w:rPr>
        <w:t>Obwieszczenie</w:t>
      </w:r>
    </w:p>
    <w:p w14:paraId="5A03F147" w14:textId="77777777" w:rsidR="00EC1C1E" w:rsidRPr="00D352E5" w:rsidRDefault="00B51EFA" w:rsidP="00D352E5">
      <w:pPr>
        <w:pStyle w:val="Tekstpodstawowy"/>
        <w:tabs>
          <w:tab w:val="left" w:pos="0"/>
        </w:tabs>
        <w:spacing w:after="480"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Regionalny Dyrektor Ochrony Środowiska w Gorzowie Wielkopolskim, działając </w:t>
      </w:r>
      <w:r w:rsidR="002E6748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119 ust. 1 </w:t>
      </w:r>
      <w:r w:rsidRPr="00D352E5">
        <w:rPr>
          <w:rFonts w:asciiTheme="minorHAnsi" w:hAnsiTheme="minorHAnsi" w:cstheme="minorHAnsi"/>
          <w:sz w:val="24"/>
          <w:szCs w:val="24"/>
        </w:rPr>
        <w:t xml:space="preserve">oraz zgodnie z art. 33, 34 i 35 </w:t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ustawy z dnia 3 października 2008 r. o udostępnianiu informacji o środowisku i jego ochronie, udziale społeczeństwa </w:t>
      </w:r>
      <w:r w:rsidR="00826EA0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w ochronie środowiska oraz o ocenach oddziaływania na środowisko (t. j. Dz. U. z 202</w:t>
      </w:r>
      <w:r w:rsidR="00A54DBC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109</w:t>
      </w:r>
      <w:r w:rsidR="00A54DBC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z późn. zm.) podaje do publicznej wiadomości informację </w:t>
      </w:r>
      <w:r w:rsidRPr="00D352E5">
        <w:rPr>
          <w:rFonts w:asciiTheme="minorHAnsi" w:hAnsiTheme="minorHAnsi" w:cstheme="minorHAnsi"/>
          <w:sz w:val="24"/>
          <w:szCs w:val="24"/>
        </w:rPr>
        <w:t xml:space="preserve">o wyłożeniu do wglądu dokumentacji 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o przedsi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eastAsia="x-none"/>
        </w:rPr>
        <w:t>ęwzięciu podejmowanym poza terytorium Rzeczypospolitej Polskiej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, którego realizacja 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eastAsia="x-none"/>
        </w:rPr>
        <w:t>może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 xml:space="preserve"> oddziaływać na środowisko na jej terytorium, 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eastAsia="x-none"/>
        </w:rPr>
        <w:t>pn.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:</w:t>
      </w:r>
    </w:p>
    <w:p w14:paraId="644C0F6D" w14:textId="77777777" w:rsidR="00B51EFA" w:rsidRPr="00D352E5" w:rsidRDefault="00B51EFA" w:rsidP="00D352E5">
      <w:pPr>
        <w:spacing w:after="48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352E5">
        <w:rPr>
          <w:rFonts w:asciiTheme="minorHAnsi" w:hAnsiTheme="minorHAnsi" w:cstheme="minorHAnsi"/>
          <w:b/>
          <w:sz w:val="24"/>
          <w:szCs w:val="24"/>
        </w:rPr>
        <w:t>„Budowa i eksploatacja konwertora wodorotlenku litu w obszarze przemysłowym Sud II w miejscowości Guben</w:t>
      </w:r>
      <w:r w:rsidRPr="00D352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”.</w:t>
      </w:r>
    </w:p>
    <w:p w14:paraId="54F8B23F" w14:textId="77777777" w:rsidR="002E6748" w:rsidRPr="00D352E5" w:rsidRDefault="00F104B2" w:rsidP="00D352E5">
      <w:pPr>
        <w:tabs>
          <w:tab w:val="left" w:pos="0"/>
        </w:tabs>
        <w:spacing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16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sierpnia</w:t>
      </w:r>
      <w:r w:rsidR="002E6748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</w:t>
      </w:r>
      <w:r w:rsidR="00A54DBC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do Generalnej Dyrekcji Ochrony Środowiska wpłynęła dokumentacja oceny oddziaływania na środowisko dla </w:t>
      </w:r>
      <w:r w:rsidR="002E6748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ww. przedsięwzięci</w:t>
      </w:r>
      <w:r w:rsidR="00EC1C1E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2E6748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A54DBC" w:rsidRPr="00D352E5">
        <w:rPr>
          <w:rFonts w:asciiTheme="minorHAnsi" w:eastAsia="Arial" w:hAnsiTheme="minorHAnsi" w:cstheme="minorHAnsi"/>
          <w:sz w:val="24"/>
          <w:szCs w:val="24"/>
        </w:rPr>
        <w:t xml:space="preserve">W piśmie </w:t>
      </w:r>
      <w:r w:rsidR="00A54DBC" w:rsidRPr="00D352E5">
        <w:rPr>
          <w:rFonts w:asciiTheme="minorHAnsi" w:eastAsia="Arial" w:hAnsiTheme="minorHAnsi" w:cstheme="minorHAnsi"/>
          <w:sz w:val="24"/>
          <w:szCs w:val="24"/>
        </w:rPr>
        <w:br/>
        <w:t>z 2 listopada 2021 r., znak: DOOŚ-TSOOŚ.442.21.2021.PF.2, Strona polska wyraziła chęć udziału w transgranicznej ocenie oddziaływania na środowisko na prawach Strony narażonej</w:t>
      </w:r>
      <w:r w:rsidR="00A54DBC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3DAF912" w14:textId="77777777" w:rsidR="00054680" w:rsidRPr="00D352E5" w:rsidRDefault="00F104B2" w:rsidP="00D352E5">
      <w:pPr>
        <w:spacing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352E5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Raport był przedmiotem opiniowania przez organy i społeczeństwo. Stanowisko Strony polskiej zostało przekazane do Strony niemieckiej pismem z 17 października 2022 r., znak: </w:t>
      </w:r>
      <w:r w:rsidRPr="00D352E5">
        <w:rPr>
          <w:rFonts w:asciiTheme="minorHAnsi" w:eastAsia="Arial" w:hAnsiTheme="minorHAnsi" w:cstheme="minorHAnsi"/>
          <w:sz w:val="24"/>
          <w:szCs w:val="24"/>
          <w:lang w:eastAsia="pl-PL"/>
        </w:rPr>
        <w:lastRenderedPageBreak/>
        <w:t>DOOŚ-TSOOŚ.442.21.2021.ZM.6.</w:t>
      </w:r>
      <w:r w:rsidR="00036200" w:rsidRPr="00D352E5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Pr="00D352E5">
        <w:rPr>
          <w:rFonts w:asciiTheme="minorHAnsi" w:eastAsia="Arial" w:hAnsiTheme="minorHAnsi" w:cstheme="minorHAnsi"/>
          <w:sz w:val="24"/>
          <w:szCs w:val="24"/>
          <w:lang w:eastAsia="pl-PL"/>
        </w:rPr>
        <w:t>Pismem z 15 maja 2023 r., Strona niemiecka poinformowała, że zakres przedsięwzięcia został zmodyfikowany.</w:t>
      </w:r>
    </w:p>
    <w:p w14:paraId="62920DBD" w14:textId="77777777" w:rsidR="00054680" w:rsidRPr="00D352E5" w:rsidRDefault="00054680" w:rsidP="00D352E5">
      <w:pPr>
        <w:spacing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Zainteresowani przedmiotem postępowania mogą zapoznać się z </w:t>
      </w:r>
      <w:r w:rsidR="00D40FAE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dokumentacją sprawy n</w:t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a stronie internetowej Regionalnej Dyrekcji Ochrony Środowiska w Gorzowie Wielkopolskim (http://bip.gorzow.rdos.gov.pl), w zakładce: obwieszczenia i zawiadomienia, lub bezpośrednio w siedzibie tutejszego Urzędu od poniedziałku do piątku w godzinach</w:t>
      </w:r>
      <w:r w:rsidR="00D40FAE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8:00 do 14:00, po uprzednim uzgodnieniu telefonicznym (887  101 300) lub </w:t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e-mailowym (sekretariat.gorzowwlkp@rdos.gov.pl).</w:t>
      </w:r>
    </w:p>
    <w:p w14:paraId="18260293" w14:textId="77777777" w:rsidR="002E6748" w:rsidRPr="00D352E5" w:rsidRDefault="002E6748" w:rsidP="00D352E5">
      <w:pPr>
        <w:tabs>
          <w:tab w:val="left" w:pos="0"/>
        </w:tabs>
        <w:spacing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Opinie, uwagi i wnioski w przedmiotowej sprawie można składać </w:t>
      </w:r>
      <w:r w:rsidRPr="00D352E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 terminie </w:t>
      </w:r>
      <w:r w:rsidR="001D70D7" w:rsidRPr="00D352E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 w:rsidRPr="00D352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od </w:t>
      </w:r>
      <w:r w:rsidR="00036200" w:rsidRPr="00D352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24 sierpnia 2023 r. do 23 października 2023 r. włącznie</w:t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do Regionalnego Dyrektora Ochrony Środowiska w Gorzowie Wielkopolskim w formie pisemnej (adres: Regionalna Dyrekcja Ochrony Środowiska w Gorzowie </w:t>
      </w:r>
      <w:r w:rsidR="00054680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Wielkopolskim,</w:t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ul. Jagiellończyka 13, 66 – 400 Gorzów Wlkp.), elektronicznej (sekretariat.gorzowwlkp@rdos.gov.pl) lub bezpośrednio</w:t>
      </w:r>
      <w:r w:rsidR="001D70D7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w siedzibie tutejszego Urzędu (w tym ustnie do protokołu) od poniedziałku do piątku</w:t>
      </w:r>
      <w:r w:rsidR="001D70D7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godzinach od </w:t>
      </w:r>
      <w:r w:rsidR="00054680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8:00 do 14:00</w:t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, po uprzednim uzgodnieniu telefonicznym lub</w:t>
      </w:r>
      <w:r w:rsidR="001D70D7"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352E5">
        <w:rPr>
          <w:rFonts w:asciiTheme="minorHAnsi" w:eastAsia="Times New Roman" w:hAnsiTheme="minorHAnsi" w:cstheme="minorHAnsi"/>
          <w:sz w:val="24"/>
          <w:szCs w:val="24"/>
          <w:lang w:eastAsia="pl-PL"/>
        </w:rPr>
        <w:t>e-mailowym, jak podano powyżej.</w:t>
      </w:r>
    </w:p>
    <w:p w14:paraId="053D7EFF" w14:textId="77777777" w:rsidR="00EC1C1E" w:rsidRPr="00D352E5" w:rsidRDefault="00054680" w:rsidP="00D352E5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352E5">
        <w:rPr>
          <w:rFonts w:asciiTheme="minorHAnsi" w:hAnsiTheme="minorHAnsi" w:cstheme="minorHAnsi"/>
          <w:sz w:val="24"/>
          <w:szCs w:val="24"/>
        </w:rPr>
        <w:t xml:space="preserve">Zainteresowani przedmiotem postępowania mają również możliwość przekazywania swoich uwag </w:t>
      </w:r>
      <w:r w:rsidR="00EC1C1E" w:rsidRPr="00D352E5">
        <w:rPr>
          <w:rFonts w:asciiTheme="minorHAnsi" w:eastAsia="Arial" w:hAnsiTheme="minorHAnsi" w:cstheme="minorHAnsi"/>
          <w:sz w:val="24"/>
          <w:szCs w:val="24"/>
          <w:lang w:eastAsia="pl-PL"/>
        </w:rPr>
        <w:t>bezpośrednio w języku polskim do organu niemieckiego :</w:t>
      </w:r>
    </w:p>
    <w:p w14:paraId="233DBBF4" w14:textId="77777777" w:rsidR="00A54DBC" w:rsidRPr="00D352E5" w:rsidRDefault="00EC1C1E" w:rsidP="00D352E5">
      <w:pPr>
        <w:numPr>
          <w:ilvl w:val="0"/>
          <w:numId w:val="1"/>
        </w:numPr>
        <w:spacing w:after="0" w:line="360" w:lineRule="auto"/>
        <w:ind w:left="567" w:hanging="425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352E5">
        <w:rPr>
          <w:rFonts w:asciiTheme="minorHAnsi" w:eastAsia="Arial" w:hAnsiTheme="minorHAnsi" w:cstheme="minorHAnsi"/>
          <w:sz w:val="24"/>
          <w:szCs w:val="24"/>
          <w:lang w:eastAsia="pl-PL"/>
        </w:rPr>
        <w:t>na adres poczty elektronicznej:</w:t>
      </w:r>
      <w:r w:rsidRPr="00D352E5">
        <w:rPr>
          <w:rFonts w:asciiTheme="minorHAnsi" w:eastAsia="Arial" w:hAnsiTheme="minorHAnsi" w:cstheme="minorHAnsi"/>
          <w:color w:val="0000FF"/>
          <w:sz w:val="24"/>
          <w:szCs w:val="24"/>
          <w:lang w:eastAsia="pl-PL"/>
        </w:rPr>
        <w:t xml:space="preserve"> </w:t>
      </w:r>
      <w:hyperlink r:id="rId7" w:history="1">
        <w:r w:rsidR="00036200" w:rsidRPr="00D352E5">
          <w:rPr>
            <w:rFonts w:asciiTheme="minorHAnsi" w:eastAsia="Arial" w:hAnsiTheme="minorHAnsi" w:cstheme="minorHAnsi"/>
            <w:color w:val="0000FF"/>
            <w:sz w:val="24"/>
            <w:szCs w:val="24"/>
            <w:u w:val="single"/>
            <w:lang w:eastAsia="pl-PL"/>
          </w:rPr>
          <w:t>t12@lfu.brandenburg.de</w:t>
        </w:r>
      </w:hyperlink>
    </w:p>
    <w:p w14:paraId="126045C7" w14:textId="77777777" w:rsidR="00EC1C1E" w:rsidRPr="00D352E5" w:rsidRDefault="00EC1C1E" w:rsidP="00D352E5">
      <w:pPr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352E5">
        <w:rPr>
          <w:rFonts w:asciiTheme="minorHAnsi" w:eastAsia="Arial" w:hAnsiTheme="minorHAnsi" w:cstheme="minorHAnsi"/>
          <w:sz w:val="24"/>
          <w:szCs w:val="24"/>
          <w:lang w:eastAsia="pl-PL"/>
        </w:rPr>
        <w:t>przez stronę internetową:</w:t>
      </w:r>
      <w:r w:rsidRPr="00D352E5">
        <w:rPr>
          <w:rFonts w:asciiTheme="minorHAnsi" w:eastAsia="Arial" w:hAnsiTheme="minorHAnsi" w:cstheme="minorHAnsi"/>
          <w:color w:val="0000FF"/>
          <w:sz w:val="24"/>
          <w:szCs w:val="24"/>
          <w:lang w:eastAsia="pl-PL"/>
        </w:rPr>
        <w:t xml:space="preserve"> </w:t>
      </w:r>
      <w:r w:rsidRPr="00D352E5">
        <w:rPr>
          <w:rFonts w:asciiTheme="minorHAnsi" w:eastAsia="Arial" w:hAnsiTheme="minorHAnsi" w:cstheme="minorHAnsi"/>
          <w:color w:val="0000FF"/>
          <w:sz w:val="24"/>
          <w:szCs w:val="24"/>
          <w:u w:val="single"/>
          <w:lang w:eastAsia="pl-PL"/>
        </w:rPr>
        <w:t>https://lfu.brandenburg.de/einwendungen</w:t>
      </w:r>
    </w:p>
    <w:p w14:paraId="1261975F" w14:textId="77777777" w:rsidR="00EC1C1E" w:rsidRPr="00D352E5" w:rsidRDefault="00EC1C1E" w:rsidP="00D352E5">
      <w:pPr>
        <w:numPr>
          <w:ilvl w:val="0"/>
          <w:numId w:val="1"/>
        </w:numPr>
        <w:spacing w:after="0" w:line="360" w:lineRule="auto"/>
        <w:ind w:left="567" w:hanging="425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D352E5">
        <w:rPr>
          <w:rFonts w:asciiTheme="minorHAnsi" w:eastAsia="Arial" w:hAnsiTheme="minorHAnsi" w:cstheme="minorHAnsi"/>
          <w:sz w:val="24"/>
          <w:szCs w:val="24"/>
          <w:lang w:eastAsia="pl-PL"/>
        </w:rPr>
        <w:t>na adres pocztowy:</w:t>
      </w:r>
    </w:p>
    <w:p w14:paraId="44F8D434" w14:textId="77777777" w:rsidR="00EC1C1E" w:rsidRPr="00D352E5" w:rsidRDefault="00EC1C1E" w:rsidP="00D352E5">
      <w:pPr>
        <w:spacing w:after="0" w:line="360" w:lineRule="auto"/>
        <w:ind w:left="567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D352E5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Landesamt für Umwelt</w:t>
      </w:r>
    </w:p>
    <w:p w14:paraId="18F1ADAD" w14:textId="77777777" w:rsidR="00EC1C1E" w:rsidRPr="00D352E5" w:rsidRDefault="00EC1C1E" w:rsidP="00D352E5">
      <w:pPr>
        <w:spacing w:after="0" w:line="360" w:lineRule="auto"/>
        <w:ind w:left="567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D352E5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Genehmigungsverfahrensstelle Süd</w:t>
      </w:r>
    </w:p>
    <w:p w14:paraId="0AA09713" w14:textId="77777777" w:rsidR="00EC1C1E" w:rsidRPr="00D352E5" w:rsidRDefault="00EC1C1E" w:rsidP="00D352E5">
      <w:pPr>
        <w:spacing w:after="0" w:line="360" w:lineRule="auto"/>
        <w:ind w:left="567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D352E5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Postfach 60 10 61</w:t>
      </w:r>
    </w:p>
    <w:p w14:paraId="4DD0637B" w14:textId="77777777" w:rsidR="00EC1C1E" w:rsidRPr="00D352E5" w:rsidRDefault="00EC1C1E" w:rsidP="00D352E5">
      <w:pPr>
        <w:spacing w:after="480" w:line="360" w:lineRule="auto"/>
        <w:ind w:left="567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D352E5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14410 Potsdam</w:t>
      </w:r>
    </w:p>
    <w:p w14:paraId="4E854CA2" w14:textId="77777777" w:rsidR="002E6748" w:rsidRPr="00D352E5" w:rsidRDefault="002E6748" w:rsidP="00D352E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352E5">
        <w:rPr>
          <w:rFonts w:asciiTheme="minorHAnsi" w:hAnsiTheme="minorHAnsi" w:cstheme="minorHAnsi"/>
          <w:sz w:val="24"/>
          <w:szCs w:val="24"/>
        </w:rPr>
        <w:t>Zgodnie z art. 34 cytowanej na wstępie ustawy</w:t>
      </w:r>
      <w:r w:rsidRPr="00D352E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352E5">
        <w:rPr>
          <w:rFonts w:asciiTheme="minorHAnsi" w:hAnsiTheme="minorHAnsi" w:cstheme="minorHAnsi"/>
          <w:sz w:val="24"/>
          <w:szCs w:val="24"/>
        </w:rPr>
        <w:t xml:space="preserve">opinie, uwagi i wnioski mogą być wnoszone w formie pisemnej, ustnie do protokołu oraz z pomocą środków komunikacji elektronicznej bez </w:t>
      </w:r>
      <w:r w:rsidRPr="00D352E5">
        <w:rPr>
          <w:rFonts w:asciiTheme="minorHAnsi" w:hAnsiTheme="minorHAnsi" w:cstheme="minorHAnsi"/>
          <w:sz w:val="24"/>
          <w:szCs w:val="24"/>
        </w:rPr>
        <w:lastRenderedPageBreak/>
        <w:t xml:space="preserve">konieczności opatrywania ich bezpiecznym podpisem elektronicznym, </w:t>
      </w:r>
      <w:r w:rsidRPr="00D352E5">
        <w:rPr>
          <w:rFonts w:asciiTheme="minorHAnsi" w:hAnsiTheme="minorHAnsi" w:cstheme="minorHAnsi"/>
          <w:sz w:val="24"/>
          <w:szCs w:val="24"/>
        </w:rPr>
        <w:br/>
        <w:t>o którym mowa w ustawie z dnia 18 września 2001r. o podpisie elektronicznym.</w:t>
      </w:r>
    </w:p>
    <w:p w14:paraId="6AD9D2B8" w14:textId="77777777" w:rsidR="0033714E" w:rsidRPr="002E6748" w:rsidRDefault="0033714E" w:rsidP="000B7C7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14:paraId="4175BDF3" w14:textId="2C23E5D8" w:rsidR="00B51EFA" w:rsidRDefault="00C74D48" w:rsidP="00D352E5">
      <w:r w:rsidRPr="004B7A93">
        <w:rPr>
          <w:rFonts w:cs="Arial"/>
          <w:noProof/>
          <w:sz w:val="18"/>
          <w:szCs w:val="18"/>
          <w:u w:val="single"/>
          <w:lang w:eastAsia="pl-PL"/>
        </w:rPr>
        <w:drawing>
          <wp:inline distT="0" distB="0" distL="0" distR="0" wp14:anchorId="235F4EAC" wp14:editId="74D1B544">
            <wp:extent cx="2971800" cy="333375"/>
            <wp:effectExtent l="0" t="0" r="0" b="0"/>
            <wp:docPr id="2" name="Obraz 1" descr="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EFA" w:rsidSect="004B7A9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0193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FA"/>
    <w:rsid w:val="00036200"/>
    <w:rsid w:val="00054680"/>
    <w:rsid w:val="00095D7E"/>
    <w:rsid w:val="000B7C71"/>
    <w:rsid w:val="001C18F7"/>
    <w:rsid w:val="001D70D7"/>
    <w:rsid w:val="002E6748"/>
    <w:rsid w:val="0033714E"/>
    <w:rsid w:val="00497BDB"/>
    <w:rsid w:val="004B7A93"/>
    <w:rsid w:val="005D259A"/>
    <w:rsid w:val="0067307C"/>
    <w:rsid w:val="007718E1"/>
    <w:rsid w:val="00826EA0"/>
    <w:rsid w:val="00856484"/>
    <w:rsid w:val="0094634D"/>
    <w:rsid w:val="00A54DBC"/>
    <w:rsid w:val="00B51EFA"/>
    <w:rsid w:val="00B537C7"/>
    <w:rsid w:val="00BF5CDF"/>
    <w:rsid w:val="00C74D48"/>
    <w:rsid w:val="00CC5C1C"/>
    <w:rsid w:val="00D352E5"/>
    <w:rsid w:val="00D40FAE"/>
    <w:rsid w:val="00E9429C"/>
    <w:rsid w:val="00E96025"/>
    <w:rsid w:val="00EC1C1E"/>
    <w:rsid w:val="00F1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40775E"/>
  <w15:chartTrackingRefBased/>
  <w15:docId w15:val="{996BB8EB-FBBE-470F-8DAA-0F55C9C6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F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6025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1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C1C1E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F104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1@lfu.branden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Środowiska w Gorzowie Wielkopolskim z 22 sierpnia 2023 r. znak: WZŚ.442.7.2023.SL</vt:lpstr>
    </vt:vector>
  </TitlesOfParts>
  <Company/>
  <LinksUpToDate>false</LinksUpToDate>
  <CharactersWithSpaces>3294</CharactersWithSpaces>
  <SharedDoc>false</SharedDoc>
  <HLinks>
    <vt:vector size="6" baseType="variant"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mailto:T1@lfu.brandenburg.de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22 sierpnia 2023 r. znak: WZŚ.442.7.2023.SL</dc:title>
  <dc:subject/>
  <dc:creator>Sylwia Lisiecka</dc:creator>
  <cp:keywords/>
  <dc:description/>
  <cp:lastModifiedBy>Joanna Markow</cp:lastModifiedBy>
  <cp:revision>2</cp:revision>
  <cp:lastPrinted>2023-08-22T09:21:00Z</cp:lastPrinted>
  <dcterms:created xsi:type="dcterms:W3CDTF">2023-08-24T05:56:00Z</dcterms:created>
  <dcterms:modified xsi:type="dcterms:W3CDTF">2023-08-24T05:56:00Z</dcterms:modified>
</cp:coreProperties>
</file>