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23040E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15 lutego</w:t>
      </w:r>
      <w:r w:rsidR="00D277F2" w:rsidRPr="00972135">
        <w:rPr>
          <w:sz w:val="24"/>
          <w:szCs w:val="24"/>
        </w:rPr>
        <w:t xml:space="preserve"> 2021 r.</w:t>
      </w:r>
    </w:p>
    <w:p w:rsidR="00C90B5B" w:rsidRPr="0023040E" w:rsidRDefault="00EE3992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WIN-I.746.2.12</w:t>
      </w:r>
      <w:r w:rsidR="0023040E" w:rsidRPr="00B12746">
        <w:rPr>
          <w:rFonts w:cs="Calibri"/>
          <w:sz w:val="24"/>
          <w:szCs w:val="24"/>
        </w:rPr>
        <w:t>.2022</w:t>
      </w:r>
    </w:p>
    <w:p w:rsidR="003D1E66" w:rsidRPr="00910259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23040E" w:rsidRPr="0023040E" w:rsidRDefault="0023040E" w:rsidP="003D1E66">
      <w:pPr>
        <w:pStyle w:val="Tekstpodstawowywcity"/>
        <w:tabs>
          <w:tab w:val="left" w:pos="426"/>
        </w:tabs>
        <w:spacing w:after="240" w:line="300" w:lineRule="auto"/>
        <w:ind w:left="0"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</w:rPr>
        <w:t xml:space="preserve">Zgodnie z art. 53 ust. 1 ustawy z dnia 27 marca  2003 r. o planowaniu i  zagospodarowaniu przestrzennym  (Dz. U. z 2021 r., poz. 741 ze zmianami) i art. 49 Kodeksu postępowania administracyjnego (Dz. U. z 2021 r., poz. 735 ze zmianami), Wojewoda Warmińsko-Mazurski zawiadamia, że na wniosek </w:t>
      </w:r>
      <w:r w:rsidR="003D1E66">
        <w:rPr>
          <w:rFonts w:ascii="Calibri" w:hAnsi="Calibri" w:cs="Calibri"/>
        </w:rPr>
        <w:t>pełnomocnika</w:t>
      </w:r>
      <w:r w:rsidRPr="00B12746">
        <w:rPr>
          <w:rFonts w:ascii="Calibri" w:hAnsi="Calibri" w:cs="Calibri"/>
        </w:rPr>
        <w:t xml:space="preserve"> działającego w imieniu inwe</w:t>
      </w:r>
      <w:r>
        <w:rPr>
          <w:rFonts w:ascii="Calibri" w:hAnsi="Calibri" w:cs="Calibri"/>
        </w:rPr>
        <w:t>stora – PKP Polskie Linie Kolejowe Spółka Akcyjna, ul. Targowa 74, 00-734 Warszawa</w:t>
      </w:r>
      <w:r w:rsidRPr="00B12746">
        <w:rPr>
          <w:rFonts w:ascii="Calibri" w:hAnsi="Calibri" w:cs="Calibri"/>
        </w:rPr>
        <w:t xml:space="preserve">, zostało wszczęte postępowanie administracyjne w sprawie wydania decyzji o ustaleniu lokalizacji inwestycji celu publicznego polegającej na </w:t>
      </w:r>
      <w:r w:rsidR="002836D2">
        <w:rPr>
          <w:rFonts w:ascii="Calibri" w:hAnsi="Calibri" w:cs="Calibri"/>
          <w:color w:val="000000"/>
        </w:rPr>
        <w:t>rozbiórce i</w:t>
      </w:r>
      <w:r w:rsidR="00EE3992">
        <w:rPr>
          <w:rFonts w:ascii="Calibri" w:hAnsi="Calibri" w:cs="Calibri"/>
          <w:color w:val="000000"/>
        </w:rPr>
        <w:t xml:space="preserve"> budowie wiaduktu w km. około 19+083</w:t>
      </w:r>
      <w:r w:rsidR="002836D2" w:rsidRPr="00E01CD1">
        <w:rPr>
          <w:rFonts w:ascii="Calibri" w:hAnsi="Calibri" w:cs="Calibri"/>
          <w:color w:val="000000"/>
        </w:rPr>
        <w:t xml:space="preserve"> linii kolejowej nr 221, w ramach projektu pn. „Rewitalizacja linii kolejowej nr 221 Gutkowo – Braniewo na odcinku Gutkowo – Do</w:t>
      </w:r>
      <w:r w:rsidR="00EE3992">
        <w:rPr>
          <w:rFonts w:ascii="Calibri" w:hAnsi="Calibri" w:cs="Calibri"/>
          <w:color w:val="000000"/>
        </w:rPr>
        <w:t>bre Miasto” na działce nr 4/11 w obrębie 0011 Knopin, gmina Dobre Miasto</w:t>
      </w:r>
      <w:r w:rsidR="002836D2" w:rsidRPr="00E01CD1">
        <w:rPr>
          <w:rFonts w:ascii="Calibri" w:hAnsi="Calibri" w:cs="Calibri"/>
          <w:color w:val="000000"/>
        </w:rPr>
        <w:t>, powiat olsztyński, województwo warmińsko-mazurskie</w:t>
      </w:r>
      <w:r>
        <w:rPr>
          <w:rFonts w:asciiTheme="minorHAnsi" w:hAnsiTheme="minorHAnsi" w:cstheme="minorHAnsi"/>
        </w:rPr>
        <w:t>.</w:t>
      </w:r>
    </w:p>
    <w:p w:rsidR="0023040E" w:rsidRPr="0023040E" w:rsidRDefault="0023040E" w:rsidP="0023040E">
      <w:pPr>
        <w:pStyle w:val="Tekstpodstawowywcity"/>
        <w:tabs>
          <w:tab w:val="left" w:pos="426"/>
        </w:tabs>
        <w:spacing w:after="240" w:line="300" w:lineRule="auto"/>
        <w:ind w:left="-12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sz w:val="23"/>
          <w:szCs w:val="23"/>
        </w:rPr>
        <w:tab/>
      </w:r>
      <w:r w:rsidRPr="0023040E">
        <w:rPr>
          <w:rFonts w:asciiTheme="minorHAnsi" w:hAnsiTheme="minorHAnsi" w:cstheme="minorHAnsi"/>
        </w:rPr>
        <w:t>Przedmiotowa inwestycja usytuowana będzie na działce ewidencyjnej stanowiącej teren zamknięty.</w:t>
      </w:r>
    </w:p>
    <w:p w:rsidR="0023040E" w:rsidRPr="0023040E" w:rsidRDefault="0023040E" w:rsidP="0023040E">
      <w:pPr>
        <w:pStyle w:val="Tekstpodstawowywcity"/>
        <w:tabs>
          <w:tab w:val="left" w:pos="426"/>
        </w:tabs>
        <w:spacing w:after="240" w:line="300" w:lineRule="auto"/>
        <w:ind w:left="-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3040E">
        <w:rPr>
          <w:rFonts w:asciiTheme="minorHAnsi" w:hAnsiTheme="minorHAnsi" w:cstheme="minorHAnsi"/>
        </w:rPr>
        <w:t>W związku z powyższym informuję, że strony postępowania mają prawo do czynnego udziału w każdym stadium postępowania, mają prawo do wglądu w akta sprawy i tym samym mogą  składać  w przedmiotowej  sprawie  wnioski dowodowe, uwagi  i żądania, w terminie 7 dni od dnia otrzymania niniejszego zawiadomienia.</w:t>
      </w:r>
    </w:p>
    <w:p w:rsidR="0023040E" w:rsidRPr="0023040E" w:rsidRDefault="0023040E" w:rsidP="0023040E">
      <w:pPr>
        <w:pStyle w:val="WW-Tekstpodstawowywcity2"/>
        <w:spacing w:after="240" w:line="300" w:lineRule="auto"/>
        <w:ind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color w:val="000000"/>
        </w:rPr>
        <w:t xml:space="preserve">Ponadto strony postępowania mogą uzyskać informacje na temat postępowania, mogą uzupełnić materiał dowodowy oraz składać ewentualne dodatkowe pisemne wyjaśnienia i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dokumenty poprzez kontakt mailowy Warmińsko-Mazurskiego Urzędu Wojewódzkiego w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Olsztynie na adres: sekrwin@uw.olsztyn.pl, </w:t>
      </w:r>
      <w:r w:rsidRPr="0023040E">
        <w:rPr>
          <w:rFonts w:asciiTheme="minorHAnsi" w:hAnsiTheme="minorHAnsi" w:cstheme="minorHAnsi"/>
          <w:bCs/>
          <w:color w:val="000000"/>
        </w:rPr>
        <w:t xml:space="preserve">lub </w:t>
      </w:r>
      <w:r w:rsidRPr="0023040E">
        <w:rPr>
          <w:rFonts w:asciiTheme="minorHAnsi" w:hAnsiTheme="minorHAnsi" w:cstheme="minorHAnsi"/>
          <w:color w:val="000000"/>
        </w:rPr>
        <w:t xml:space="preserve">korespondencyjnie pocztą tradycyjną na adres: Warmińsko-Mazurski Urząd Wojewódzki w Olsztynie, Al. Marsz. J. Piłsudskiego 7/9, 10- 575 Olsztyn lub za pośrednictwem platformy </w:t>
      </w:r>
      <w:proofErr w:type="spellStart"/>
      <w:r w:rsidRPr="0023040E">
        <w:rPr>
          <w:rFonts w:asciiTheme="minorHAnsi" w:hAnsiTheme="minorHAnsi" w:cstheme="minorHAnsi"/>
          <w:color w:val="000000"/>
        </w:rPr>
        <w:t>ePUAP</w:t>
      </w:r>
      <w:proofErr w:type="spellEnd"/>
      <w:r w:rsidRPr="0023040E">
        <w:rPr>
          <w:rFonts w:asciiTheme="minorHAnsi" w:hAnsiTheme="minorHAnsi" w:cstheme="minorHAnsi"/>
          <w:color w:val="000000"/>
        </w:rPr>
        <w:t xml:space="preserve"> www.epuap.gov.pl, adres skrytki /WMURZADWOJ/skrytka, poprzez platformę e-Obywatel </w:t>
      </w:r>
      <w:r w:rsidRPr="0023040E">
        <w:rPr>
          <w:rFonts w:asciiTheme="minorHAnsi" w:hAnsiTheme="minorHAnsi" w:cstheme="minorHAnsi"/>
        </w:rPr>
        <w:t>https://obywatel.gov.pl/ePUAP.</w:t>
      </w:r>
    </w:p>
    <w:p w:rsidR="00C90B5B" w:rsidRDefault="00C90B5B" w:rsidP="003D1E66">
      <w:pPr>
        <w:spacing w:after="0" w:line="25" w:lineRule="atLeast"/>
        <w:ind w:firstLine="4394"/>
        <w:rPr>
          <w:bCs/>
          <w:sz w:val="24"/>
          <w:szCs w:val="24"/>
        </w:rPr>
      </w:pPr>
      <w:bookmarkStart w:id="0" w:name="_GoBack"/>
      <w:bookmarkEnd w:id="0"/>
    </w:p>
    <w:sectPr w:rsidR="00C90B5B" w:rsidSect="003D1E66">
      <w:headerReference w:type="default" r:id="rId9"/>
      <w:footerReference w:type="default" r:id="rId10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0E" w:rsidRDefault="0056540E" w:rsidP="0050388A">
      <w:pPr>
        <w:spacing w:after="0" w:line="240" w:lineRule="auto"/>
      </w:pPr>
      <w:r>
        <w:separator/>
      </w:r>
    </w:p>
  </w:endnote>
  <w:endnote w:type="continuationSeparator" w:id="0">
    <w:p w:rsidR="0056540E" w:rsidRDefault="0056540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56540E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613C15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23040E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0E" w:rsidRDefault="0056540E" w:rsidP="0050388A">
      <w:pPr>
        <w:spacing w:after="0" w:line="240" w:lineRule="auto"/>
      </w:pPr>
      <w:r>
        <w:separator/>
      </w:r>
    </w:p>
  </w:footnote>
  <w:footnote w:type="continuationSeparator" w:id="0">
    <w:p w:rsidR="0056540E" w:rsidRDefault="0056540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929F6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1F5809"/>
    <w:rsid w:val="0023040E"/>
    <w:rsid w:val="002836D2"/>
    <w:rsid w:val="002B653B"/>
    <w:rsid w:val="002E3B87"/>
    <w:rsid w:val="00380411"/>
    <w:rsid w:val="00392632"/>
    <w:rsid w:val="003D1E66"/>
    <w:rsid w:val="00445784"/>
    <w:rsid w:val="0050388A"/>
    <w:rsid w:val="00524210"/>
    <w:rsid w:val="00524BAB"/>
    <w:rsid w:val="00544142"/>
    <w:rsid w:val="0054679C"/>
    <w:rsid w:val="0056540E"/>
    <w:rsid w:val="0057333E"/>
    <w:rsid w:val="005823E3"/>
    <w:rsid w:val="00592F58"/>
    <w:rsid w:val="005A276B"/>
    <w:rsid w:val="005C3F06"/>
    <w:rsid w:val="00613C15"/>
    <w:rsid w:val="00641BB8"/>
    <w:rsid w:val="006563A8"/>
    <w:rsid w:val="00694883"/>
    <w:rsid w:val="00754FF4"/>
    <w:rsid w:val="007C4BDF"/>
    <w:rsid w:val="00837B5C"/>
    <w:rsid w:val="008C3B28"/>
    <w:rsid w:val="00910259"/>
    <w:rsid w:val="009223EE"/>
    <w:rsid w:val="009541D9"/>
    <w:rsid w:val="00972135"/>
    <w:rsid w:val="00976B63"/>
    <w:rsid w:val="009E1D49"/>
    <w:rsid w:val="009E5D75"/>
    <w:rsid w:val="009F0771"/>
    <w:rsid w:val="009F3980"/>
    <w:rsid w:val="00A5137F"/>
    <w:rsid w:val="00B1667B"/>
    <w:rsid w:val="00BC6647"/>
    <w:rsid w:val="00BE6D8F"/>
    <w:rsid w:val="00C00E5B"/>
    <w:rsid w:val="00C15A60"/>
    <w:rsid w:val="00C3469F"/>
    <w:rsid w:val="00C90B5B"/>
    <w:rsid w:val="00CA6AE5"/>
    <w:rsid w:val="00D12B0F"/>
    <w:rsid w:val="00D277F2"/>
    <w:rsid w:val="00DE7702"/>
    <w:rsid w:val="00E1109E"/>
    <w:rsid w:val="00E92FF1"/>
    <w:rsid w:val="00EA26BD"/>
    <w:rsid w:val="00ED5E04"/>
    <w:rsid w:val="00EE3992"/>
    <w:rsid w:val="00F15610"/>
    <w:rsid w:val="00F66A77"/>
    <w:rsid w:val="00F67BC7"/>
    <w:rsid w:val="00F75FB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Drzymajłło</dc:creator>
  <cp:lastModifiedBy>Robert Dukowski</cp:lastModifiedBy>
  <cp:revision>2</cp:revision>
  <cp:lastPrinted>2022-01-10T13:08:00Z</cp:lastPrinted>
  <dcterms:created xsi:type="dcterms:W3CDTF">2022-02-15T10:06:00Z</dcterms:created>
  <dcterms:modified xsi:type="dcterms:W3CDTF">2022-02-15T10:06:00Z</dcterms:modified>
</cp:coreProperties>
</file>