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5DA8E" w14:textId="5EB13C1C" w:rsidR="00153221" w:rsidRPr="00C03E76" w:rsidRDefault="00A500C3" w:rsidP="00902822">
      <w:pPr>
        <w:jc w:val="both"/>
        <w:rPr>
          <w:b/>
          <w:sz w:val="24"/>
          <w:szCs w:val="24"/>
        </w:rPr>
      </w:pPr>
      <w:bookmarkStart w:id="0" w:name="_GoBack"/>
      <w:bookmarkEnd w:id="0"/>
      <w:r w:rsidRPr="00C03E76">
        <w:rPr>
          <w:b/>
          <w:sz w:val="24"/>
          <w:szCs w:val="24"/>
        </w:rPr>
        <w:t xml:space="preserve">1. </w:t>
      </w:r>
      <w:r w:rsidR="00BA73CF" w:rsidRPr="00C03E76">
        <w:rPr>
          <w:b/>
          <w:sz w:val="24"/>
          <w:szCs w:val="24"/>
        </w:rPr>
        <w:t>Jak utworzyć ośrodek Senior+</w:t>
      </w:r>
      <w:r w:rsidRPr="00C03E76">
        <w:rPr>
          <w:b/>
          <w:sz w:val="24"/>
          <w:szCs w:val="24"/>
        </w:rPr>
        <w:t>?</w:t>
      </w:r>
    </w:p>
    <w:p w14:paraId="566F156B" w14:textId="77777777" w:rsidR="00A500C3" w:rsidRPr="00754512" w:rsidRDefault="00A500C3" w:rsidP="00902822">
      <w:pPr>
        <w:jc w:val="both"/>
        <w:rPr>
          <w:sz w:val="24"/>
          <w:szCs w:val="24"/>
        </w:rPr>
      </w:pPr>
      <w:r w:rsidRPr="00754512">
        <w:rPr>
          <w:sz w:val="24"/>
          <w:szCs w:val="24"/>
        </w:rPr>
        <w:t xml:space="preserve">Dzienne Domy „Senior+” i Kluby „Senior+” są ośrodkami wsparcia, o których mowa w art. 51 ust. 4 ustawy o pomocy społecznej. Dzienny Dom „Senior+” jest  dziennym domem pomocy, natomiast Klub „Senior+” jest  klubem  samopomocy. </w:t>
      </w:r>
    </w:p>
    <w:p w14:paraId="3B67B9EA" w14:textId="7E95A0DB" w:rsidR="00A500C3" w:rsidRPr="00754512" w:rsidRDefault="00A500C3" w:rsidP="00902822">
      <w:pPr>
        <w:jc w:val="both"/>
        <w:rPr>
          <w:sz w:val="24"/>
          <w:szCs w:val="24"/>
        </w:rPr>
      </w:pPr>
      <w:r w:rsidRPr="00EA4DD9">
        <w:rPr>
          <w:sz w:val="24"/>
          <w:szCs w:val="24"/>
          <w:u w:val="single"/>
        </w:rPr>
        <w:t>Utworzenie jednostki organizacyjnej pomocy społecznej następuje na podstawie uchwały rady gminy/ powiatu</w:t>
      </w:r>
      <w:r w:rsidRPr="00754512">
        <w:rPr>
          <w:sz w:val="24"/>
          <w:szCs w:val="24"/>
        </w:rPr>
        <w:t xml:space="preserve"> - art. 12 ustawy z dnia 27 sierpnia 2009 r. o finansach publicznych </w:t>
      </w:r>
      <w:r w:rsidRPr="00754512">
        <w:rPr>
          <w:sz w:val="24"/>
          <w:szCs w:val="24"/>
        </w:rPr>
        <w:br/>
        <w:t>(Dz. U. z 2021 r. poz. 305 t.j.). W/w przepis stanowi, że:</w:t>
      </w:r>
    </w:p>
    <w:p w14:paraId="15540E2B" w14:textId="77777777" w:rsidR="00A500C3" w:rsidRPr="006D4DB2" w:rsidRDefault="00A500C3" w:rsidP="00902822">
      <w:pPr>
        <w:jc w:val="both"/>
        <w:rPr>
          <w:iCs/>
          <w:sz w:val="24"/>
          <w:szCs w:val="24"/>
        </w:rPr>
      </w:pPr>
      <w:r w:rsidRPr="006D4DB2">
        <w:rPr>
          <w:iCs/>
          <w:sz w:val="24"/>
          <w:szCs w:val="24"/>
        </w:rPr>
        <w:t>„1. Jednostki budżetowe, z zastrzeżeniem odrębnych ustaw, tworzą, łączą i likwidują:</w:t>
      </w:r>
    </w:p>
    <w:p w14:paraId="54B03806" w14:textId="77777777" w:rsidR="00A500C3" w:rsidRPr="006D4DB2" w:rsidRDefault="00A500C3" w:rsidP="00902822">
      <w:pPr>
        <w:jc w:val="both"/>
        <w:rPr>
          <w:iCs/>
          <w:sz w:val="24"/>
          <w:szCs w:val="24"/>
        </w:rPr>
      </w:pPr>
      <w:r w:rsidRPr="006D4DB2">
        <w:rPr>
          <w:iCs/>
          <w:sz w:val="24"/>
          <w:szCs w:val="24"/>
        </w:rPr>
        <w:t>1) ministrowie, kierownicy urzędów centralnych, wojewodowie oraz inne organy działające na podstawie odrębnych ustaw - państwowe jednostki budżetowe;</w:t>
      </w:r>
    </w:p>
    <w:p w14:paraId="0762250F" w14:textId="77777777" w:rsidR="00A500C3" w:rsidRPr="006D4DB2" w:rsidRDefault="00A500C3" w:rsidP="00902822">
      <w:pPr>
        <w:jc w:val="both"/>
        <w:rPr>
          <w:iCs/>
          <w:sz w:val="24"/>
          <w:szCs w:val="24"/>
        </w:rPr>
      </w:pPr>
      <w:r w:rsidRPr="006D4DB2">
        <w:rPr>
          <w:iCs/>
          <w:sz w:val="24"/>
          <w:szCs w:val="24"/>
        </w:rPr>
        <w:t>2) organy stanowiące jednostek samorządu terytorialnego - gminne, powiatowe lub  wojewódzkie jednostki budżetowe.</w:t>
      </w:r>
    </w:p>
    <w:p w14:paraId="5B3472FC" w14:textId="77777777" w:rsidR="00A500C3" w:rsidRPr="006D4DB2" w:rsidRDefault="00A500C3" w:rsidP="00902822">
      <w:pPr>
        <w:jc w:val="both"/>
        <w:rPr>
          <w:iCs/>
          <w:sz w:val="24"/>
          <w:szCs w:val="24"/>
        </w:rPr>
      </w:pPr>
      <w:r w:rsidRPr="006D4DB2">
        <w:rPr>
          <w:iCs/>
          <w:sz w:val="24"/>
          <w:szCs w:val="24"/>
        </w:rPr>
        <w:t xml:space="preserve">2. </w:t>
      </w:r>
      <w:r w:rsidRPr="00EA4DD9">
        <w:rPr>
          <w:iCs/>
          <w:sz w:val="24"/>
          <w:szCs w:val="24"/>
          <w:u w:val="single"/>
        </w:rPr>
        <w:t>Tworząc jednostkę budżetową, organ, o którym mowa w ust. 1, nadaje jej statut, chyba że odrębne ustawy stanowią inaczej, oraz określa mienie przekazywane tej jednostce w zarząd</w:t>
      </w:r>
      <w:r w:rsidRPr="006D4DB2">
        <w:rPr>
          <w:iCs/>
          <w:sz w:val="24"/>
          <w:szCs w:val="24"/>
        </w:rPr>
        <w:t>.”.</w:t>
      </w:r>
    </w:p>
    <w:p w14:paraId="062C12C7" w14:textId="12BA1E0B" w:rsidR="00A500C3" w:rsidRDefault="00A500C3" w:rsidP="00902822">
      <w:pPr>
        <w:jc w:val="both"/>
        <w:rPr>
          <w:sz w:val="24"/>
          <w:szCs w:val="24"/>
        </w:rPr>
      </w:pPr>
      <w:r w:rsidRPr="00754512">
        <w:rPr>
          <w:sz w:val="24"/>
          <w:szCs w:val="24"/>
        </w:rPr>
        <w:t>Na podstawie ww. przepisu, w związku z art. 111a ust. 1 ustawy z dnia 12 marca 2004 roku o</w:t>
      </w:r>
      <w:r w:rsidR="00754512">
        <w:rPr>
          <w:sz w:val="24"/>
          <w:szCs w:val="24"/>
        </w:rPr>
        <w:t> </w:t>
      </w:r>
      <w:r w:rsidRPr="00754512">
        <w:rPr>
          <w:sz w:val="24"/>
          <w:szCs w:val="24"/>
        </w:rPr>
        <w:t>pomocy społecznej (Dz.U. z 2020 r. poz. 1876 t.j.), uchwała rady gminy/ powiatu jest wymagana także w przypadku połączenia ośrodka pomocy społecznej, centrum usług społecznych lub domu pomocy społecznej z ośrodkiem wsparcia.</w:t>
      </w:r>
    </w:p>
    <w:p w14:paraId="091F54D4" w14:textId="4D4C293D" w:rsidR="006D4DB2" w:rsidRPr="00754512" w:rsidRDefault="006D4DB2" w:rsidP="00902822">
      <w:pPr>
        <w:jc w:val="both"/>
        <w:rPr>
          <w:sz w:val="24"/>
          <w:szCs w:val="24"/>
        </w:rPr>
      </w:pPr>
      <w:r w:rsidRPr="006D4DB2">
        <w:rPr>
          <w:sz w:val="24"/>
          <w:szCs w:val="24"/>
        </w:rPr>
        <w:t xml:space="preserve">W celu ustalenia prawidłowej treści uchwały o utworzeniu ośrodka wsparcia, należy skontaktować się z </w:t>
      </w:r>
      <w:r w:rsidRPr="00732583">
        <w:rPr>
          <w:sz w:val="24"/>
          <w:szCs w:val="24"/>
          <w:u w:val="single"/>
        </w:rPr>
        <w:t>wydziałem ds. nadzoru urzędu wojewódzkiego</w:t>
      </w:r>
      <w:r>
        <w:rPr>
          <w:sz w:val="24"/>
          <w:szCs w:val="24"/>
        </w:rPr>
        <w:t>.</w:t>
      </w:r>
    </w:p>
    <w:p w14:paraId="43CD4866" w14:textId="5C420698" w:rsidR="00A500C3" w:rsidRPr="00C03E76" w:rsidRDefault="00C03E76" w:rsidP="00902822">
      <w:pPr>
        <w:jc w:val="both"/>
        <w:rPr>
          <w:b/>
          <w:sz w:val="24"/>
          <w:szCs w:val="24"/>
        </w:rPr>
      </w:pPr>
      <w:r w:rsidRPr="00C03E76">
        <w:rPr>
          <w:b/>
          <w:sz w:val="24"/>
          <w:szCs w:val="24"/>
        </w:rPr>
        <w:t>2</w:t>
      </w:r>
      <w:r w:rsidR="00A500C3" w:rsidRPr="00C03E76">
        <w:rPr>
          <w:b/>
          <w:sz w:val="24"/>
          <w:szCs w:val="24"/>
        </w:rPr>
        <w:t xml:space="preserve">. </w:t>
      </w:r>
      <w:r w:rsidR="00AD603E" w:rsidRPr="00C03E76">
        <w:rPr>
          <w:b/>
          <w:sz w:val="24"/>
          <w:szCs w:val="24"/>
        </w:rPr>
        <w:t xml:space="preserve">Czy Dzienny Dom Senior+ lub Klub Senior+ mogą funkcjonować w strukturze </w:t>
      </w:r>
      <w:bookmarkStart w:id="1" w:name="_Hlk83823868"/>
      <w:r w:rsidR="00AD603E" w:rsidRPr="00C03E76">
        <w:rPr>
          <w:b/>
          <w:sz w:val="24"/>
          <w:szCs w:val="24"/>
        </w:rPr>
        <w:t>domu kultury, warsztatu terapii zajęciowej, urzędu</w:t>
      </w:r>
      <w:r w:rsidR="00A500C3" w:rsidRPr="00C03E76">
        <w:rPr>
          <w:b/>
          <w:sz w:val="24"/>
          <w:szCs w:val="24"/>
        </w:rPr>
        <w:t xml:space="preserve"> </w:t>
      </w:r>
      <w:r w:rsidR="00AD603E" w:rsidRPr="00C03E76">
        <w:rPr>
          <w:b/>
          <w:sz w:val="24"/>
          <w:szCs w:val="24"/>
        </w:rPr>
        <w:t>miasta lub powiatowego centrum pomocy rodzinie</w:t>
      </w:r>
      <w:bookmarkEnd w:id="1"/>
      <w:r w:rsidR="00AD603E" w:rsidRPr="00C03E76">
        <w:rPr>
          <w:b/>
          <w:sz w:val="24"/>
          <w:szCs w:val="24"/>
        </w:rPr>
        <w:t>?</w:t>
      </w:r>
      <w:r w:rsidR="00754512" w:rsidRPr="00C03E76">
        <w:rPr>
          <w:b/>
          <w:sz w:val="24"/>
          <w:szCs w:val="24"/>
        </w:rPr>
        <w:t xml:space="preserve"> Czy Klub Senior+ może funkcjonować w strukturze Dziennego Domu Senior+?</w:t>
      </w:r>
    </w:p>
    <w:p w14:paraId="560CC0DA" w14:textId="77777777" w:rsidR="00AD603E" w:rsidRPr="00754512" w:rsidRDefault="00AD603E" w:rsidP="00902822">
      <w:pPr>
        <w:jc w:val="both"/>
        <w:rPr>
          <w:sz w:val="24"/>
          <w:szCs w:val="24"/>
        </w:rPr>
      </w:pPr>
      <w:r w:rsidRPr="00754512">
        <w:rPr>
          <w:sz w:val="24"/>
          <w:szCs w:val="24"/>
        </w:rPr>
        <w:t xml:space="preserve">W rozumieniu art. 51 ust. 4 ustawy o pomocy społecznej, Dzienne Domy „Senior+” </w:t>
      </w:r>
      <w:r w:rsidRPr="00754512">
        <w:rPr>
          <w:sz w:val="24"/>
          <w:szCs w:val="24"/>
        </w:rPr>
        <w:br/>
        <w:t xml:space="preserve">i Kluby „Senior+” są ośrodkami wsparcia, tj. jednostkami organizacyjnymi pomocy społecznej. </w:t>
      </w:r>
    </w:p>
    <w:p w14:paraId="42834335" w14:textId="67F250A5" w:rsidR="00AD603E" w:rsidRPr="00754512" w:rsidRDefault="00AD603E" w:rsidP="00902822">
      <w:pPr>
        <w:jc w:val="both"/>
        <w:rPr>
          <w:sz w:val="24"/>
          <w:szCs w:val="24"/>
        </w:rPr>
      </w:pPr>
      <w:r w:rsidRPr="00754512">
        <w:rPr>
          <w:sz w:val="24"/>
          <w:szCs w:val="24"/>
        </w:rPr>
        <w:t>Dzienny Dom Senior+/ Klub Senior+ „Senior+” może funkcjonować jako samodzielna jednostka.</w:t>
      </w:r>
    </w:p>
    <w:p w14:paraId="3CFBD027" w14:textId="152A9A6E" w:rsidR="00AD603E" w:rsidRPr="00754512" w:rsidRDefault="00AD603E" w:rsidP="00902822">
      <w:pPr>
        <w:jc w:val="both"/>
        <w:rPr>
          <w:sz w:val="24"/>
          <w:szCs w:val="24"/>
        </w:rPr>
      </w:pPr>
      <w:r w:rsidRPr="00754512">
        <w:rPr>
          <w:sz w:val="24"/>
          <w:szCs w:val="24"/>
        </w:rPr>
        <w:t xml:space="preserve">Ponadto, na podstawie art. 111a ustawy o pomocy społecznej, </w:t>
      </w:r>
      <w:r w:rsidRPr="00732583">
        <w:rPr>
          <w:sz w:val="24"/>
          <w:szCs w:val="24"/>
          <w:u w:val="single"/>
        </w:rPr>
        <w:t>gmina</w:t>
      </w:r>
      <w:r w:rsidRPr="00754512">
        <w:rPr>
          <w:sz w:val="24"/>
          <w:szCs w:val="24"/>
        </w:rPr>
        <w:t xml:space="preserve"> może połączyć:</w:t>
      </w:r>
    </w:p>
    <w:p w14:paraId="0B60B2A1" w14:textId="77777777" w:rsidR="00AD603E" w:rsidRPr="00754512" w:rsidRDefault="00AD603E" w:rsidP="00902822">
      <w:pPr>
        <w:numPr>
          <w:ilvl w:val="0"/>
          <w:numId w:val="2"/>
        </w:numPr>
        <w:jc w:val="both"/>
        <w:rPr>
          <w:sz w:val="24"/>
          <w:szCs w:val="24"/>
        </w:rPr>
      </w:pPr>
      <w:r w:rsidRPr="00754512">
        <w:rPr>
          <w:sz w:val="24"/>
          <w:szCs w:val="24"/>
        </w:rPr>
        <w:t>ośrodek pomocy społecznej z ośrodkiem wsparcia, z wyłączeniem ośrodka wsparcia dla osób z zaburzeniami psychicznymi;</w:t>
      </w:r>
    </w:p>
    <w:p w14:paraId="17B18981" w14:textId="77777777" w:rsidR="00AD603E" w:rsidRPr="00754512" w:rsidRDefault="00AD603E" w:rsidP="00902822">
      <w:pPr>
        <w:numPr>
          <w:ilvl w:val="0"/>
          <w:numId w:val="2"/>
        </w:numPr>
        <w:jc w:val="both"/>
        <w:rPr>
          <w:sz w:val="24"/>
          <w:szCs w:val="24"/>
        </w:rPr>
      </w:pPr>
      <w:bookmarkStart w:id="2" w:name="mip50651570"/>
      <w:bookmarkEnd w:id="2"/>
      <w:r w:rsidRPr="00754512">
        <w:rPr>
          <w:sz w:val="24"/>
          <w:szCs w:val="24"/>
        </w:rPr>
        <w:t xml:space="preserve">centrum usług społecznych, o którym mowa w ustawie z dnia 19 lipca 2019 r. o realizowaniu usług społecznych przez centrum usług społecznych, z ośrodkiem wsparcia, z wyłączeniem ośrodka wsparcia dla osób z zaburzeniami psychicznymi; </w:t>
      </w:r>
    </w:p>
    <w:p w14:paraId="10F4EA7D" w14:textId="77777777" w:rsidR="00AD603E" w:rsidRPr="00754512" w:rsidRDefault="00AD603E" w:rsidP="00902822">
      <w:pPr>
        <w:numPr>
          <w:ilvl w:val="0"/>
          <w:numId w:val="2"/>
        </w:numPr>
        <w:jc w:val="both"/>
        <w:rPr>
          <w:sz w:val="24"/>
          <w:szCs w:val="24"/>
        </w:rPr>
      </w:pPr>
      <w:bookmarkStart w:id="3" w:name="mip50186806"/>
      <w:bookmarkEnd w:id="3"/>
      <w:r w:rsidRPr="00754512">
        <w:rPr>
          <w:sz w:val="24"/>
          <w:szCs w:val="24"/>
        </w:rPr>
        <w:t>dom pomocy społecznej dla osób w podeszłym wieku lub dla osób przewlekle somatycznie chorych z ośrodkiem wsparcia przeznaczonym dla osób starszych.</w:t>
      </w:r>
    </w:p>
    <w:p w14:paraId="1ED481F9" w14:textId="72B4A1A1" w:rsidR="00AD603E" w:rsidRPr="00754512" w:rsidRDefault="00AD603E" w:rsidP="00902822">
      <w:pPr>
        <w:jc w:val="both"/>
        <w:rPr>
          <w:sz w:val="24"/>
          <w:szCs w:val="24"/>
        </w:rPr>
      </w:pPr>
      <w:bookmarkStart w:id="4" w:name="mip50186807"/>
      <w:bookmarkEnd w:id="4"/>
      <w:r w:rsidRPr="00754512">
        <w:rPr>
          <w:sz w:val="24"/>
          <w:szCs w:val="24"/>
        </w:rPr>
        <w:lastRenderedPageBreak/>
        <w:t>W przypadku połączenia, o którym mowa wyżej, ośrodek wsparcia działa w strukturze odpowiednio ośrodka pomocy społecznej, centrum usług społecznych lub domu pomocy społecznej. Należy podkreślić, że w dalszym ciągu ośrodek wsparcia pozostaje jednostką organizacyjną pomocy społecznej.</w:t>
      </w:r>
    </w:p>
    <w:p w14:paraId="75011101" w14:textId="53CD9AD3" w:rsidR="00AD603E" w:rsidRPr="00754512" w:rsidRDefault="00AD603E" w:rsidP="00902822">
      <w:pPr>
        <w:jc w:val="both"/>
        <w:rPr>
          <w:sz w:val="24"/>
          <w:szCs w:val="24"/>
        </w:rPr>
      </w:pPr>
      <w:r w:rsidRPr="00754512">
        <w:rPr>
          <w:sz w:val="24"/>
          <w:szCs w:val="24"/>
        </w:rPr>
        <w:t>Biorąc powyższe pod uwagę,</w:t>
      </w:r>
      <w:r w:rsidR="00754663" w:rsidRPr="00754512">
        <w:rPr>
          <w:sz w:val="24"/>
          <w:szCs w:val="24"/>
        </w:rPr>
        <w:t xml:space="preserve"> ani </w:t>
      </w:r>
      <w:r w:rsidR="00754663" w:rsidRPr="00732583">
        <w:rPr>
          <w:sz w:val="24"/>
          <w:szCs w:val="24"/>
          <w:u w:val="single"/>
        </w:rPr>
        <w:t>Dzienny Dom Senior+, ani</w:t>
      </w:r>
      <w:r w:rsidRPr="00732583">
        <w:rPr>
          <w:sz w:val="24"/>
          <w:szCs w:val="24"/>
          <w:u w:val="single"/>
        </w:rPr>
        <w:t xml:space="preserve"> Klub Senior+ nie mo</w:t>
      </w:r>
      <w:r w:rsidR="00754663" w:rsidRPr="00732583">
        <w:rPr>
          <w:sz w:val="24"/>
          <w:szCs w:val="24"/>
          <w:u w:val="single"/>
        </w:rPr>
        <w:t>gą</w:t>
      </w:r>
      <w:r w:rsidRPr="00732583">
        <w:rPr>
          <w:sz w:val="24"/>
          <w:szCs w:val="24"/>
          <w:u w:val="single"/>
        </w:rPr>
        <w:t xml:space="preserve"> funkcjonować w</w:t>
      </w:r>
      <w:r w:rsidR="00754512" w:rsidRPr="00732583">
        <w:rPr>
          <w:sz w:val="24"/>
          <w:szCs w:val="24"/>
          <w:u w:val="single"/>
        </w:rPr>
        <w:t> </w:t>
      </w:r>
      <w:r w:rsidRPr="00732583">
        <w:rPr>
          <w:sz w:val="24"/>
          <w:szCs w:val="24"/>
          <w:u w:val="single"/>
        </w:rPr>
        <w:t>strukturze domu kultury,</w:t>
      </w:r>
      <w:r w:rsidR="00754512" w:rsidRPr="00732583">
        <w:rPr>
          <w:sz w:val="24"/>
          <w:szCs w:val="24"/>
          <w:u w:val="single"/>
        </w:rPr>
        <w:t xml:space="preserve"> ośrodka kultury,</w:t>
      </w:r>
      <w:r w:rsidRPr="00732583">
        <w:rPr>
          <w:sz w:val="24"/>
          <w:szCs w:val="24"/>
          <w:u w:val="single"/>
        </w:rPr>
        <w:t xml:space="preserve"> warsztatu terapii zajęciowej, czy urzędu miasta</w:t>
      </w:r>
      <w:r w:rsidR="00754512" w:rsidRPr="00754512">
        <w:rPr>
          <w:sz w:val="24"/>
          <w:szCs w:val="24"/>
        </w:rPr>
        <w:t>, a</w:t>
      </w:r>
      <w:r w:rsidR="00C03E76">
        <w:rPr>
          <w:sz w:val="24"/>
          <w:szCs w:val="24"/>
        </w:rPr>
        <w:t xml:space="preserve"> ponadto </w:t>
      </w:r>
      <w:r w:rsidR="00754512" w:rsidRPr="00732583">
        <w:rPr>
          <w:sz w:val="24"/>
          <w:szCs w:val="24"/>
          <w:u w:val="single"/>
        </w:rPr>
        <w:t>Klub Senior+ nie może funkcjonować w strukturze Dziennego Domu Senior+</w:t>
      </w:r>
      <w:r w:rsidR="00754512" w:rsidRPr="00754512">
        <w:rPr>
          <w:sz w:val="24"/>
          <w:szCs w:val="24"/>
        </w:rPr>
        <w:t>.</w:t>
      </w:r>
    </w:p>
    <w:p w14:paraId="3859270E" w14:textId="59C4FBE9" w:rsidR="00AD603E" w:rsidRPr="00754512" w:rsidRDefault="00AD603E" w:rsidP="00902822">
      <w:pPr>
        <w:jc w:val="both"/>
        <w:rPr>
          <w:sz w:val="24"/>
          <w:szCs w:val="24"/>
        </w:rPr>
      </w:pPr>
      <w:r w:rsidRPr="00754512">
        <w:rPr>
          <w:sz w:val="24"/>
          <w:szCs w:val="24"/>
        </w:rPr>
        <w:t>Przepisy ustawy z dnia 12 marca 2014 r. o pomocy społecznej nie regulują kwestii łączenia przez powiat ośrodka wsparcia z powiatowym centrum pomocy rodzinie. Oznacza to, że ustawodawca nie przewiduje takiej możliwości i dokonanie takiego połączenia nie jest możliwe.</w:t>
      </w:r>
    </w:p>
    <w:p w14:paraId="7F3F3C50" w14:textId="49E6A5FF" w:rsidR="00A500C3" w:rsidRPr="00C03E76" w:rsidRDefault="00754663" w:rsidP="00902822">
      <w:pPr>
        <w:jc w:val="both"/>
        <w:rPr>
          <w:b/>
          <w:sz w:val="24"/>
          <w:szCs w:val="24"/>
        </w:rPr>
      </w:pPr>
      <w:r w:rsidRPr="00C03E76">
        <w:rPr>
          <w:b/>
          <w:sz w:val="24"/>
          <w:szCs w:val="24"/>
        </w:rPr>
        <w:t>3</w:t>
      </w:r>
      <w:r w:rsidR="00A500C3" w:rsidRPr="00C03E76">
        <w:rPr>
          <w:b/>
          <w:sz w:val="24"/>
          <w:szCs w:val="24"/>
        </w:rPr>
        <w:t>. Jakie są zasady funkcjonowania ośrodków Senior+? Jaki jest tryb kwalifikowania osób do uczestnictwa</w:t>
      </w:r>
      <w:r w:rsidRPr="00C03E76">
        <w:rPr>
          <w:b/>
          <w:sz w:val="24"/>
          <w:szCs w:val="24"/>
        </w:rPr>
        <w:t xml:space="preserve"> w Dziennym Domu Senior+ i </w:t>
      </w:r>
      <w:r w:rsidR="00754512" w:rsidRPr="00C03E76">
        <w:rPr>
          <w:b/>
          <w:sz w:val="24"/>
          <w:szCs w:val="24"/>
        </w:rPr>
        <w:t>w</w:t>
      </w:r>
      <w:r w:rsidRPr="00C03E76">
        <w:rPr>
          <w:b/>
          <w:sz w:val="24"/>
          <w:szCs w:val="24"/>
        </w:rPr>
        <w:t xml:space="preserve"> Klub</w:t>
      </w:r>
      <w:r w:rsidR="00754512" w:rsidRPr="00C03E76">
        <w:rPr>
          <w:b/>
          <w:sz w:val="24"/>
          <w:szCs w:val="24"/>
        </w:rPr>
        <w:t>ie</w:t>
      </w:r>
      <w:r w:rsidRPr="00C03E76">
        <w:rPr>
          <w:b/>
          <w:sz w:val="24"/>
          <w:szCs w:val="24"/>
        </w:rPr>
        <w:t xml:space="preserve"> Senior+?</w:t>
      </w:r>
    </w:p>
    <w:p w14:paraId="3A38AB42" w14:textId="09728FA5" w:rsidR="00754663" w:rsidRPr="00754512" w:rsidRDefault="00754663" w:rsidP="00902822">
      <w:pPr>
        <w:jc w:val="both"/>
        <w:rPr>
          <w:sz w:val="24"/>
          <w:szCs w:val="24"/>
        </w:rPr>
      </w:pPr>
      <w:r w:rsidRPr="00754512">
        <w:rPr>
          <w:sz w:val="24"/>
          <w:szCs w:val="24"/>
        </w:rPr>
        <w:t>Zasady funkcjonowania ośrodków wsparcia oraz tryb kwalifikowania osób do uczestnictwa w</w:t>
      </w:r>
      <w:r w:rsidR="00754512" w:rsidRPr="00754512">
        <w:rPr>
          <w:sz w:val="24"/>
          <w:szCs w:val="24"/>
        </w:rPr>
        <w:t> </w:t>
      </w:r>
      <w:r w:rsidRPr="00754512">
        <w:rPr>
          <w:sz w:val="24"/>
          <w:szCs w:val="24"/>
        </w:rPr>
        <w:t>działaniach realizowanych przez ośrodki są określone w ustawie o pomocy społecznej oraz wydanych na jej podstawie przepis</w:t>
      </w:r>
      <w:r w:rsidR="00732583">
        <w:rPr>
          <w:sz w:val="24"/>
          <w:szCs w:val="24"/>
        </w:rPr>
        <w:t>ach</w:t>
      </w:r>
      <w:r w:rsidRPr="00754512">
        <w:rPr>
          <w:sz w:val="24"/>
          <w:szCs w:val="24"/>
        </w:rPr>
        <w:t xml:space="preserve"> wykonawczych.</w:t>
      </w:r>
    </w:p>
    <w:p w14:paraId="3F2C17E9" w14:textId="0AFD68D0" w:rsidR="00D74104" w:rsidRPr="00754512" w:rsidRDefault="00D74104" w:rsidP="00902822">
      <w:pPr>
        <w:jc w:val="both"/>
        <w:rPr>
          <w:sz w:val="24"/>
          <w:szCs w:val="24"/>
        </w:rPr>
      </w:pPr>
      <w:r w:rsidRPr="00754512">
        <w:rPr>
          <w:sz w:val="24"/>
          <w:szCs w:val="24"/>
        </w:rPr>
        <w:t>Kierowanie osób do Dziennych Domów</w:t>
      </w:r>
      <w:r w:rsidR="00754512" w:rsidRPr="00754512">
        <w:rPr>
          <w:sz w:val="24"/>
          <w:szCs w:val="24"/>
        </w:rPr>
        <w:t xml:space="preserve"> Senior+</w:t>
      </w:r>
      <w:r w:rsidRPr="00754512">
        <w:rPr>
          <w:sz w:val="24"/>
          <w:szCs w:val="24"/>
        </w:rPr>
        <w:t xml:space="preserve"> i Klubów „Senior+” następuje na podstawie przepisów ustawy, z uwzględnieniem postępowania administracyjnego, którego elementem jest wywiad środowiskowy. W przypadku Dziennego Domu „Senior+”, przyznanie miejsca w</w:t>
      </w:r>
      <w:r w:rsidR="00754512">
        <w:rPr>
          <w:sz w:val="24"/>
          <w:szCs w:val="24"/>
        </w:rPr>
        <w:t> </w:t>
      </w:r>
      <w:r w:rsidRPr="00754512">
        <w:rPr>
          <w:sz w:val="24"/>
          <w:szCs w:val="24"/>
        </w:rPr>
        <w:t>ośrodku wsparcia powinno się odbywać wyłącznie na podstawie decyzji administracyjnej (art. 106 ust. 1 ustawy o</w:t>
      </w:r>
      <w:r w:rsidR="00754512" w:rsidRPr="00754512">
        <w:rPr>
          <w:sz w:val="24"/>
          <w:szCs w:val="24"/>
        </w:rPr>
        <w:t> </w:t>
      </w:r>
      <w:r w:rsidRPr="00754512">
        <w:rPr>
          <w:sz w:val="24"/>
          <w:szCs w:val="24"/>
        </w:rPr>
        <w:t>pomocy społecznej). Natomiast przyznanie miejsca w Klubie „Senior+” może się odbywać z</w:t>
      </w:r>
      <w:r w:rsidR="00754512" w:rsidRPr="00754512">
        <w:rPr>
          <w:sz w:val="24"/>
          <w:szCs w:val="24"/>
        </w:rPr>
        <w:t> </w:t>
      </w:r>
      <w:r w:rsidRPr="00754512">
        <w:rPr>
          <w:sz w:val="24"/>
          <w:szCs w:val="24"/>
        </w:rPr>
        <w:t xml:space="preserve">pominięciem decyzji administracyjnej </w:t>
      </w:r>
      <w:r w:rsidR="00732583">
        <w:rPr>
          <w:sz w:val="24"/>
          <w:szCs w:val="24"/>
        </w:rPr>
        <w:t>(</w:t>
      </w:r>
      <w:r w:rsidRPr="00754512">
        <w:rPr>
          <w:sz w:val="24"/>
          <w:szCs w:val="24"/>
        </w:rPr>
        <w:t>art. 106 ust. 2 ustawy o</w:t>
      </w:r>
      <w:r w:rsidR="00754512">
        <w:rPr>
          <w:sz w:val="24"/>
          <w:szCs w:val="24"/>
        </w:rPr>
        <w:t> </w:t>
      </w:r>
      <w:r w:rsidRPr="00754512">
        <w:rPr>
          <w:sz w:val="24"/>
          <w:szCs w:val="24"/>
        </w:rPr>
        <w:t>pomocy społecznej), np. na podstawie deklaracji uczestnictwa.</w:t>
      </w:r>
    </w:p>
    <w:p w14:paraId="71886F0C" w14:textId="788963F6" w:rsidR="00754663" w:rsidRPr="00C03E76" w:rsidRDefault="00754663" w:rsidP="00902822">
      <w:pPr>
        <w:jc w:val="both"/>
        <w:rPr>
          <w:b/>
          <w:sz w:val="24"/>
          <w:szCs w:val="24"/>
        </w:rPr>
      </w:pPr>
      <w:r w:rsidRPr="00C03E76">
        <w:rPr>
          <w:b/>
          <w:sz w:val="24"/>
          <w:szCs w:val="24"/>
        </w:rPr>
        <w:t>4. Czy jednostka samorządu terytorialnego może zwolnić seniorów z odpłatności za udział w</w:t>
      </w:r>
      <w:r w:rsidR="00754512" w:rsidRPr="00C03E76">
        <w:rPr>
          <w:b/>
          <w:sz w:val="24"/>
          <w:szCs w:val="24"/>
        </w:rPr>
        <w:t> </w:t>
      </w:r>
      <w:r w:rsidRPr="00C03E76">
        <w:rPr>
          <w:b/>
          <w:sz w:val="24"/>
          <w:szCs w:val="24"/>
        </w:rPr>
        <w:t>zajęciach?</w:t>
      </w:r>
    </w:p>
    <w:p w14:paraId="7BB50DC5" w14:textId="31A73B5F" w:rsidR="00754663" w:rsidRPr="00754512" w:rsidRDefault="00754663" w:rsidP="00902822">
      <w:pPr>
        <w:jc w:val="both"/>
        <w:rPr>
          <w:sz w:val="24"/>
          <w:szCs w:val="24"/>
        </w:rPr>
      </w:pPr>
      <w:r w:rsidRPr="00754512">
        <w:rPr>
          <w:sz w:val="24"/>
          <w:szCs w:val="24"/>
        </w:rPr>
        <w:t>Uchwała o nieodpłatnym uczestnictwie w zajęciach oferowanych przez ośrodki wsparcia Senior+ jest niezgodna z art. 97 ust. 1 ustawy o pomocy społecznej.</w:t>
      </w:r>
    </w:p>
    <w:p w14:paraId="1C390501" w14:textId="519653DD" w:rsidR="00754663" w:rsidRPr="00754512" w:rsidRDefault="00754663" w:rsidP="00902822">
      <w:pPr>
        <w:jc w:val="both"/>
        <w:rPr>
          <w:sz w:val="24"/>
          <w:szCs w:val="24"/>
        </w:rPr>
      </w:pPr>
      <w:r w:rsidRPr="00754512">
        <w:rPr>
          <w:sz w:val="24"/>
          <w:szCs w:val="24"/>
        </w:rPr>
        <w:t>Odpłatność za usługi Dziennego Domu Senior+ lub Klubu Senior+ powinna zostać uregulowana stosowną uchwałą rady gminy lub odpowiednio rady powiatu. Rada gminy/ powiatu ma kompetencje do ustalenia odpłatności, w tym także określenia zgodnych z</w:t>
      </w:r>
      <w:r w:rsidR="00754512">
        <w:rPr>
          <w:sz w:val="24"/>
          <w:szCs w:val="24"/>
        </w:rPr>
        <w:t> </w:t>
      </w:r>
      <w:r w:rsidRPr="00754512">
        <w:rPr>
          <w:sz w:val="24"/>
          <w:szCs w:val="24"/>
        </w:rPr>
        <w:t>prawem kryteriów zwolnienia uczestników ośrodków wsparcia „Senior+” z  jej ponoszenia.</w:t>
      </w:r>
    </w:p>
    <w:p w14:paraId="505BD696" w14:textId="5A085443" w:rsidR="00A500C3" w:rsidRPr="00C03E76" w:rsidRDefault="00D74104" w:rsidP="00C03E76">
      <w:pPr>
        <w:jc w:val="both"/>
        <w:rPr>
          <w:b/>
          <w:sz w:val="24"/>
          <w:szCs w:val="24"/>
        </w:rPr>
      </w:pPr>
      <w:r w:rsidRPr="00C03E76">
        <w:rPr>
          <w:b/>
          <w:sz w:val="24"/>
          <w:szCs w:val="24"/>
        </w:rPr>
        <w:t>5.</w:t>
      </w:r>
      <w:r w:rsidR="00902822" w:rsidRPr="00C03E76">
        <w:rPr>
          <w:b/>
          <w:sz w:val="24"/>
          <w:szCs w:val="24"/>
        </w:rPr>
        <w:t xml:space="preserve"> </w:t>
      </w:r>
      <w:r w:rsidR="00554E37" w:rsidRPr="00C03E76">
        <w:rPr>
          <w:b/>
          <w:sz w:val="24"/>
          <w:szCs w:val="24"/>
        </w:rPr>
        <w:t>Stosownie do zapisu zawartego w pkt. IV.2.5 programu, minimalny standard zatrudnienia w Dziennym Domu Senior+ to 1 pracownik na 15 seniorów oraz fizjoterapeuta, lub terapeuta zajęciowy lub instruktor terapii, lub pielęgniarka w wymiarze czasu odpowiednim do potrzeb ośrodka. Jaka forma zatrudnienia niezbędna jest do spełnienia ww. wymogu?</w:t>
      </w:r>
    </w:p>
    <w:p w14:paraId="56BE4931" w14:textId="3C394C62" w:rsidR="00554E37" w:rsidRPr="00554E37" w:rsidRDefault="00554E37" w:rsidP="00554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Ponieważ </w:t>
      </w:r>
      <w:r w:rsidRPr="00554E37">
        <w:rPr>
          <w:sz w:val="24"/>
          <w:szCs w:val="24"/>
        </w:rPr>
        <w:t xml:space="preserve">Dzienne Domy Senior+ i Kluby Senior+ są ośrodkami wsparcia, przy zatrudnianiu pracowników obowiązują przepisy powszechnie obowiązujące, takie jak Kodeks pracy, ustawa o pomocy społecznej oraz rozporządzenie Rady Ministrów z dnia 15 maja 2018 r. w sprawie </w:t>
      </w:r>
      <w:r w:rsidRPr="00554E37">
        <w:rPr>
          <w:sz w:val="24"/>
          <w:szCs w:val="24"/>
        </w:rPr>
        <w:lastRenderedPageBreak/>
        <w:t xml:space="preserve">wynagradzania pracowników samorządowych (Dz. U. poz. 936, z </w:t>
      </w:r>
      <w:proofErr w:type="spellStart"/>
      <w:r w:rsidRPr="00554E37">
        <w:rPr>
          <w:sz w:val="24"/>
          <w:szCs w:val="24"/>
        </w:rPr>
        <w:t>późn</w:t>
      </w:r>
      <w:proofErr w:type="spellEnd"/>
      <w:r w:rsidRPr="00554E37">
        <w:rPr>
          <w:sz w:val="24"/>
          <w:szCs w:val="24"/>
        </w:rPr>
        <w:t>. zm.).</w:t>
      </w:r>
      <w:r>
        <w:rPr>
          <w:sz w:val="24"/>
          <w:szCs w:val="24"/>
        </w:rPr>
        <w:t xml:space="preserve"> </w:t>
      </w:r>
      <w:r w:rsidRPr="00554E37">
        <w:rPr>
          <w:sz w:val="24"/>
          <w:szCs w:val="24"/>
        </w:rPr>
        <w:t>Ponadto istnieje możliwość zatrudnienia na umowy cywilno-prawne specjalistów prowadzących zajęcia przez kilka godzin w miesiącu (np. instruktora tańca).</w:t>
      </w:r>
    </w:p>
    <w:p w14:paraId="2389D3EE" w14:textId="1FB32CAC" w:rsidR="0028696F" w:rsidRPr="00C03E76" w:rsidRDefault="00554E37" w:rsidP="00C03E76">
      <w:pPr>
        <w:jc w:val="both"/>
        <w:rPr>
          <w:b/>
          <w:sz w:val="24"/>
          <w:szCs w:val="24"/>
        </w:rPr>
      </w:pPr>
      <w:r w:rsidRPr="00C03E76">
        <w:rPr>
          <w:b/>
          <w:sz w:val="24"/>
          <w:szCs w:val="24"/>
        </w:rPr>
        <w:t xml:space="preserve">6. </w:t>
      </w:r>
      <w:r w:rsidR="0028696F" w:rsidRPr="00C03E76">
        <w:rPr>
          <w:b/>
          <w:sz w:val="24"/>
          <w:szCs w:val="24"/>
        </w:rPr>
        <w:t>Czy jest</w:t>
      </w:r>
      <w:r w:rsidR="0028696F" w:rsidRPr="00C03E76">
        <w:rPr>
          <w:b/>
          <w:szCs w:val="24"/>
        </w:rPr>
        <w:t xml:space="preserve"> </w:t>
      </w:r>
      <w:r w:rsidR="0028696F" w:rsidRPr="00C03E76">
        <w:rPr>
          <w:b/>
          <w:sz w:val="24"/>
          <w:szCs w:val="24"/>
        </w:rPr>
        <w:t xml:space="preserve">możliwe sfinansowanie w ramach programu prac wykończeniowych w nowym budynku, który został wybudowany za pomocą środków własnych jednostki samorządu terytorialnego? </w:t>
      </w:r>
    </w:p>
    <w:p w14:paraId="6F0173A6" w14:textId="54BAF65B" w:rsidR="00EA3130" w:rsidRPr="00EA3130" w:rsidRDefault="00EA3130" w:rsidP="00732583">
      <w:pPr>
        <w:jc w:val="both"/>
        <w:rPr>
          <w:szCs w:val="24"/>
        </w:rPr>
      </w:pPr>
      <w:r w:rsidRPr="00EA3130">
        <w:rPr>
          <w:szCs w:val="24"/>
        </w:rPr>
        <w:t>Nie jest</w:t>
      </w:r>
      <w:r w:rsidR="0028696F" w:rsidRPr="0028696F">
        <w:rPr>
          <w:szCs w:val="24"/>
        </w:rPr>
        <w:t xml:space="preserve"> </w:t>
      </w:r>
      <w:r w:rsidR="0028696F" w:rsidRPr="00EA3130">
        <w:rPr>
          <w:szCs w:val="24"/>
        </w:rPr>
        <w:t>możliwe sfinansowanie w ramach programu prac wykończeniowych w nowym budynku, który został wybudowany za pomocą środków własnych jednostki samorządu terytorialnego</w:t>
      </w:r>
      <w:r w:rsidRPr="00EA3130">
        <w:rPr>
          <w:szCs w:val="24"/>
        </w:rPr>
        <w:t>. W takiej sytuacji samorząd może otrzymać jedynie dotację na wyposażenie ośrodka wsparcia (moduł 1 programu).</w:t>
      </w:r>
    </w:p>
    <w:p w14:paraId="77AC388B" w14:textId="5B54BA93" w:rsidR="0028696F" w:rsidRPr="00C03E76" w:rsidRDefault="0028696F" w:rsidP="0028696F">
      <w:pPr>
        <w:jc w:val="both"/>
        <w:rPr>
          <w:b/>
          <w:sz w:val="24"/>
          <w:szCs w:val="24"/>
        </w:rPr>
      </w:pPr>
      <w:r w:rsidRPr="00C03E76">
        <w:rPr>
          <w:b/>
          <w:sz w:val="24"/>
          <w:szCs w:val="24"/>
        </w:rPr>
        <w:t>7. Czy nie jest możliwe sfinansowanie z programu kosztów rozbudowy już istniejącego budynku?</w:t>
      </w:r>
    </w:p>
    <w:p w14:paraId="25BEA988" w14:textId="5DE11E19" w:rsidR="00EA3130" w:rsidRPr="00EA3130" w:rsidRDefault="00EA3130" w:rsidP="0028696F">
      <w:pPr>
        <w:jc w:val="both"/>
        <w:rPr>
          <w:sz w:val="24"/>
          <w:szCs w:val="24"/>
        </w:rPr>
      </w:pPr>
      <w:r w:rsidRPr="00EA3130">
        <w:rPr>
          <w:sz w:val="24"/>
          <w:szCs w:val="24"/>
        </w:rPr>
        <w:t>Zgodnie z zapisami programu tworzenie placówki polega na przebudowie lub remoncie, w</w:t>
      </w:r>
      <w:r w:rsidR="0028696F">
        <w:rPr>
          <w:sz w:val="24"/>
          <w:szCs w:val="24"/>
        </w:rPr>
        <w:t> </w:t>
      </w:r>
      <w:r w:rsidRPr="00EA3130">
        <w:rPr>
          <w:sz w:val="24"/>
          <w:szCs w:val="24"/>
        </w:rPr>
        <w:t xml:space="preserve">rozumieniu przepisów ustawy z dnia 7 lipca 1994 r. – Prawo budowlane </w:t>
      </w:r>
      <w:r w:rsidRPr="00EA3130">
        <w:rPr>
          <w:sz w:val="24"/>
          <w:szCs w:val="24"/>
        </w:rPr>
        <w:br/>
        <w:t xml:space="preserve">(Dz. U. z 2020 r. poz. 1333, z </w:t>
      </w:r>
      <w:proofErr w:type="spellStart"/>
      <w:r w:rsidRPr="00EA3130">
        <w:rPr>
          <w:sz w:val="24"/>
          <w:szCs w:val="24"/>
        </w:rPr>
        <w:t>późn</w:t>
      </w:r>
      <w:proofErr w:type="spellEnd"/>
      <w:r w:rsidRPr="00EA3130">
        <w:rPr>
          <w:sz w:val="24"/>
          <w:szCs w:val="24"/>
        </w:rPr>
        <w:t xml:space="preserve">. zm.), już istniejących obiektów albo ich części i realizacji usług w zakresie dostosowanym do potrzeb seniorów. Przez </w:t>
      </w:r>
      <w:r w:rsidR="00FD6B17">
        <w:rPr>
          <w:sz w:val="24"/>
          <w:szCs w:val="24"/>
        </w:rPr>
        <w:t>„</w:t>
      </w:r>
      <w:r w:rsidRPr="00EA3130">
        <w:rPr>
          <w:sz w:val="24"/>
          <w:szCs w:val="24"/>
        </w:rPr>
        <w:t>rozbudowę” należy rozumieć powiększenie, rozszerzenie budowli, obszaru już zabudowanego, dobudowywanie nowych elementów (wyrok WSA w Krakowie II SA/Kr 1112/15). W związku z powyższym nie jest możliwe sfinansowanie z programu kosztów rozbudowy już istniejącego budynku.</w:t>
      </w:r>
    </w:p>
    <w:p w14:paraId="11B64E44" w14:textId="77777777" w:rsidR="00FD6B17" w:rsidRPr="00C03E76" w:rsidRDefault="00FD6B17" w:rsidP="00FD6B17">
      <w:pPr>
        <w:jc w:val="both"/>
        <w:rPr>
          <w:b/>
          <w:sz w:val="24"/>
          <w:szCs w:val="24"/>
        </w:rPr>
      </w:pPr>
      <w:r w:rsidRPr="00C03E76">
        <w:rPr>
          <w:b/>
          <w:sz w:val="24"/>
          <w:szCs w:val="24"/>
        </w:rPr>
        <w:t xml:space="preserve">8. </w:t>
      </w:r>
      <w:r w:rsidR="00EA3130" w:rsidRPr="00C03E76">
        <w:rPr>
          <w:b/>
          <w:sz w:val="24"/>
          <w:szCs w:val="24"/>
        </w:rPr>
        <w:t xml:space="preserve">W przypadku, gdy budynek nie jest własnością jednostki samorządu terytorialnego, ale </w:t>
      </w:r>
      <w:r w:rsidR="00EA3130" w:rsidRPr="00C03E76">
        <w:rPr>
          <w:b/>
          <w:bCs/>
          <w:sz w:val="24"/>
          <w:szCs w:val="24"/>
        </w:rPr>
        <w:t xml:space="preserve">jest przedmiotem najmu długoterminowego </w:t>
      </w:r>
      <w:r w:rsidR="00EA3130" w:rsidRPr="00C03E76">
        <w:rPr>
          <w:b/>
          <w:sz w:val="24"/>
          <w:szCs w:val="24"/>
        </w:rPr>
        <w:t xml:space="preserve">przez gminę, </w:t>
      </w:r>
      <w:r w:rsidRPr="00C03E76">
        <w:rPr>
          <w:b/>
          <w:sz w:val="24"/>
          <w:szCs w:val="24"/>
        </w:rPr>
        <w:t>czy</w:t>
      </w:r>
      <w:r w:rsidR="00EA3130" w:rsidRPr="00C03E76">
        <w:rPr>
          <w:b/>
          <w:sz w:val="24"/>
          <w:szCs w:val="24"/>
        </w:rPr>
        <w:t xml:space="preserve"> jest możliwe sfinansowanie w</w:t>
      </w:r>
      <w:r w:rsidRPr="00C03E76">
        <w:rPr>
          <w:b/>
          <w:sz w:val="24"/>
          <w:szCs w:val="24"/>
        </w:rPr>
        <w:t> </w:t>
      </w:r>
      <w:r w:rsidR="00EA3130" w:rsidRPr="00C03E76">
        <w:rPr>
          <w:b/>
          <w:sz w:val="24"/>
          <w:szCs w:val="24"/>
        </w:rPr>
        <w:t>ramach programu prac remontowych, adaptacyjnych</w:t>
      </w:r>
      <w:r w:rsidRPr="00C03E76">
        <w:rPr>
          <w:b/>
          <w:sz w:val="24"/>
          <w:szCs w:val="24"/>
        </w:rPr>
        <w:t xml:space="preserve"> lub</w:t>
      </w:r>
      <w:r w:rsidR="00EA3130" w:rsidRPr="00C03E76">
        <w:rPr>
          <w:b/>
          <w:sz w:val="24"/>
          <w:szCs w:val="24"/>
        </w:rPr>
        <w:t xml:space="preserve"> wykończeniowych</w:t>
      </w:r>
      <w:r w:rsidRPr="00C03E76">
        <w:rPr>
          <w:b/>
          <w:sz w:val="24"/>
          <w:szCs w:val="24"/>
        </w:rPr>
        <w:t>?</w:t>
      </w:r>
    </w:p>
    <w:p w14:paraId="5E473D91" w14:textId="19E550CF" w:rsidR="00EA3130" w:rsidRPr="00EA3130" w:rsidRDefault="00EA3130" w:rsidP="00FD6B17">
      <w:pPr>
        <w:jc w:val="both"/>
        <w:rPr>
          <w:sz w:val="24"/>
          <w:szCs w:val="24"/>
        </w:rPr>
      </w:pPr>
      <w:r w:rsidRPr="00EA3130">
        <w:rPr>
          <w:sz w:val="24"/>
          <w:szCs w:val="24"/>
        </w:rPr>
        <w:t xml:space="preserve">Zgodnie z rozdziałem IV.1 pkt 11 </w:t>
      </w:r>
      <w:proofErr w:type="spellStart"/>
      <w:r w:rsidRPr="00EA3130">
        <w:rPr>
          <w:sz w:val="24"/>
          <w:szCs w:val="24"/>
        </w:rPr>
        <w:t>ppkt</w:t>
      </w:r>
      <w:proofErr w:type="spellEnd"/>
      <w:r w:rsidRPr="00EA3130">
        <w:rPr>
          <w:sz w:val="24"/>
          <w:szCs w:val="24"/>
        </w:rPr>
        <w:t xml:space="preserve"> 1 programu, w przypadku gdy budynek nie jest własnością jednostki samorządu terytorialnego, dofinansowanie w ramach modułu 1 programu przysługuje jedynie na wyposażenie ośrodka wsparcia.</w:t>
      </w:r>
    </w:p>
    <w:p w14:paraId="0A47499B" w14:textId="77777777" w:rsidR="00FD6B17" w:rsidRPr="00C03E76" w:rsidRDefault="00FD6B17" w:rsidP="00FD6B17">
      <w:pPr>
        <w:jc w:val="both"/>
        <w:rPr>
          <w:b/>
          <w:sz w:val="24"/>
          <w:szCs w:val="24"/>
        </w:rPr>
      </w:pPr>
      <w:r w:rsidRPr="00C03E76">
        <w:rPr>
          <w:b/>
          <w:sz w:val="24"/>
          <w:szCs w:val="24"/>
        </w:rPr>
        <w:t>9. Co wchodzi w skład powierzchni użytkowej, o której mowa w rozdziale IV.2 pkt 4 programu?</w:t>
      </w:r>
    </w:p>
    <w:p w14:paraId="3C15C64E" w14:textId="13133BBA" w:rsidR="00EA3130" w:rsidRPr="00EA3130" w:rsidRDefault="00EA3130" w:rsidP="00FD6B17">
      <w:pPr>
        <w:jc w:val="both"/>
        <w:rPr>
          <w:sz w:val="24"/>
          <w:szCs w:val="24"/>
        </w:rPr>
      </w:pPr>
      <w:r w:rsidRPr="00EA3130">
        <w:rPr>
          <w:sz w:val="24"/>
          <w:szCs w:val="24"/>
        </w:rPr>
        <w:t xml:space="preserve">Standard  warunków lokalowych w Dziennym Domu Senior+ i w Klubie Senior+ uważa się za spełniony, jeżeli </w:t>
      </w:r>
      <w:r w:rsidRPr="00EA3130">
        <w:rPr>
          <w:sz w:val="24"/>
          <w:szCs w:val="24"/>
          <w:u w:val="single"/>
        </w:rPr>
        <w:t>powierzchnia użytkowa</w:t>
      </w:r>
      <w:r w:rsidRPr="00EA3130">
        <w:rPr>
          <w:sz w:val="24"/>
          <w:szCs w:val="24"/>
        </w:rPr>
        <w:t xml:space="preserve"> przypadająca na jedno miejsce w ośrodku wynosi nie  mniej  niż 5 m</w:t>
      </w:r>
      <w:r w:rsidR="00FD6B17">
        <w:rPr>
          <w:sz w:val="24"/>
          <w:szCs w:val="24"/>
          <w:vertAlign w:val="superscript"/>
        </w:rPr>
        <w:t>2</w:t>
      </w:r>
      <w:r w:rsidRPr="00EA3130">
        <w:rPr>
          <w:sz w:val="24"/>
          <w:szCs w:val="24"/>
        </w:rPr>
        <w:t xml:space="preserve">. </w:t>
      </w:r>
    </w:p>
    <w:p w14:paraId="2A6563A5" w14:textId="77777777" w:rsidR="00EA3130" w:rsidRPr="00EA3130" w:rsidRDefault="00EA3130" w:rsidP="00EA3130">
      <w:pPr>
        <w:jc w:val="both"/>
        <w:rPr>
          <w:sz w:val="24"/>
          <w:szCs w:val="24"/>
        </w:rPr>
      </w:pPr>
      <w:r w:rsidRPr="00EA3130">
        <w:rPr>
          <w:sz w:val="24"/>
          <w:szCs w:val="24"/>
        </w:rPr>
        <w:t>Ponieważ przy realizacji programu obowiązują przepisy powszechnie obowiązujące, w przypadku definicji powierzchni użytkowej należy się posługiwać Polską Normą (PN-ISO 9836:1997). Oznacza to, że w skład powierzchni użytkowej wchodzą wszystkie pomieszczenia ośrodka wsparcia.</w:t>
      </w:r>
    </w:p>
    <w:p w14:paraId="68976071" w14:textId="593B5C1B" w:rsidR="00FD6B17" w:rsidRPr="00C03E76" w:rsidRDefault="00FD6B17" w:rsidP="00BE188A">
      <w:pPr>
        <w:jc w:val="both"/>
        <w:rPr>
          <w:b/>
          <w:sz w:val="24"/>
          <w:szCs w:val="24"/>
        </w:rPr>
      </w:pPr>
      <w:r w:rsidRPr="00C03E76">
        <w:rPr>
          <w:b/>
          <w:sz w:val="24"/>
          <w:szCs w:val="24"/>
        </w:rPr>
        <w:t>10. Czy z modułu 1 programu</w:t>
      </w:r>
      <w:r w:rsidR="00BE188A" w:rsidRPr="00C03E76">
        <w:rPr>
          <w:b/>
          <w:sz w:val="24"/>
          <w:szCs w:val="24"/>
        </w:rPr>
        <w:t xml:space="preserve"> wieloletniego „Senior+” na lata 2021-2025</w:t>
      </w:r>
      <w:r w:rsidRPr="00C03E76">
        <w:rPr>
          <w:b/>
          <w:sz w:val="24"/>
          <w:szCs w:val="24"/>
        </w:rPr>
        <w:t xml:space="preserve"> można otrzymać </w:t>
      </w:r>
      <w:r w:rsidR="00BE188A" w:rsidRPr="00C03E76">
        <w:rPr>
          <w:b/>
          <w:sz w:val="24"/>
          <w:szCs w:val="24"/>
        </w:rPr>
        <w:t>dofinansowani</w:t>
      </w:r>
      <w:r w:rsidRPr="00C03E76">
        <w:rPr>
          <w:b/>
          <w:sz w:val="24"/>
          <w:szCs w:val="24"/>
        </w:rPr>
        <w:t>e</w:t>
      </w:r>
      <w:r w:rsidR="00BE188A" w:rsidRPr="00C03E76">
        <w:rPr>
          <w:b/>
          <w:sz w:val="24"/>
          <w:szCs w:val="24"/>
        </w:rPr>
        <w:t xml:space="preserve"> na remont (rozbudowę) już utworzonego Klubu Senior+</w:t>
      </w:r>
      <w:r w:rsidRPr="00C03E76">
        <w:rPr>
          <w:b/>
          <w:sz w:val="24"/>
          <w:szCs w:val="24"/>
        </w:rPr>
        <w:t xml:space="preserve"> lub Domu Senior+?</w:t>
      </w:r>
    </w:p>
    <w:p w14:paraId="22BF4E15" w14:textId="5629A03B" w:rsidR="00BE188A" w:rsidRDefault="00FD6B17" w:rsidP="00BE188A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E188A" w:rsidRPr="00BE188A">
        <w:rPr>
          <w:sz w:val="24"/>
          <w:szCs w:val="24"/>
        </w:rPr>
        <w:t xml:space="preserve"> świetle zapisów programu jest to niemożliwe. </w:t>
      </w:r>
      <w:r>
        <w:rPr>
          <w:sz w:val="24"/>
          <w:szCs w:val="24"/>
        </w:rPr>
        <w:t xml:space="preserve">Program jest kontynuacją programu wieloletniego „Senior+” na lata 2015-2020. </w:t>
      </w:r>
      <w:r w:rsidR="00BE188A" w:rsidRPr="00BE188A">
        <w:rPr>
          <w:sz w:val="24"/>
          <w:szCs w:val="24"/>
        </w:rPr>
        <w:t xml:space="preserve">Zgodnie z treścią programu, jednostka samorządu terytorialnego może otrzymać </w:t>
      </w:r>
      <w:r w:rsidR="00BE188A" w:rsidRPr="00BE188A">
        <w:rPr>
          <w:sz w:val="24"/>
          <w:szCs w:val="24"/>
          <w:u w:val="single"/>
        </w:rPr>
        <w:t>„jednorazowe</w:t>
      </w:r>
      <w:r w:rsidR="00BE188A" w:rsidRPr="00BE188A">
        <w:rPr>
          <w:sz w:val="24"/>
          <w:szCs w:val="24"/>
        </w:rPr>
        <w:t xml:space="preserve"> wsparcie finansowe na utworzenie i/lub </w:t>
      </w:r>
      <w:r w:rsidR="00BE188A" w:rsidRPr="00BE188A">
        <w:rPr>
          <w:sz w:val="24"/>
          <w:szCs w:val="24"/>
        </w:rPr>
        <w:lastRenderedPageBreak/>
        <w:t xml:space="preserve">wyposażenie ośrodka wsparcia”. </w:t>
      </w:r>
      <w:r>
        <w:rPr>
          <w:sz w:val="24"/>
          <w:szCs w:val="24"/>
        </w:rPr>
        <w:t>Funkcjonujące ośrodki wsparcia „Senior+” otrzymały</w:t>
      </w:r>
      <w:r w:rsidR="00BE188A" w:rsidRPr="00BE188A">
        <w:rPr>
          <w:sz w:val="24"/>
          <w:szCs w:val="24"/>
        </w:rPr>
        <w:t xml:space="preserve"> już takie wsparcie w ramach modułu 1 programu wieloletniego „Senior+” na lata 2015-2020.</w:t>
      </w:r>
    </w:p>
    <w:p w14:paraId="421AEB3B" w14:textId="64D521BA" w:rsidR="00FD6B17" w:rsidRPr="00EA3130" w:rsidRDefault="00FD6B17" w:rsidP="00FD6B17">
      <w:pPr>
        <w:jc w:val="both"/>
        <w:rPr>
          <w:sz w:val="24"/>
          <w:szCs w:val="24"/>
        </w:rPr>
      </w:pPr>
      <w:r>
        <w:rPr>
          <w:sz w:val="24"/>
          <w:szCs w:val="24"/>
        </w:rPr>
        <w:t>Ponadto, z</w:t>
      </w:r>
      <w:r w:rsidRPr="00EA3130">
        <w:rPr>
          <w:sz w:val="24"/>
          <w:szCs w:val="24"/>
        </w:rPr>
        <w:t xml:space="preserve">godnie z zapisami programu tworzenie </w:t>
      </w:r>
      <w:r>
        <w:rPr>
          <w:sz w:val="24"/>
          <w:szCs w:val="24"/>
        </w:rPr>
        <w:t>ośrodka</w:t>
      </w:r>
      <w:r w:rsidRPr="00EA3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wsparcia </w:t>
      </w:r>
      <w:r w:rsidRPr="00EA3130">
        <w:rPr>
          <w:sz w:val="24"/>
          <w:szCs w:val="24"/>
        </w:rPr>
        <w:t>polega na przebudowie lub remoncie, w</w:t>
      </w:r>
      <w:r>
        <w:rPr>
          <w:sz w:val="24"/>
          <w:szCs w:val="24"/>
        </w:rPr>
        <w:t> </w:t>
      </w:r>
      <w:r w:rsidRPr="00EA3130">
        <w:rPr>
          <w:sz w:val="24"/>
          <w:szCs w:val="24"/>
        </w:rPr>
        <w:t xml:space="preserve">rozumieniu przepisów ustawy z dnia 7 lipca 1994 r. – Prawo budowlane </w:t>
      </w:r>
      <w:r w:rsidRPr="00EA3130">
        <w:rPr>
          <w:sz w:val="24"/>
          <w:szCs w:val="24"/>
        </w:rPr>
        <w:br/>
        <w:t xml:space="preserve">(Dz. U. z 2020 r. poz. 1333, z </w:t>
      </w:r>
      <w:proofErr w:type="spellStart"/>
      <w:r w:rsidRPr="00EA3130">
        <w:rPr>
          <w:sz w:val="24"/>
          <w:szCs w:val="24"/>
        </w:rPr>
        <w:t>późn</w:t>
      </w:r>
      <w:proofErr w:type="spellEnd"/>
      <w:r w:rsidRPr="00EA3130">
        <w:rPr>
          <w:sz w:val="24"/>
          <w:szCs w:val="24"/>
        </w:rPr>
        <w:t xml:space="preserve">. zm.), już istniejących obiektów albo ich części i realizacji usług w zakresie dostosowanym do potrzeb seniorów. Przez </w:t>
      </w:r>
      <w:r>
        <w:rPr>
          <w:sz w:val="24"/>
          <w:szCs w:val="24"/>
        </w:rPr>
        <w:t>„</w:t>
      </w:r>
      <w:r w:rsidRPr="00EA3130">
        <w:rPr>
          <w:sz w:val="24"/>
          <w:szCs w:val="24"/>
        </w:rPr>
        <w:t>rozbudowę” należy rozumieć powiększenie, rozszerzenie budowli, obszaru już zabudowanego, dobudowywanie nowych elementów (wyrok WSA w Krakowie II SA/Kr 1112/15). W związku z powyższym nie jest możliwe sfinansowanie z programu kosztów rozbudowy już istniejącego budynku.</w:t>
      </w:r>
    </w:p>
    <w:p w14:paraId="04C2D967" w14:textId="69ABDA5E" w:rsidR="00FD6B17" w:rsidRPr="00C03E76" w:rsidRDefault="00FD6B17" w:rsidP="00BE188A">
      <w:pPr>
        <w:jc w:val="both"/>
        <w:rPr>
          <w:b/>
          <w:sz w:val="24"/>
          <w:szCs w:val="24"/>
        </w:rPr>
      </w:pPr>
      <w:r w:rsidRPr="00C03E76">
        <w:rPr>
          <w:b/>
          <w:sz w:val="24"/>
          <w:szCs w:val="24"/>
        </w:rPr>
        <w:t xml:space="preserve">11. </w:t>
      </w:r>
      <w:r w:rsidR="002D78E2" w:rsidRPr="00C03E76">
        <w:rPr>
          <w:b/>
          <w:sz w:val="24"/>
          <w:szCs w:val="24"/>
        </w:rPr>
        <w:t>Czy w ramach modułu 1 programu wieloletniego „Senior+” na lata 2021-2025 można otrzymać dofinansowanie na remont dachu w budynku, w którym znajdują się inne podmioty poza ośrodkiem wsparcia „Senior+”</w:t>
      </w:r>
      <w:r w:rsidR="00611F2B">
        <w:rPr>
          <w:b/>
          <w:sz w:val="24"/>
          <w:szCs w:val="24"/>
        </w:rPr>
        <w:t>?</w:t>
      </w:r>
    </w:p>
    <w:p w14:paraId="77141772" w14:textId="35132E2D" w:rsidR="00BE188A" w:rsidRDefault="002D78E2" w:rsidP="00BE188A">
      <w:pPr>
        <w:jc w:val="both"/>
        <w:rPr>
          <w:sz w:val="24"/>
          <w:szCs w:val="24"/>
        </w:rPr>
      </w:pPr>
      <w:r>
        <w:rPr>
          <w:sz w:val="24"/>
          <w:szCs w:val="24"/>
        </w:rPr>
        <w:t>Koszt</w:t>
      </w:r>
      <w:r w:rsidR="00732583">
        <w:rPr>
          <w:sz w:val="24"/>
          <w:szCs w:val="24"/>
        </w:rPr>
        <w:t>ów</w:t>
      </w:r>
      <w:r>
        <w:rPr>
          <w:sz w:val="24"/>
          <w:szCs w:val="24"/>
        </w:rPr>
        <w:t xml:space="preserve"> remontu</w:t>
      </w:r>
      <w:r w:rsidR="00BE188A" w:rsidRPr="00BE188A">
        <w:rPr>
          <w:sz w:val="24"/>
          <w:szCs w:val="24"/>
        </w:rPr>
        <w:t xml:space="preserve"> dachu w budynku, w którym znajdują się inne podmioty poza ośrodkiem wsparcia „Senior+” - nie można uznać za koszt</w:t>
      </w:r>
      <w:r w:rsidR="00C03E76">
        <w:rPr>
          <w:sz w:val="24"/>
          <w:szCs w:val="24"/>
        </w:rPr>
        <w:t>y</w:t>
      </w:r>
      <w:r w:rsidR="00BE188A" w:rsidRPr="00BE188A">
        <w:rPr>
          <w:sz w:val="24"/>
          <w:szCs w:val="24"/>
        </w:rPr>
        <w:t xml:space="preserve"> kwalifikowaln</w:t>
      </w:r>
      <w:r w:rsidR="00C03E76">
        <w:rPr>
          <w:sz w:val="24"/>
          <w:szCs w:val="24"/>
        </w:rPr>
        <w:t>e</w:t>
      </w:r>
      <w:r w:rsidR="00BE188A" w:rsidRPr="00BE188A">
        <w:rPr>
          <w:sz w:val="24"/>
          <w:szCs w:val="24"/>
        </w:rPr>
        <w:t>.</w:t>
      </w:r>
    </w:p>
    <w:p w14:paraId="226E25F8" w14:textId="6B68A35A" w:rsidR="002D78E2" w:rsidRPr="00611F2B" w:rsidRDefault="002D78E2" w:rsidP="002D78E2">
      <w:pPr>
        <w:jc w:val="both"/>
        <w:rPr>
          <w:b/>
          <w:sz w:val="24"/>
          <w:szCs w:val="24"/>
        </w:rPr>
      </w:pPr>
      <w:r w:rsidRPr="00611F2B">
        <w:rPr>
          <w:b/>
          <w:sz w:val="24"/>
          <w:szCs w:val="24"/>
        </w:rPr>
        <w:t>1</w:t>
      </w:r>
      <w:r w:rsidR="00C03E76" w:rsidRPr="00611F2B">
        <w:rPr>
          <w:b/>
          <w:sz w:val="24"/>
          <w:szCs w:val="24"/>
        </w:rPr>
        <w:t>2</w:t>
      </w:r>
      <w:r w:rsidRPr="00611F2B">
        <w:rPr>
          <w:b/>
          <w:sz w:val="24"/>
          <w:szCs w:val="24"/>
        </w:rPr>
        <w:t>. Czy można przekształcić Dzienny Dom Senior+ w Klub Senior+?</w:t>
      </w:r>
    </w:p>
    <w:p w14:paraId="45995DEE" w14:textId="7C6EEB28" w:rsidR="002D78E2" w:rsidRPr="002D78E2" w:rsidRDefault="002D78E2" w:rsidP="002D78E2">
      <w:pPr>
        <w:jc w:val="both"/>
        <w:rPr>
          <w:sz w:val="24"/>
          <w:szCs w:val="24"/>
        </w:rPr>
      </w:pPr>
      <w:r w:rsidRPr="002D78E2">
        <w:rPr>
          <w:sz w:val="24"/>
          <w:szCs w:val="24"/>
        </w:rPr>
        <w:t>W świetle zapisów programu nie ma możliwości przekształcenia Dziennego Domu Senior+ w</w:t>
      </w:r>
      <w:r>
        <w:rPr>
          <w:sz w:val="24"/>
          <w:szCs w:val="24"/>
        </w:rPr>
        <w:t> </w:t>
      </w:r>
      <w:r w:rsidRPr="002D78E2">
        <w:rPr>
          <w:sz w:val="24"/>
          <w:szCs w:val="24"/>
        </w:rPr>
        <w:t>Klub</w:t>
      </w:r>
      <w:r w:rsidR="00732583">
        <w:rPr>
          <w:sz w:val="24"/>
          <w:szCs w:val="24"/>
        </w:rPr>
        <w:t xml:space="preserve"> </w:t>
      </w:r>
      <w:r w:rsidRPr="002D78E2">
        <w:rPr>
          <w:sz w:val="24"/>
          <w:szCs w:val="24"/>
        </w:rPr>
        <w:t>Senior+, dopóki jednostka samorządu terytorialnego pobiera środki z programu</w:t>
      </w:r>
      <w:r w:rsidR="001B2CF9">
        <w:rPr>
          <w:sz w:val="24"/>
          <w:szCs w:val="24"/>
        </w:rPr>
        <w:t>, a także w okresie utrzymania trwałości realizacji zadania</w:t>
      </w:r>
      <w:r w:rsidRPr="002D78E2">
        <w:rPr>
          <w:sz w:val="24"/>
          <w:szCs w:val="24"/>
        </w:rPr>
        <w:t xml:space="preserve">. </w:t>
      </w:r>
    </w:p>
    <w:p w14:paraId="27B54C1A" w14:textId="46404CE0" w:rsidR="002D78E2" w:rsidRPr="002D78E2" w:rsidRDefault="002D78E2" w:rsidP="002D78E2">
      <w:pPr>
        <w:jc w:val="both"/>
        <w:rPr>
          <w:sz w:val="24"/>
          <w:szCs w:val="24"/>
        </w:rPr>
      </w:pPr>
      <w:r w:rsidRPr="002D78E2">
        <w:rPr>
          <w:sz w:val="24"/>
          <w:szCs w:val="24"/>
        </w:rPr>
        <w:t>Zasada konieczności zapewnienia trwałości realizacji zadania oznacza obowiązek finansowania projektu/ programu – utrzymania jego efektów – ze środków własnych beneficjenta, przez okres określony w umowie. W związku z tym</w:t>
      </w:r>
      <w:r w:rsidR="00732583">
        <w:rPr>
          <w:sz w:val="24"/>
          <w:szCs w:val="24"/>
        </w:rPr>
        <w:t>,</w:t>
      </w:r>
      <w:r w:rsidRPr="002D78E2">
        <w:rPr>
          <w:sz w:val="24"/>
          <w:szCs w:val="24"/>
        </w:rPr>
        <w:t xml:space="preserve"> okres utrzymania trwałości realizacji zadania nie może być finansowany ze środków programu, w tym przypadku z modułu 2 programu wieloletniego „Senior+”. Okres utrzymania trwałości realizacji zadania zarówno w poprzednim programie, jak i w </w:t>
      </w:r>
      <w:r w:rsidRPr="00732583">
        <w:rPr>
          <w:sz w:val="24"/>
          <w:szCs w:val="24"/>
        </w:rPr>
        <w:t>programie wieloletnim „Senior+” na lata 2021-2025</w:t>
      </w:r>
      <w:r w:rsidRPr="002D78E2">
        <w:rPr>
          <w:sz w:val="24"/>
          <w:szCs w:val="24"/>
        </w:rPr>
        <w:t xml:space="preserve"> – jest taki sam – i</w:t>
      </w:r>
      <w:r w:rsidR="001B2CF9">
        <w:rPr>
          <w:sz w:val="24"/>
          <w:szCs w:val="24"/>
        </w:rPr>
        <w:t> </w:t>
      </w:r>
      <w:r w:rsidRPr="002D78E2">
        <w:rPr>
          <w:sz w:val="24"/>
          <w:szCs w:val="24"/>
        </w:rPr>
        <w:t>wynosi 3 lata od daty zakończenia realizacji zadania w ramach programu (rozdział IV.1 pkt 17 programu).</w:t>
      </w:r>
    </w:p>
    <w:p w14:paraId="713556B6" w14:textId="25398F97" w:rsidR="002D78E2" w:rsidRPr="002D78E2" w:rsidRDefault="002D78E2" w:rsidP="002D78E2">
      <w:pPr>
        <w:jc w:val="both"/>
        <w:rPr>
          <w:sz w:val="24"/>
          <w:szCs w:val="24"/>
        </w:rPr>
      </w:pPr>
      <w:r w:rsidRPr="002D78E2">
        <w:rPr>
          <w:sz w:val="24"/>
          <w:szCs w:val="24"/>
        </w:rPr>
        <w:t>Przystępując do programu wieloletniego „Senior+” na lata 2015-2020, jednostka samorządu terytorialnego zaw</w:t>
      </w:r>
      <w:r w:rsidR="00732583">
        <w:rPr>
          <w:sz w:val="24"/>
          <w:szCs w:val="24"/>
        </w:rPr>
        <w:t>arła</w:t>
      </w:r>
      <w:r w:rsidRPr="002D78E2">
        <w:rPr>
          <w:sz w:val="24"/>
          <w:szCs w:val="24"/>
        </w:rPr>
        <w:t xml:space="preserve"> umowę o dofinansowaniu zadania. Zgodnie z treścią każdej z umów, niezależnie od tego, w którym roku zostały one zawarte, „Zleceniobiorca zobowiązany jest do wykazania utrzymania trwałości realizacji zadania przez okres co najmniej 3 lat od dnia następującego po dniu zakończenia realizacji zadania w ramach programu.” Ponadto, „W okresie kolejnych 3 lat Zleceniobiorca zobowiązany jest do przedstawiania Zleceniodawcy do dnia 30 stycznia każdego roku za rok ubiegły rocznych sprawozdań z trwałości realizacji zadania, zgodnie ze wzorem stanowiącym załącznik do niniejszego porozumienia.”</w:t>
      </w:r>
    </w:p>
    <w:p w14:paraId="295CBB45" w14:textId="140E97CE" w:rsidR="001B2CF9" w:rsidRPr="00611F2B" w:rsidRDefault="001B2CF9" w:rsidP="002D78E2">
      <w:pPr>
        <w:jc w:val="both"/>
        <w:rPr>
          <w:b/>
          <w:sz w:val="24"/>
          <w:szCs w:val="24"/>
        </w:rPr>
      </w:pPr>
      <w:r w:rsidRPr="00611F2B">
        <w:rPr>
          <w:b/>
          <w:sz w:val="24"/>
          <w:szCs w:val="24"/>
        </w:rPr>
        <w:t>1</w:t>
      </w:r>
      <w:r w:rsidR="00C03E76" w:rsidRPr="00611F2B">
        <w:rPr>
          <w:b/>
          <w:sz w:val="24"/>
          <w:szCs w:val="24"/>
        </w:rPr>
        <w:t>3</w:t>
      </w:r>
      <w:r w:rsidRPr="00611F2B">
        <w:rPr>
          <w:b/>
          <w:sz w:val="24"/>
          <w:szCs w:val="24"/>
        </w:rPr>
        <w:t>. Trwałość realizacji zadania</w:t>
      </w:r>
    </w:p>
    <w:p w14:paraId="5DC1DF4F" w14:textId="5ED87E08" w:rsidR="001B2CF9" w:rsidRPr="001B2CF9" w:rsidRDefault="001B2CF9" w:rsidP="001B2CF9">
      <w:pPr>
        <w:jc w:val="both"/>
        <w:rPr>
          <w:sz w:val="24"/>
          <w:szCs w:val="24"/>
        </w:rPr>
      </w:pPr>
      <w:r w:rsidRPr="001B2CF9">
        <w:rPr>
          <w:sz w:val="24"/>
          <w:szCs w:val="24"/>
        </w:rPr>
        <w:t xml:space="preserve">Zasada konieczności zapewnienia trwałości realizacji zadania oznacza obowiązek finansowania projektu/ programu – utrzymania jego efektów – ze środków własnych beneficjenta, przez okres określony w umowie. W związku z tym okres utrzymania trwałości realizacji zadania nie może być finansowany ze środków programu, w tym przypadku z modułu 2 programu </w:t>
      </w:r>
      <w:r w:rsidRPr="001B2CF9">
        <w:rPr>
          <w:sz w:val="24"/>
          <w:szCs w:val="24"/>
        </w:rPr>
        <w:lastRenderedPageBreak/>
        <w:t>wieloletniego „Senior+”. Okres utrzymania trwałości realizacji zadania zarówno w poprzednim programie, jak i w </w:t>
      </w:r>
      <w:r w:rsidRPr="00732583">
        <w:rPr>
          <w:sz w:val="24"/>
          <w:szCs w:val="24"/>
        </w:rPr>
        <w:t>programie wieloletnim „Senior+” na lata 2021-2025</w:t>
      </w:r>
      <w:r w:rsidRPr="001B2CF9">
        <w:rPr>
          <w:sz w:val="24"/>
          <w:szCs w:val="24"/>
        </w:rPr>
        <w:t xml:space="preserve"> – jest taki sam – i wynosi 3 lata od daty zakończenia realizacji zadania w ramach programu (rozdział IV.1 pkt 17 programu).</w:t>
      </w:r>
    </w:p>
    <w:p w14:paraId="71A0D195" w14:textId="3267ED7F" w:rsidR="001B2CF9" w:rsidRDefault="001B2CF9" w:rsidP="001B2CF9">
      <w:pPr>
        <w:jc w:val="both"/>
        <w:rPr>
          <w:sz w:val="24"/>
          <w:szCs w:val="24"/>
        </w:rPr>
      </w:pPr>
      <w:r w:rsidRPr="001B2CF9">
        <w:rPr>
          <w:sz w:val="24"/>
          <w:szCs w:val="24"/>
        </w:rPr>
        <w:t>Przystępując do programu wieloletniego „Senior+” na lata 2015-2020, jednostka samorządu terytorialnego zawierała umowę o dofinansowaniu zadania. Zgodnie z treścią każdej z umów, niezależnie od tego, w którym roku zostały one zawarte, „Zleceniobiorca zobowiązany jest do wykazania utrzymania trwałości realizacji zadania przez okres co najmniej 3 lat od dnia następującego po dniu zakończenia realizacji zadania w ramach programu.” Ponadto, „W okresie kolejnych 3 lat Zleceniobiorca zobowiązany jest do przedstawiania Zleceniodawcy do dnia 30 stycznia każdego roku za rok ubiegły rocznych sprawozdań z trwałości realizacji zadania, zgodnie ze wzorem stanowiącym załącznik do niniejszego porozumienia.”</w:t>
      </w:r>
    </w:p>
    <w:p w14:paraId="580EECE3" w14:textId="5C66769B" w:rsidR="00703FBF" w:rsidRPr="001B2CF9" w:rsidRDefault="00703FBF" w:rsidP="001B2CF9">
      <w:pPr>
        <w:jc w:val="both"/>
        <w:rPr>
          <w:sz w:val="24"/>
          <w:szCs w:val="24"/>
        </w:rPr>
      </w:pPr>
      <w:r w:rsidRPr="00703FBF">
        <w:rPr>
          <w:sz w:val="24"/>
          <w:szCs w:val="24"/>
        </w:rPr>
        <w:t>Brak dofinansowania na bieżącą działalność</w:t>
      </w:r>
      <w:r w:rsidR="00731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ośrodka wsparcia „Senior+” </w:t>
      </w:r>
      <w:r w:rsidR="007310FF" w:rsidRPr="007310FF">
        <w:rPr>
          <w:sz w:val="24"/>
          <w:szCs w:val="24"/>
        </w:rPr>
        <w:t xml:space="preserve">(w okresie trwałości) </w:t>
      </w:r>
      <w:r w:rsidRPr="00703FBF">
        <w:rPr>
          <w:sz w:val="24"/>
          <w:szCs w:val="24"/>
        </w:rPr>
        <w:t>nie zwalnia z</w:t>
      </w:r>
      <w:r>
        <w:rPr>
          <w:sz w:val="24"/>
          <w:szCs w:val="24"/>
        </w:rPr>
        <w:t> </w:t>
      </w:r>
      <w:r w:rsidRPr="00703FBF">
        <w:rPr>
          <w:sz w:val="24"/>
          <w:szCs w:val="24"/>
        </w:rPr>
        <w:t xml:space="preserve">obowiązku prowadzenia </w:t>
      </w:r>
      <w:r>
        <w:rPr>
          <w:sz w:val="24"/>
          <w:szCs w:val="24"/>
        </w:rPr>
        <w:t>Dziennego Domu Senior+/ Klubu Senior+</w:t>
      </w:r>
      <w:r w:rsidRPr="00703FBF">
        <w:rPr>
          <w:sz w:val="24"/>
          <w:szCs w:val="24"/>
        </w:rPr>
        <w:t xml:space="preserve"> zgodnie z</w:t>
      </w:r>
      <w:r w:rsidR="007310FF">
        <w:rPr>
          <w:sz w:val="24"/>
          <w:szCs w:val="24"/>
        </w:rPr>
        <w:t> </w:t>
      </w:r>
      <w:r w:rsidRPr="00703FBF">
        <w:rPr>
          <w:sz w:val="24"/>
          <w:szCs w:val="24"/>
        </w:rPr>
        <w:t>zasadami programu i zawartą umow</w:t>
      </w:r>
      <w:r w:rsidR="007310FF">
        <w:rPr>
          <w:sz w:val="24"/>
          <w:szCs w:val="24"/>
        </w:rPr>
        <w:t>ą</w:t>
      </w:r>
      <w:r w:rsidRPr="00703FBF">
        <w:rPr>
          <w:sz w:val="24"/>
          <w:szCs w:val="24"/>
        </w:rPr>
        <w:t>.</w:t>
      </w:r>
    </w:p>
    <w:p w14:paraId="60FCCFEF" w14:textId="21D5AD3A" w:rsidR="001B2CF9" w:rsidRPr="00611F2B" w:rsidRDefault="001B2CF9" w:rsidP="002D78E2">
      <w:pPr>
        <w:jc w:val="both"/>
        <w:rPr>
          <w:b/>
          <w:sz w:val="24"/>
          <w:szCs w:val="24"/>
        </w:rPr>
      </w:pPr>
      <w:r w:rsidRPr="00611F2B">
        <w:rPr>
          <w:b/>
          <w:sz w:val="24"/>
          <w:szCs w:val="24"/>
        </w:rPr>
        <w:t>1</w:t>
      </w:r>
      <w:r w:rsidR="00C03E76" w:rsidRPr="00611F2B">
        <w:rPr>
          <w:b/>
          <w:sz w:val="24"/>
          <w:szCs w:val="24"/>
        </w:rPr>
        <w:t>4</w:t>
      </w:r>
      <w:r w:rsidRPr="00611F2B">
        <w:rPr>
          <w:b/>
          <w:sz w:val="24"/>
          <w:szCs w:val="24"/>
        </w:rPr>
        <w:t xml:space="preserve">. </w:t>
      </w:r>
      <w:r w:rsidR="00B834F3" w:rsidRPr="00611F2B">
        <w:rPr>
          <w:b/>
          <w:sz w:val="24"/>
          <w:szCs w:val="24"/>
        </w:rPr>
        <w:t xml:space="preserve">Czy pomieszczenia należące do ośrodków wsparcia „Senior+”, w budynkach będących siedzibą również innych podmiotów, mogą stanowić części wspólne (np. łazienki, szatnie)? </w:t>
      </w:r>
    </w:p>
    <w:p w14:paraId="26BD19E0" w14:textId="47EBD0FF" w:rsidR="00B834F3" w:rsidRDefault="001B2CF9" w:rsidP="00B834F3">
      <w:pPr>
        <w:jc w:val="both"/>
        <w:rPr>
          <w:sz w:val="24"/>
          <w:szCs w:val="24"/>
        </w:rPr>
      </w:pPr>
      <w:r w:rsidRPr="001B2CF9">
        <w:rPr>
          <w:sz w:val="24"/>
          <w:szCs w:val="24"/>
        </w:rPr>
        <w:t xml:space="preserve">Przystępując do programu wieloletniego „Senior+” na lata 2021-2025, jednostka samorządu terytorialnego zobowiązuje się do utworzenia </w:t>
      </w:r>
      <w:r>
        <w:rPr>
          <w:sz w:val="24"/>
          <w:szCs w:val="24"/>
        </w:rPr>
        <w:t>ośrodka wsparcia</w:t>
      </w:r>
      <w:r w:rsidRPr="001B2CF9">
        <w:rPr>
          <w:sz w:val="24"/>
          <w:szCs w:val="24"/>
        </w:rPr>
        <w:t>, spełniającego standardy lokalowe określone w programie. Zgodnie ze standardami lokalowymi, określonymi w</w:t>
      </w:r>
      <w:r>
        <w:rPr>
          <w:sz w:val="24"/>
          <w:szCs w:val="24"/>
        </w:rPr>
        <w:t> </w:t>
      </w:r>
      <w:r w:rsidRPr="001B2CF9">
        <w:rPr>
          <w:sz w:val="24"/>
          <w:szCs w:val="24"/>
        </w:rPr>
        <w:t xml:space="preserve">rozdziale IV.2. pkt </w:t>
      </w:r>
      <w:r w:rsidR="00B834F3">
        <w:rPr>
          <w:sz w:val="24"/>
          <w:szCs w:val="24"/>
        </w:rPr>
        <w:t xml:space="preserve">2 </w:t>
      </w:r>
      <w:r w:rsidRPr="001B2CF9">
        <w:rPr>
          <w:sz w:val="24"/>
          <w:szCs w:val="24"/>
        </w:rPr>
        <w:t xml:space="preserve">programu, </w:t>
      </w:r>
      <w:r w:rsidR="00B834F3">
        <w:rPr>
          <w:sz w:val="24"/>
          <w:szCs w:val="24"/>
        </w:rPr>
        <w:t xml:space="preserve">Dzienny Dom Senior+/ </w:t>
      </w:r>
      <w:r w:rsidRPr="001B2CF9">
        <w:rPr>
          <w:sz w:val="24"/>
          <w:szCs w:val="24"/>
        </w:rPr>
        <w:t>Klub Senior+ musi posiadać wydzielone pomieszczenia</w:t>
      </w:r>
      <w:r w:rsidR="00B834F3">
        <w:rPr>
          <w:sz w:val="24"/>
          <w:szCs w:val="24"/>
        </w:rPr>
        <w:t>.</w:t>
      </w:r>
      <w:r w:rsidRPr="001B2CF9">
        <w:rPr>
          <w:sz w:val="24"/>
          <w:szCs w:val="24"/>
        </w:rPr>
        <w:t xml:space="preserve"> </w:t>
      </w:r>
    </w:p>
    <w:p w14:paraId="0A34E181" w14:textId="3013FCC4" w:rsidR="00B834F3" w:rsidRDefault="00B834F3" w:rsidP="00B834F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834F3">
        <w:rPr>
          <w:sz w:val="24"/>
          <w:szCs w:val="24"/>
        </w:rPr>
        <w:t>omieszczenia należące do ośrodków wsparcia „Senior+”, w budynkach będących siedzibą również innych podmiotów, nie mogą stanowić części wspólnych (np. łazienek czy szatni). Standard nie</w:t>
      </w:r>
      <w:r>
        <w:rPr>
          <w:sz w:val="24"/>
          <w:szCs w:val="24"/>
        </w:rPr>
        <w:t xml:space="preserve"> </w:t>
      </w:r>
      <w:r w:rsidRPr="00B834F3">
        <w:rPr>
          <w:sz w:val="24"/>
          <w:szCs w:val="24"/>
        </w:rPr>
        <w:t>dotyczy ośrodków wsparcia utworzonych na podstawie umów</w:t>
      </w:r>
      <w:r>
        <w:rPr>
          <w:sz w:val="24"/>
          <w:szCs w:val="24"/>
        </w:rPr>
        <w:t xml:space="preserve"> d</w:t>
      </w:r>
      <w:r w:rsidRPr="00B834F3">
        <w:rPr>
          <w:sz w:val="24"/>
          <w:szCs w:val="24"/>
        </w:rPr>
        <w:t>otacyjnych</w:t>
      </w:r>
      <w:r>
        <w:rPr>
          <w:sz w:val="24"/>
          <w:szCs w:val="24"/>
        </w:rPr>
        <w:t xml:space="preserve"> </w:t>
      </w:r>
      <w:r w:rsidRPr="00B834F3">
        <w:rPr>
          <w:sz w:val="24"/>
          <w:szCs w:val="24"/>
        </w:rPr>
        <w:t>zawartych w latach 2015–2020</w:t>
      </w:r>
      <w:r>
        <w:rPr>
          <w:sz w:val="24"/>
          <w:szCs w:val="24"/>
        </w:rPr>
        <w:t xml:space="preserve"> (rozdział IV.2 pkt 3 programu)</w:t>
      </w:r>
      <w:r w:rsidRPr="00B834F3">
        <w:rPr>
          <w:sz w:val="24"/>
          <w:szCs w:val="24"/>
        </w:rPr>
        <w:t>.</w:t>
      </w:r>
    </w:p>
    <w:p w14:paraId="3B0B2DE5" w14:textId="375E0397" w:rsidR="001B2CF9" w:rsidRPr="001B2CF9" w:rsidRDefault="001B2CF9" w:rsidP="001B2CF9">
      <w:pPr>
        <w:jc w:val="both"/>
        <w:rPr>
          <w:sz w:val="24"/>
          <w:szCs w:val="24"/>
        </w:rPr>
      </w:pPr>
      <w:r w:rsidRPr="001B2CF9">
        <w:rPr>
          <w:sz w:val="24"/>
          <w:szCs w:val="24"/>
        </w:rPr>
        <w:t xml:space="preserve">Niezachowanie minimalnego standardu placówki określonego w programie, będzie skutkowało zwrotem dotacji, za okres niezachowania standardu. </w:t>
      </w:r>
    </w:p>
    <w:p w14:paraId="49253AE8" w14:textId="5E8DDD87" w:rsidR="00B46447" w:rsidRPr="00611F2B" w:rsidRDefault="00B834F3" w:rsidP="00B46447">
      <w:pPr>
        <w:jc w:val="both"/>
        <w:rPr>
          <w:b/>
          <w:sz w:val="24"/>
          <w:szCs w:val="24"/>
        </w:rPr>
      </w:pPr>
      <w:r w:rsidRPr="00611F2B">
        <w:rPr>
          <w:b/>
          <w:sz w:val="24"/>
          <w:szCs w:val="24"/>
        </w:rPr>
        <w:t>1</w:t>
      </w:r>
      <w:r w:rsidR="00C03E76" w:rsidRPr="00611F2B">
        <w:rPr>
          <w:b/>
          <w:sz w:val="24"/>
          <w:szCs w:val="24"/>
        </w:rPr>
        <w:t>5</w:t>
      </w:r>
      <w:r w:rsidRPr="00611F2B">
        <w:rPr>
          <w:b/>
          <w:sz w:val="24"/>
          <w:szCs w:val="24"/>
        </w:rPr>
        <w:t xml:space="preserve">. </w:t>
      </w:r>
      <w:r w:rsidR="00732583">
        <w:rPr>
          <w:b/>
          <w:sz w:val="24"/>
          <w:szCs w:val="24"/>
        </w:rPr>
        <w:t>C</w:t>
      </w:r>
      <w:r w:rsidR="00B46447" w:rsidRPr="00611F2B">
        <w:rPr>
          <w:b/>
          <w:sz w:val="24"/>
          <w:szCs w:val="24"/>
        </w:rPr>
        <w:t>zy aktualnie Dzienny Dom Senior+ powinien wymagać</w:t>
      </w:r>
      <w:r w:rsidR="00732583">
        <w:rPr>
          <w:b/>
          <w:sz w:val="24"/>
          <w:szCs w:val="24"/>
        </w:rPr>
        <w:t xml:space="preserve"> </w:t>
      </w:r>
      <w:r w:rsidR="00B46447" w:rsidRPr="00611F2B">
        <w:rPr>
          <w:b/>
          <w:sz w:val="24"/>
          <w:szCs w:val="24"/>
        </w:rPr>
        <w:t>od uczestnika zaświadczenia lekarza o braku przeciwwskazań do uczestnictwa w zajęciach ruchowych (kinezyterapii), sportowo-rekreacyjnych i aktywizujących. Taki zapis był w programie wieloletnim „Senior+” na lata 2015-2020, natomiast nie pojawił się w zakresie podmiotowym i przedmiotowym programu wieloletniego „Senior+” na lata 2021-2025.</w:t>
      </w:r>
      <w:r w:rsidR="00732583">
        <w:rPr>
          <w:b/>
          <w:sz w:val="24"/>
          <w:szCs w:val="24"/>
        </w:rPr>
        <w:t xml:space="preserve"> </w:t>
      </w:r>
      <w:r w:rsidR="00611F2B">
        <w:rPr>
          <w:b/>
          <w:sz w:val="24"/>
          <w:szCs w:val="24"/>
        </w:rPr>
        <w:t>W</w:t>
      </w:r>
      <w:r w:rsidR="00B46447" w:rsidRPr="00611F2B">
        <w:rPr>
          <w:b/>
          <w:sz w:val="24"/>
          <w:szCs w:val="24"/>
        </w:rPr>
        <w:t xml:space="preserve"> DDS+ świadczy usługi fizjoterapeuta, który prowadzi zajęcia z zakresu fizjoterapii, po wywiadzie podmiotowym z</w:t>
      </w:r>
      <w:r w:rsidR="00732583">
        <w:rPr>
          <w:b/>
          <w:sz w:val="24"/>
          <w:szCs w:val="24"/>
        </w:rPr>
        <w:t> </w:t>
      </w:r>
      <w:r w:rsidR="00B46447" w:rsidRPr="00611F2B">
        <w:rPr>
          <w:b/>
          <w:sz w:val="24"/>
          <w:szCs w:val="24"/>
        </w:rPr>
        <w:t>uczestnikiem - kwalifikuje do zabiegów kinezyterapii, zajęć ogólnousprawniających z</w:t>
      </w:r>
      <w:r w:rsidR="00732583">
        <w:rPr>
          <w:b/>
          <w:sz w:val="24"/>
          <w:szCs w:val="24"/>
        </w:rPr>
        <w:t> </w:t>
      </w:r>
      <w:r w:rsidR="00B46447" w:rsidRPr="00611F2B">
        <w:rPr>
          <w:b/>
          <w:sz w:val="24"/>
          <w:szCs w:val="24"/>
        </w:rPr>
        <w:t>zakresu aktywności ruchowej, zgodnie z  potrzebami</w:t>
      </w:r>
      <w:r w:rsidR="003643BB" w:rsidRPr="00611F2B">
        <w:rPr>
          <w:b/>
          <w:sz w:val="24"/>
          <w:szCs w:val="24"/>
        </w:rPr>
        <w:t xml:space="preserve"> </w:t>
      </w:r>
      <w:r w:rsidR="00B46447" w:rsidRPr="00611F2B">
        <w:rPr>
          <w:b/>
          <w:sz w:val="24"/>
          <w:szCs w:val="24"/>
        </w:rPr>
        <w:t>i</w:t>
      </w:r>
      <w:r w:rsidR="00611F2B">
        <w:rPr>
          <w:b/>
          <w:sz w:val="24"/>
          <w:szCs w:val="24"/>
        </w:rPr>
        <w:t> </w:t>
      </w:r>
      <w:r w:rsidR="00B46447" w:rsidRPr="00611F2B">
        <w:rPr>
          <w:b/>
          <w:sz w:val="24"/>
          <w:szCs w:val="24"/>
        </w:rPr>
        <w:t>możliwościami</w:t>
      </w:r>
      <w:r w:rsidR="003643BB" w:rsidRPr="00611F2B">
        <w:rPr>
          <w:b/>
          <w:sz w:val="24"/>
          <w:szCs w:val="24"/>
        </w:rPr>
        <w:t xml:space="preserve"> </w:t>
      </w:r>
      <w:r w:rsidR="00B46447" w:rsidRPr="00611F2B">
        <w:rPr>
          <w:b/>
          <w:sz w:val="24"/>
          <w:szCs w:val="24"/>
        </w:rPr>
        <w:t>uczestników, dobiera i przeprowadza ćwiczenia ogólnousprawniające. W</w:t>
      </w:r>
      <w:r w:rsidR="00611F2B">
        <w:rPr>
          <w:b/>
          <w:sz w:val="24"/>
          <w:szCs w:val="24"/>
        </w:rPr>
        <w:t> </w:t>
      </w:r>
      <w:r w:rsidR="00B46447" w:rsidRPr="00611F2B">
        <w:rPr>
          <w:b/>
          <w:sz w:val="24"/>
          <w:szCs w:val="24"/>
        </w:rPr>
        <w:t>związku z tym, czy jest potrzeba</w:t>
      </w:r>
      <w:r w:rsidR="003643BB" w:rsidRPr="00611F2B">
        <w:rPr>
          <w:b/>
          <w:sz w:val="24"/>
          <w:szCs w:val="24"/>
        </w:rPr>
        <w:t xml:space="preserve"> wymagania</w:t>
      </w:r>
      <w:r w:rsidR="00B46447" w:rsidRPr="00611F2B">
        <w:rPr>
          <w:b/>
          <w:sz w:val="24"/>
          <w:szCs w:val="24"/>
        </w:rPr>
        <w:t xml:space="preserve"> takiego zaświadczenia dodatkowo od lekarza, jak </w:t>
      </w:r>
      <w:r w:rsidR="003643BB" w:rsidRPr="00611F2B">
        <w:rPr>
          <w:b/>
          <w:sz w:val="24"/>
          <w:szCs w:val="24"/>
        </w:rPr>
        <w:t xml:space="preserve">to </w:t>
      </w:r>
      <w:r w:rsidR="00B46447" w:rsidRPr="00611F2B">
        <w:rPr>
          <w:b/>
          <w:sz w:val="24"/>
          <w:szCs w:val="24"/>
        </w:rPr>
        <w:t>było w poprzednim programie</w:t>
      </w:r>
      <w:r w:rsidR="003643BB" w:rsidRPr="00611F2B">
        <w:rPr>
          <w:b/>
          <w:sz w:val="24"/>
          <w:szCs w:val="24"/>
        </w:rPr>
        <w:t>?</w:t>
      </w:r>
    </w:p>
    <w:p w14:paraId="25C11727" w14:textId="01DCB86F" w:rsidR="003643BB" w:rsidRDefault="003643BB" w:rsidP="003643B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Pr="003643BB">
        <w:rPr>
          <w:sz w:val="24"/>
          <w:szCs w:val="24"/>
        </w:rPr>
        <w:t>godnie z zapisami programu wieloletniego „Senior+” na lata 2021-2025, nie ma takiego wymagania.</w:t>
      </w:r>
      <w:r>
        <w:rPr>
          <w:sz w:val="24"/>
          <w:szCs w:val="24"/>
        </w:rPr>
        <w:t xml:space="preserve"> O</w:t>
      </w:r>
      <w:r w:rsidRPr="003643BB">
        <w:rPr>
          <w:sz w:val="24"/>
          <w:szCs w:val="24"/>
        </w:rPr>
        <w:t xml:space="preserve">pisana </w:t>
      </w:r>
      <w:r>
        <w:rPr>
          <w:sz w:val="24"/>
          <w:szCs w:val="24"/>
        </w:rPr>
        <w:t xml:space="preserve">wyżej </w:t>
      </w:r>
      <w:r w:rsidRPr="003643BB">
        <w:rPr>
          <w:sz w:val="24"/>
          <w:szCs w:val="24"/>
        </w:rPr>
        <w:t>procedura kwalifikowania uczestników do zajęć jest prawidłowa.</w:t>
      </w:r>
    </w:p>
    <w:p w14:paraId="2A6895F0" w14:textId="03857BE5" w:rsidR="001A3D2F" w:rsidRPr="00611F2B" w:rsidRDefault="001A3D2F" w:rsidP="001A3D2F">
      <w:pPr>
        <w:jc w:val="both"/>
        <w:rPr>
          <w:b/>
          <w:sz w:val="24"/>
          <w:szCs w:val="24"/>
        </w:rPr>
      </w:pPr>
      <w:r w:rsidRPr="00611F2B">
        <w:rPr>
          <w:b/>
          <w:sz w:val="24"/>
          <w:szCs w:val="24"/>
        </w:rPr>
        <w:t>1</w:t>
      </w:r>
      <w:r w:rsidR="00C03E76" w:rsidRPr="00611F2B">
        <w:rPr>
          <w:b/>
          <w:sz w:val="24"/>
          <w:szCs w:val="24"/>
        </w:rPr>
        <w:t>6</w:t>
      </w:r>
      <w:r w:rsidRPr="00611F2B">
        <w:rPr>
          <w:b/>
          <w:sz w:val="24"/>
          <w:szCs w:val="24"/>
        </w:rPr>
        <w:t>. Czy koszty transportu seniorów mogą być pokrywane z dotacji?</w:t>
      </w:r>
    </w:p>
    <w:p w14:paraId="4AEC9D36" w14:textId="77777777" w:rsidR="001A3D2F" w:rsidRDefault="001A3D2F" w:rsidP="001A3D2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1A3D2F">
        <w:rPr>
          <w:sz w:val="24"/>
          <w:szCs w:val="24"/>
        </w:rPr>
        <w:t xml:space="preserve">godnie z treścią rozdziału VI pkt 10 programu, koszty transportu seniorów do i z ośrodka wsparcia leżą po stronie jednostki samorządu terytorialnego. </w:t>
      </w:r>
    </w:p>
    <w:p w14:paraId="37BB5E4C" w14:textId="5F8583F4" w:rsidR="001A3D2F" w:rsidRDefault="001A3D2F" w:rsidP="001A3D2F">
      <w:pPr>
        <w:jc w:val="both"/>
        <w:rPr>
          <w:sz w:val="24"/>
          <w:szCs w:val="24"/>
        </w:rPr>
      </w:pPr>
      <w:r w:rsidRPr="001A3D2F">
        <w:rPr>
          <w:sz w:val="24"/>
          <w:szCs w:val="24"/>
        </w:rPr>
        <w:t>Natomiast koszty usług transportowych dotycząc</w:t>
      </w:r>
      <w:r w:rsidR="00621E93">
        <w:rPr>
          <w:sz w:val="24"/>
          <w:szCs w:val="24"/>
        </w:rPr>
        <w:t>e</w:t>
      </w:r>
      <w:r w:rsidRPr="001A3D2F">
        <w:rPr>
          <w:sz w:val="24"/>
          <w:szCs w:val="24"/>
        </w:rPr>
        <w:t xml:space="preserve"> planowanych wycieczek, lub wyjazdów np. do kina</w:t>
      </w:r>
      <w:r>
        <w:rPr>
          <w:sz w:val="24"/>
          <w:szCs w:val="24"/>
        </w:rPr>
        <w:t>, na basen</w:t>
      </w:r>
      <w:r w:rsidRPr="001A3D2F">
        <w:rPr>
          <w:sz w:val="24"/>
          <w:szCs w:val="24"/>
        </w:rPr>
        <w:t xml:space="preserve"> – mogą być pokrywane z dotacji.</w:t>
      </w:r>
    </w:p>
    <w:p w14:paraId="4577A6FF" w14:textId="71AA1E4B" w:rsidR="001A3D2F" w:rsidRPr="00611F2B" w:rsidRDefault="001A3D2F" w:rsidP="001A3D2F">
      <w:pPr>
        <w:jc w:val="both"/>
        <w:rPr>
          <w:b/>
          <w:sz w:val="24"/>
          <w:szCs w:val="24"/>
        </w:rPr>
      </w:pPr>
      <w:r w:rsidRPr="00611F2B">
        <w:rPr>
          <w:b/>
          <w:sz w:val="24"/>
          <w:szCs w:val="24"/>
        </w:rPr>
        <w:t>1</w:t>
      </w:r>
      <w:r w:rsidR="00C03E76" w:rsidRPr="00611F2B">
        <w:rPr>
          <w:b/>
          <w:sz w:val="24"/>
          <w:szCs w:val="24"/>
        </w:rPr>
        <w:t>7</w:t>
      </w:r>
      <w:r w:rsidRPr="00611F2B">
        <w:rPr>
          <w:b/>
          <w:sz w:val="24"/>
          <w:szCs w:val="24"/>
        </w:rPr>
        <w:t>. Frekwencja</w:t>
      </w:r>
      <w:r w:rsidR="00A35067">
        <w:rPr>
          <w:b/>
          <w:sz w:val="24"/>
          <w:szCs w:val="24"/>
        </w:rPr>
        <w:t xml:space="preserve"> w</w:t>
      </w:r>
      <w:r w:rsidR="00A35067" w:rsidRPr="00A35067">
        <w:rPr>
          <w:b/>
          <w:sz w:val="24"/>
          <w:szCs w:val="24"/>
        </w:rPr>
        <w:t xml:space="preserve"> okresie pandemii COVID-19</w:t>
      </w:r>
    </w:p>
    <w:p w14:paraId="3B965C38" w14:textId="4F96C196" w:rsidR="001A3D2F" w:rsidRDefault="001A3D2F" w:rsidP="001A3D2F">
      <w:pPr>
        <w:jc w:val="both"/>
        <w:rPr>
          <w:sz w:val="24"/>
          <w:szCs w:val="24"/>
          <w:u w:val="single"/>
        </w:rPr>
      </w:pPr>
      <w:r w:rsidRPr="001A3D2F">
        <w:rPr>
          <w:sz w:val="24"/>
          <w:szCs w:val="24"/>
        </w:rPr>
        <w:t xml:space="preserve">Zgodnie z treścią rozdziału VII pkt 7 ogłoszenia o konkursie w ramach programu wieloletniego „Senior+” na lata 2021-2025, edycja 2021, w przypadku otrzymania dotacji w ramach modułu 2 konkursu ośrodek wsparcia Senior+ zobowiązany jest do prowadzenia dziennych list obecności, na podstawie których ustalana będzie miesięczna frekwencja. W przypadku gdy faktyczna frekwencja w danym miesiącu jest o 50% mniejsza od dofinansowanej liczby utrzymywanych miejsc w danym ośrodku, każde dofinansowane miejsce (po zaokrągleniu w dół) poniżej wskazanego limitu stanowi koszt niekwalifikowany, który podlega zwrotowi jako część dotacji pobranej w nadmiernej wysokości. </w:t>
      </w:r>
      <w:r w:rsidRPr="001A3D2F">
        <w:rPr>
          <w:sz w:val="24"/>
          <w:szCs w:val="24"/>
          <w:u w:val="single"/>
        </w:rPr>
        <w:t>Przy wyliczeniu frekwencji uwzględnia się liczbę osób objętych usługami ośrodka wsparcia lub alternatywnymi sposobami realizacji zajęć, prowadzonych poza siedzibą Dziennego Domu „Senior+”, czy Klubu „Senior+”.</w:t>
      </w:r>
    </w:p>
    <w:p w14:paraId="32B00F23" w14:textId="72D91B20" w:rsidR="006D4DB2" w:rsidRPr="00611F2B" w:rsidRDefault="00C03E76" w:rsidP="006D4DB2">
      <w:pPr>
        <w:jc w:val="both"/>
        <w:rPr>
          <w:b/>
          <w:sz w:val="24"/>
          <w:szCs w:val="24"/>
        </w:rPr>
      </w:pPr>
      <w:r w:rsidRPr="00611F2B">
        <w:rPr>
          <w:b/>
          <w:sz w:val="24"/>
          <w:szCs w:val="24"/>
        </w:rPr>
        <w:t>18</w:t>
      </w:r>
      <w:r w:rsidR="001A3D2F" w:rsidRPr="00611F2B">
        <w:rPr>
          <w:b/>
          <w:sz w:val="24"/>
          <w:szCs w:val="24"/>
        </w:rPr>
        <w:t xml:space="preserve">. </w:t>
      </w:r>
      <w:r w:rsidR="006D4DB2" w:rsidRPr="00611F2B">
        <w:rPr>
          <w:b/>
          <w:sz w:val="24"/>
          <w:szCs w:val="24"/>
        </w:rPr>
        <w:t>Czy 20-godzinna oferta usług Klubów Senior+, określona w rozdziale IV.2 pkt 6 programu, obowiązuje wszystkie Kluby Senior+?</w:t>
      </w:r>
    </w:p>
    <w:p w14:paraId="31720B61" w14:textId="58254634" w:rsidR="006D4DB2" w:rsidRPr="006D4DB2" w:rsidRDefault="00F72A6B" w:rsidP="006D4DB2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6D4DB2" w:rsidRPr="006D4DB2">
        <w:rPr>
          <w:sz w:val="24"/>
          <w:szCs w:val="24"/>
        </w:rPr>
        <w:t xml:space="preserve">ednostki samorządu terytorialnego, które utworzyły Kluby „Senior+” w ramach programu wieloletniego „Senior+” na lata 2015-2020, a które są w okresie utrzymania trwałości zadania i nie ubiegają się o dotację w ramach nowego programu, mogą funkcjonować w wymiarze czasu określonym w umowach zawartych w ramach programu wieloletniego „Senior” na lata 2015-2020. </w:t>
      </w:r>
    </w:p>
    <w:p w14:paraId="7F1E39BF" w14:textId="74BCDD22" w:rsidR="00734917" w:rsidRPr="00611F2B" w:rsidRDefault="00C03E76" w:rsidP="001A3D2F">
      <w:pPr>
        <w:jc w:val="both"/>
        <w:rPr>
          <w:b/>
          <w:sz w:val="24"/>
          <w:szCs w:val="24"/>
        </w:rPr>
      </w:pPr>
      <w:r w:rsidRPr="00611F2B">
        <w:rPr>
          <w:b/>
          <w:sz w:val="24"/>
          <w:szCs w:val="24"/>
        </w:rPr>
        <w:t>19</w:t>
      </w:r>
      <w:r w:rsidR="00445C62" w:rsidRPr="00611F2B">
        <w:rPr>
          <w:b/>
          <w:sz w:val="24"/>
          <w:szCs w:val="24"/>
        </w:rPr>
        <w:t xml:space="preserve">. Wykorzystanie </w:t>
      </w:r>
      <w:r w:rsidR="006D4DB2" w:rsidRPr="00611F2B">
        <w:rPr>
          <w:b/>
          <w:sz w:val="24"/>
          <w:szCs w:val="24"/>
        </w:rPr>
        <w:t>pomieszczeń ośrodka wsparcia Senior+</w:t>
      </w:r>
    </w:p>
    <w:p w14:paraId="13C42346" w14:textId="77777777" w:rsidR="00A941E4" w:rsidRPr="00A941E4" w:rsidRDefault="00A941E4" w:rsidP="00A941E4">
      <w:pPr>
        <w:jc w:val="both"/>
        <w:rPr>
          <w:sz w:val="24"/>
          <w:szCs w:val="24"/>
        </w:rPr>
      </w:pPr>
      <w:r w:rsidRPr="00A941E4">
        <w:rPr>
          <w:sz w:val="24"/>
          <w:szCs w:val="24"/>
        </w:rPr>
        <w:t>Zgodnie z zapisami programu wieloletniego „Senior+” na lata 2021-2025, zasady funkcjonowania ośrodków wsparcia „Senior+” są określone w ustawie o pomocy społecznej oraz wydanych na jej podstawie przepisach wykonawczych.</w:t>
      </w:r>
    </w:p>
    <w:p w14:paraId="64433371" w14:textId="1CF4569A" w:rsidR="00A941E4" w:rsidRPr="00A941E4" w:rsidRDefault="00A941E4" w:rsidP="00A941E4">
      <w:pPr>
        <w:jc w:val="both"/>
        <w:rPr>
          <w:sz w:val="24"/>
          <w:szCs w:val="24"/>
        </w:rPr>
      </w:pPr>
      <w:r w:rsidRPr="00A941E4">
        <w:rPr>
          <w:sz w:val="24"/>
          <w:szCs w:val="24"/>
        </w:rPr>
        <w:t>Dzienny Dom Senior+</w:t>
      </w:r>
      <w:r>
        <w:rPr>
          <w:sz w:val="24"/>
          <w:szCs w:val="24"/>
        </w:rPr>
        <w:t>/ Klub Senior+</w:t>
      </w:r>
      <w:r w:rsidRPr="00A941E4">
        <w:rPr>
          <w:sz w:val="24"/>
          <w:szCs w:val="24"/>
        </w:rPr>
        <w:t xml:space="preserve"> jest ośrodkiem wsparcia, o którym mowa w art. 51 ust. 4 ustawy z dnia 12 marca 2004 roku o pomocy społecznej (Dz.U. z 2020 r. poz. 1876 t.j.). </w:t>
      </w:r>
      <w:r w:rsidRPr="00A941E4">
        <w:rPr>
          <w:iCs/>
          <w:sz w:val="24"/>
          <w:szCs w:val="24"/>
        </w:rPr>
        <w:t xml:space="preserve">Jeżeli </w:t>
      </w:r>
      <w:r>
        <w:rPr>
          <w:iCs/>
          <w:sz w:val="24"/>
          <w:szCs w:val="24"/>
        </w:rPr>
        <w:t>ośrodek wsparcia „</w:t>
      </w:r>
      <w:r w:rsidRPr="00A941E4">
        <w:rPr>
          <w:iCs/>
          <w:sz w:val="24"/>
          <w:szCs w:val="24"/>
        </w:rPr>
        <w:t>Senior+</w:t>
      </w:r>
      <w:r>
        <w:rPr>
          <w:iCs/>
          <w:sz w:val="24"/>
          <w:szCs w:val="24"/>
        </w:rPr>
        <w:t>”</w:t>
      </w:r>
      <w:r w:rsidRPr="00A941E4">
        <w:rPr>
          <w:iCs/>
          <w:sz w:val="24"/>
          <w:szCs w:val="24"/>
        </w:rPr>
        <w:t xml:space="preserve"> jest </w:t>
      </w:r>
      <w:r w:rsidRPr="00A941E4">
        <w:rPr>
          <w:sz w:val="24"/>
          <w:szCs w:val="24"/>
        </w:rPr>
        <w:t xml:space="preserve">samorządową jednostką budżetową, utworzenie jednostki organizacyjnej pomocy społecznej następuje na podstawie uchwały rady gminy/ powiatu – art. 12 ustawy z dnia 27 sierpnia 2009 r. o finansach publicznych (Dz. U. z 2021 r. poz. 305t.j.). </w:t>
      </w:r>
      <w:r>
        <w:rPr>
          <w:sz w:val="24"/>
          <w:szCs w:val="24"/>
        </w:rPr>
        <w:br/>
      </w:r>
      <w:r w:rsidRPr="00A941E4">
        <w:rPr>
          <w:sz w:val="24"/>
          <w:szCs w:val="24"/>
        </w:rPr>
        <w:t>W/w przepis stanowi</w:t>
      </w:r>
      <w:r>
        <w:rPr>
          <w:sz w:val="24"/>
          <w:szCs w:val="24"/>
        </w:rPr>
        <w:t xml:space="preserve"> m.in.</w:t>
      </w:r>
      <w:r w:rsidRPr="00A941E4">
        <w:rPr>
          <w:sz w:val="24"/>
          <w:szCs w:val="24"/>
        </w:rPr>
        <w:t>, że</w:t>
      </w:r>
      <w:r w:rsidRPr="00A941E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„</w:t>
      </w:r>
      <w:r w:rsidRPr="00A941E4">
        <w:rPr>
          <w:i/>
          <w:iCs/>
          <w:sz w:val="24"/>
          <w:szCs w:val="24"/>
          <w:u w:val="single"/>
        </w:rPr>
        <w:t xml:space="preserve">Tworząc jednostkę budżetową, organ, </w:t>
      </w:r>
      <w:r w:rsidRPr="00A941E4">
        <w:rPr>
          <w:i/>
          <w:iCs/>
          <w:sz w:val="24"/>
          <w:szCs w:val="24"/>
        </w:rPr>
        <w:t>o którym mowa w ust. 1, nadaje jej statut, chyba że odrębne ustawy stanowią inaczej, oraz</w:t>
      </w:r>
      <w:r w:rsidRPr="00A941E4">
        <w:rPr>
          <w:i/>
          <w:iCs/>
          <w:sz w:val="24"/>
          <w:szCs w:val="24"/>
          <w:u w:val="single"/>
        </w:rPr>
        <w:t xml:space="preserve"> określa mienie przekazywane tej jednostce w zarząd.</w:t>
      </w:r>
      <w:r w:rsidRPr="00A941E4">
        <w:rPr>
          <w:i/>
          <w:iCs/>
          <w:sz w:val="24"/>
          <w:szCs w:val="24"/>
        </w:rPr>
        <w:t>”.</w:t>
      </w:r>
    </w:p>
    <w:p w14:paraId="01196FE3" w14:textId="1CC66AEA" w:rsidR="00A941E4" w:rsidRPr="00A941E4" w:rsidRDefault="00A941E4" w:rsidP="00A941E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Pr="00A941E4">
        <w:rPr>
          <w:sz w:val="24"/>
          <w:szCs w:val="24"/>
        </w:rPr>
        <w:t xml:space="preserve">rzystępując do programu wieloletniego „Senior+” na lata 2021-2025, </w:t>
      </w:r>
      <w:r>
        <w:rPr>
          <w:sz w:val="24"/>
          <w:szCs w:val="24"/>
        </w:rPr>
        <w:t>jednostki samorządu terytorialnego</w:t>
      </w:r>
      <w:r w:rsidRPr="00A941E4">
        <w:rPr>
          <w:sz w:val="24"/>
          <w:szCs w:val="24"/>
        </w:rPr>
        <w:t xml:space="preserve"> zobowiąz</w:t>
      </w:r>
      <w:r>
        <w:rPr>
          <w:sz w:val="24"/>
          <w:szCs w:val="24"/>
        </w:rPr>
        <w:t xml:space="preserve">ują </w:t>
      </w:r>
      <w:r w:rsidRPr="00A941E4">
        <w:rPr>
          <w:sz w:val="24"/>
          <w:szCs w:val="24"/>
        </w:rPr>
        <w:t xml:space="preserve">się do utworzenia </w:t>
      </w:r>
      <w:r>
        <w:rPr>
          <w:sz w:val="24"/>
          <w:szCs w:val="24"/>
        </w:rPr>
        <w:t>ośrodka wsparcia</w:t>
      </w:r>
      <w:r w:rsidRPr="00A941E4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A941E4">
        <w:rPr>
          <w:sz w:val="24"/>
          <w:szCs w:val="24"/>
        </w:rPr>
        <w:t>Senior+</w:t>
      </w:r>
      <w:r>
        <w:rPr>
          <w:sz w:val="24"/>
          <w:szCs w:val="24"/>
        </w:rPr>
        <w:t>”</w:t>
      </w:r>
      <w:r w:rsidRPr="00A941E4">
        <w:rPr>
          <w:sz w:val="24"/>
          <w:szCs w:val="24"/>
        </w:rPr>
        <w:t xml:space="preserve">, spełniającego standardy lokalowe określone w programie, ofercie i umowie o dofinansowaniu zadania realizowanego w ramach programu wieloletniego „Senior+” na lata 2021-2025 Moduł I „Utworzenie i/lub wyposażenie placówki „Senior+”.  </w:t>
      </w:r>
    </w:p>
    <w:p w14:paraId="47E61847" w14:textId="77777777" w:rsidR="00A941E4" w:rsidRPr="00A941E4" w:rsidRDefault="00A941E4" w:rsidP="00A941E4">
      <w:pPr>
        <w:jc w:val="both"/>
        <w:rPr>
          <w:sz w:val="24"/>
          <w:szCs w:val="24"/>
        </w:rPr>
      </w:pPr>
      <w:r w:rsidRPr="00A941E4">
        <w:rPr>
          <w:sz w:val="24"/>
          <w:szCs w:val="24"/>
        </w:rPr>
        <w:t xml:space="preserve">Niezachowanie standardu ośrodka wsparcia może skutkować niekwalifikowalnością części dotacji, przeznaczonej na utworzenie danego ośrodka, za okres niezachowania wskazanego standardu. Dotacja podlega w takiej sytuacji zwrotowi jako pobrana w nadmiernej wysokości. </w:t>
      </w:r>
    </w:p>
    <w:p w14:paraId="613E3A34" w14:textId="03004656" w:rsidR="00A941E4" w:rsidRPr="00A941E4" w:rsidRDefault="00A941E4" w:rsidP="00A941E4">
      <w:pPr>
        <w:jc w:val="both"/>
        <w:rPr>
          <w:sz w:val="24"/>
          <w:szCs w:val="24"/>
        </w:rPr>
      </w:pPr>
      <w:r w:rsidRPr="00A941E4">
        <w:rPr>
          <w:sz w:val="24"/>
          <w:szCs w:val="24"/>
        </w:rPr>
        <w:t>Ministerstwo Rodziny i Polityki Społecznej nie wyraża zgody na komercyjne wynajęcie pomieszczeń ośrodka wsparcia dofinansowanego ze środków programu wieloletniego „Senior+”. W ośrodku wsparcia nie mogą też mieć siedziby inne podmioty. Dozwolone jest jedynie wykorzystanie pomieszczeń należących do ośrodka wsparcia „Senior+” na bezpłatną działalność pomocową dla mieszkańców gminy, po godzinach funkcjonowania ośrodka wsparcia.</w:t>
      </w:r>
    </w:p>
    <w:p w14:paraId="4D7AED4A" w14:textId="5FFFDC9D" w:rsidR="00734917" w:rsidRPr="00611F2B" w:rsidRDefault="00F72A6B" w:rsidP="001A3D2F">
      <w:pPr>
        <w:jc w:val="both"/>
        <w:rPr>
          <w:b/>
          <w:sz w:val="24"/>
          <w:szCs w:val="24"/>
        </w:rPr>
      </w:pPr>
      <w:r w:rsidRPr="00611F2B">
        <w:rPr>
          <w:b/>
          <w:sz w:val="24"/>
          <w:szCs w:val="24"/>
        </w:rPr>
        <w:t>2</w:t>
      </w:r>
      <w:r w:rsidR="00C03E76" w:rsidRPr="00611F2B">
        <w:rPr>
          <w:b/>
          <w:sz w:val="24"/>
          <w:szCs w:val="24"/>
        </w:rPr>
        <w:t>0</w:t>
      </w:r>
      <w:r w:rsidRPr="00611F2B">
        <w:rPr>
          <w:b/>
          <w:sz w:val="24"/>
          <w:szCs w:val="24"/>
        </w:rPr>
        <w:t>. Obowiązek informacyjny</w:t>
      </w:r>
    </w:p>
    <w:p w14:paraId="71117AD9" w14:textId="3C9714FA" w:rsidR="008C3404" w:rsidRDefault="008C3404" w:rsidP="008C3404">
      <w:pPr>
        <w:jc w:val="both"/>
        <w:rPr>
          <w:sz w:val="24"/>
          <w:szCs w:val="24"/>
        </w:rPr>
      </w:pPr>
      <w:r w:rsidRPr="008C3404">
        <w:rPr>
          <w:sz w:val="24"/>
          <w:szCs w:val="24"/>
        </w:rPr>
        <w:t xml:space="preserve">Jednostki samorządu terytorialnego są </w:t>
      </w:r>
      <w:r w:rsidR="007F01C3">
        <w:rPr>
          <w:sz w:val="24"/>
          <w:szCs w:val="24"/>
        </w:rPr>
        <w:t>z</w:t>
      </w:r>
      <w:r w:rsidRPr="008C3404">
        <w:rPr>
          <w:sz w:val="24"/>
          <w:szCs w:val="24"/>
        </w:rPr>
        <w:t xml:space="preserve">obowiązane do przestrzegania wytycznych w zakresie wypełniania obowiązków informacyjnych, które zostały określone w art. 35a ustawy z dnia </w:t>
      </w:r>
      <w:r w:rsidR="00A941E4">
        <w:rPr>
          <w:sz w:val="24"/>
          <w:szCs w:val="24"/>
        </w:rPr>
        <w:br/>
      </w:r>
      <w:r w:rsidRPr="008C3404">
        <w:rPr>
          <w:sz w:val="24"/>
          <w:szCs w:val="24"/>
        </w:rPr>
        <w:t>27 sierpnia 2009 r. o finansach publicznych oraz wydanych do niej na podstawie art. 35d przepisów wykonawczych</w:t>
      </w:r>
      <w:r w:rsidR="007F01C3">
        <w:rPr>
          <w:sz w:val="24"/>
          <w:szCs w:val="24"/>
        </w:rPr>
        <w:t>, tzn. rozporządzenia Rady Ministrów z dnia 7 maja 2021 r. w sprawie określenia działań informacyjnych, podejmowanych przez podmioty realizujące zadania finansowane lub dofinansowane z budżetu państwa lub z państwowych funduszy celowych (Dz.U. z 2021 r., poz. 953).</w:t>
      </w:r>
    </w:p>
    <w:p w14:paraId="3497C560" w14:textId="18D2E197" w:rsidR="00C03E76" w:rsidRPr="00611F2B" w:rsidRDefault="00C03E76" w:rsidP="00C03E76">
      <w:pPr>
        <w:jc w:val="both"/>
        <w:rPr>
          <w:b/>
          <w:szCs w:val="24"/>
        </w:rPr>
      </w:pPr>
      <w:r w:rsidRPr="00611F2B">
        <w:rPr>
          <w:b/>
          <w:sz w:val="24"/>
          <w:szCs w:val="24"/>
        </w:rPr>
        <w:t>21.</w:t>
      </w:r>
      <w:r w:rsidRPr="00611F2B">
        <w:rPr>
          <w:rFonts w:eastAsia="Times New Roman" w:cs="Calibri"/>
          <w:b/>
        </w:rPr>
        <w:t xml:space="preserve"> </w:t>
      </w:r>
      <w:r w:rsidRPr="00611F2B">
        <w:rPr>
          <w:b/>
          <w:szCs w:val="24"/>
        </w:rPr>
        <w:t>Czy fundusz socjalny można uwzględnić w wydatkach pokrywanych z dotacji?</w:t>
      </w:r>
    </w:p>
    <w:p w14:paraId="76D42B12" w14:textId="77777777" w:rsidR="00003353" w:rsidRDefault="00611F2B" w:rsidP="00003353">
      <w:pPr>
        <w:jc w:val="both"/>
        <w:rPr>
          <w:szCs w:val="24"/>
        </w:rPr>
      </w:pPr>
      <w:r>
        <w:rPr>
          <w:szCs w:val="24"/>
        </w:rPr>
        <w:t>Nie można uwzględnić funduszu socjalnego w wydatkach pokrywanych z dotacji</w:t>
      </w:r>
      <w:r w:rsidR="00003353">
        <w:rPr>
          <w:szCs w:val="24"/>
        </w:rPr>
        <w:t>.</w:t>
      </w:r>
      <w:r w:rsidR="00003353" w:rsidRPr="00003353">
        <w:rPr>
          <w:szCs w:val="24"/>
        </w:rPr>
        <w:t xml:space="preserve"> </w:t>
      </w:r>
    </w:p>
    <w:p w14:paraId="2A271DF7" w14:textId="33BBF4E9" w:rsidR="00003353" w:rsidRPr="00003353" w:rsidRDefault="00003353" w:rsidP="00003353">
      <w:pPr>
        <w:jc w:val="both"/>
        <w:rPr>
          <w:szCs w:val="24"/>
        </w:rPr>
      </w:pPr>
      <w:r>
        <w:rPr>
          <w:szCs w:val="24"/>
        </w:rPr>
        <w:t>F</w:t>
      </w:r>
      <w:r w:rsidRPr="00003353">
        <w:rPr>
          <w:szCs w:val="24"/>
        </w:rPr>
        <w:t>undusz so</w:t>
      </w:r>
      <w:r>
        <w:rPr>
          <w:szCs w:val="24"/>
        </w:rPr>
        <w:t>c</w:t>
      </w:r>
      <w:r w:rsidRPr="00003353">
        <w:rPr>
          <w:szCs w:val="24"/>
        </w:rPr>
        <w:t>jalny nie mieści się w kryteriach kosztów kwalifikowalnych, ponieważ kosztami (wydatkami) kwalifikowanymi w ramach dotacji są wszystkie</w:t>
      </w:r>
      <w:r w:rsidRPr="00003353">
        <w:rPr>
          <w:szCs w:val="24"/>
          <w:u w:val="single"/>
        </w:rPr>
        <w:t xml:space="preserve"> koszty niezbędne dla realizacji zadania</w:t>
      </w:r>
      <w:r w:rsidRPr="00003353">
        <w:rPr>
          <w:szCs w:val="24"/>
        </w:rPr>
        <w:t xml:space="preserve"> przewidziane w kosztorysie oferty</w:t>
      </w:r>
      <w:r>
        <w:rPr>
          <w:szCs w:val="24"/>
        </w:rPr>
        <w:t>.</w:t>
      </w:r>
      <w:r w:rsidRPr="00003353">
        <w:rPr>
          <w:szCs w:val="24"/>
        </w:rPr>
        <w:t xml:space="preserve"> Fundusz socjalny do takich kosztów nie należy.</w:t>
      </w:r>
    </w:p>
    <w:p w14:paraId="6D25208A" w14:textId="7745C50D" w:rsidR="00C03E76" w:rsidRPr="00C03E76" w:rsidRDefault="00003353" w:rsidP="00C03E76">
      <w:pPr>
        <w:jc w:val="both"/>
        <w:rPr>
          <w:szCs w:val="24"/>
        </w:rPr>
      </w:pPr>
      <w:r w:rsidRPr="00003353">
        <w:rPr>
          <w:szCs w:val="24"/>
        </w:rPr>
        <w:t xml:space="preserve">Ponadto, </w:t>
      </w:r>
      <w:r>
        <w:rPr>
          <w:szCs w:val="24"/>
        </w:rPr>
        <w:t xml:space="preserve">fundusz socjalny nie jest częścią wynagrodzenia, a </w:t>
      </w:r>
      <w:r w:rsidRPr="00003353">
        <w:rPr>
          <w:szCs w:val="24"/>
        </w:rPr>
        <w:t>do kosztów niekwalifikowalnych w ramach programu należą m.in. nagrody, premie (które nie są stałym składnikiem wynagrodzenia) i inne formy</w:t>
      </w:r>
      <w:r>
        <w:rPr>
          <w:szCs w:val="24"/>
        </w:rPr>
        <w:t xml:space="preserve"> </w:t>
      </w:r>
      <w:r w:rsidRPr="00003353">
        <w:rPr>
          <w:szCs w:val="24"/>
        </w:rPr>
        <w:t xml:space="preserve">bonifikaty rzeczowej lub finansowej dla osób zajmujących się realizacją zadania. </w:t>
      </w:r>
    </w:p>
    <w:p w14:paraId="3D7BD668" w14:textId="79A2DDBA" w:rsidR="00C03E76" w:rsidRPr="00611F2B" w:rsidRDefault="00C03E76" w:rsidP="00C03E76">
      <w:pPr>
        <w:jc w:val="both"/>
        <w:rPr>
          <w:b/>
          <w:sz w:val="24"/>
          <w:szCs w:val="24"/>
        </w:rPr>
      </w:pPr>
      <w:r w:rsidRPr="00611F2B">
        <w:rPr>
          <w:b/>
          <w:sz w:val="24"/>
          <w:szCs w:val="24"/>
        </w:rPr>
        <w:t>22. Czy wykonanie podjazdu przy wejściu do budynku w którym będzie funkcjonował Dzienny Dom/ Klub Senior+ jest kosztem kwalifikowanym i można go pokryć ze środków dotacji?</w:t>
      </w:r>
    </w:p>
    <w:p w14:paraId="782112AA" w14:textId="542970D0" w:rsidR="00611F2B" w:rsidRPr="00C03E76" w:rsidRDefault="00611F2B" w:rsidP="00C03E76">
      <w:pPr>
        <w:jc w:val="both"/>
        <w:rPr>
          <w:sz w:val="24"/>
          <w:szCs w:val="24"/>
        </w:rPr>
      </w:pPr>
      <w:r>
        <w:rPr>
          <w:sz w:val="24"/>
          <w:szCs w:val="24"/>
        </w:rPr>
        <w:t>Jeżeli mamy na myśli podjazd, który jest drogą dojazdową do ośrodka, to koszt wykonania  takiego podjazdu będzie kosztem niekwalifikowanym. Natomiast jeśli chodzi o podjazd – rampę przy schodach, taki koszt będzie kosztem kwalifikowalnym (dostosowanie budynku do potrzeb osób z niepełnosprawnością).</w:t>
      </w:r>
    </w:p>
    <w:p w14:paraId="3D8453F0" w14:textId="2A019196" w:rsidR="00611F2B" w:rsidRPr="00611F2B" w:rsidRDefault="00C03E76" w:rsidP="00C03E76">
      <w:pPr>
        <w:jc w:val="both"/>
        <w:rPr>
          <w:b/>
          <w:sz w:val="24"/>
          <w:szCs w:val="24"/>
        </w:rPr>
      </w:pPr>
      <w:r w:rsidRPr="00611F2B">
        <w:rPr>
          <w:b/>
          <w:sz w:val="24"/>
          <w:szCs w:val="24"/>
        </w:rPr>
        <w:t xml:space="preserve">23. Czy z dotacji w ramach modułu </w:t>
      </w:r>
      <w:r w:rsidR="00611F2B">
        <w:rPr>
          <w:b/>
          <w:sz w:val="24"/>
          <w:szCs w:val="24"/>
        </w:rPr>
        <w:t>2</w:t>
      </w:r>
      <w:r w:rsidRPr="00611F2B">
        <w:rPr>
          <w:b/>
          <w:sz w:val="24"/>
          <w:szCs w:val="24"/>
        </w:rPr>
        <w:t>, można doposażyć ośrodek wsparcia „Senior+” (np. zakup drukarki, zmywarki)?     </w:t>
      </w:r>
    </w:p>
    <w:p w14:paraId="63BFE219" w14:textId="4792258B" w:rsidR="00611F2B" w:rsidRDefault="00611F2B" w:rsidP="00C03E7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ramach modułu 2 programu, mogą być </w:t>
      </w:r>
      <w:r w:rsidR="00493DAB">
        <w:rPr>
          <w:sz w:val="24"/>
          <w:szCs w:val="24"/>
        </w:rPr>
        <w:t>do</w:t>
      </w:r>
      <w:r>
        <w:rPr>
          <w:sz w:val="24"/>
          <w:szCs w:val="24"/>
        </w:rPr>
        <w:t>finansowan</w:t>
      </w:r>
      <w:r w:rsidR="00493DAB">
        <w:rPr>
          <w:sz w:val="24"/>
          <w:szCs w:val="24"/>
        </w:rPr>
        <w:t>e jedynie koszty bieżącej działalności ośrodków wsparcia „Senior+”. Zakup wyposażenia takiego jak drukarka, czy zmywarka nie mieści się w tym zakresie. Na takie wyposażenie jednostki samorządu terytorialnego otrzymują środki z modułu 1 programu.</w:t>
      </w:r>
    </w:p>
    <w:p w14:paraId="55AEB9F9" w14:textId="2E2310A9" w:rsidR="00C03E76" w:rsidRPr="00E52E7F" w:rsidRDefault="00C03E76" w:rsidP="00C03E76">
      <w:pPr>
        <w:jc w:val="both"/>
        <w:rPr>
          <w:b/>
          <w:sz w:val="24"/>
          <w:szCs w:val="24"/>
        </w:rPr>
      </w:pPr>
      <w:r w:rsidRPr="00E52E7F">
        <w:rPr>
          <w:b/>
          <w:sz w:val="24"/>
          <w:szCs w:val="24"/>
        </w:rPr>
        <w:t>24. Czy można wydać więcej decyzji administracyjnych kierujących uczestników do Dziennego Domu</w:t>
      </w:r>
      <w:r w:rsidR="00A941E4">
        <w:rPr>
          <w:b/>
          <w:sz w:val="24"/>
          <w:szCs w:val="24"/>
        </w:rPr>
        <w:t xml:space="preserve"> Senior+</w:t>
      </w:r>
      <w:r w:rsidRPr="00E52E7F">
        <w:rPr>
          <w:b/>
          <w:sz w:val="24"/>
          <w:szCs w:val="24"/>
        </w:rPr>
        <w:t>/ Klubu Senior+, niż zadeklarowana liczba miejsc wskazana w</w:t>
      </w:r>
      <w:r w:rsidR="00A941E4">
        <w:rPr>
          <w:b/>
          <w:sz w:val="24"/>
          <w:szCs w:val="24"/>
        </w:rPr>
        <w:t> </w:t>
      </w:r>
      <w:r w:rsidRPr="00E52E7F">
        <w:rPr>
          <w:b/>
          <w:sz w:val="24"/>
          <w:szCs w:val="24"/>
        </w:rPr>
        <w:t>umowie dotacyjnej?</w:t>
      </w:r>
    </w:p>
    <w:p w14:paraId="7076DA55" w14:textId="56B70A66" w:rsidR="00E52E7F" w:rsidRDefault="00FA47E3" w:rsidP="00C03E76">
      <w:pPr>
        <w:jc w:val="both"/>
        <w:rPr>
          <w:sz w:val="24"/>
          <w:szCs w:val="24"/>
        </w:rPr>
      </w:pPr>
      <w:r>
        <w:rPr>
          <w:sz w:val="24"/>
          <w:szCs w:val="24"/>
        </w:rPr>
        <w:t>Tak.</w:t>
      </w:r>
    </w:p>
    <w:p w14:paraId="62B88FB2" w14:textId="7C7739E6" w:rsidR="00C03E76" w:rsidRPr="00FA47E3" w:rsidRDefault="00C03E76" w:rsidP="00C03E76">
      <w:pPr>
        <w:jc w:val="both"/>
        <w:rPr>
          <w:b/>
          <w:sz w:val="24"/>
          <w:szCs w:val="24"/>
        </w:rPr>
      </w:pPr>
      <w:r w:rsidRPr="00FA47E3">
        <w:rPr>
          <w:b/>
          <w:sz w:val="24"/>
          <w:szCs w:val="24"/>
        </w:rPr>
        <w:t xml:space="preserve">25. Czy godziny pracy (określone w umowie o pracę) </w:t>
      </w:r>
      <w:r w:rsidR="00B83D6F">
        <w:rPr>
          <w:b/>
          <w:sz w:val="24"/>
          <w:szCs w:val="24"/>
        </w:rPr>
        <w:t>k</w:t>
      </w:r>
      <w:r w:rsidRPr="00FA47E3">
        <w:rPr>
          <w:b/>
          <w:sz w:val="24"/>
          <w:szCs w:val="24"/>
        </w:rPr>
        <w:t>ierownika Klubu Senior+ muszą się pokrywać z godzinami otwarcia/funkcjonowania klubu?</w:t>
      </w:r>
    </w:p>
    <w:p w14:paraId="03EBA790" w14:textId="59A844DC" w:rsidR="00C03E76" w:rsidRPr="008C3404" w:rsidRDefault="00B83D6F" w:rsidP="008C3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o pracę określa czas i miejsce wykonywania pracy. </w:t>
      </w:r>
      <w:r w:rsidRPr="00B83D6F">
        <w:rPr>
          <w:sz w:val="24"/>
          <w:szCs w:val="24"/>
        </w:rPr>
        <w:t xml:space="preserve">Godziny pracy kierownika </w:t>
      </w:r>
      <w:r>
        <w:rPr>
          <w:sz w:val="24"/>
          <w:szCs w:val="24"/>
        </w:rPr>
        <w:t xml:space="preserve">mogą wybiegać poza </w:t>
      </w:r>
      <w:r w:rsidRPr="00B83D6F">
        <w:rPr>
          <w:sz w:val="24"/>
          <w:szCs w:val="24"/>
        </w:rPr>
        <w:t>godzin</w:t>
      </w:r>
      <w:r>
        <w:rPr>
          <w:sz w:val="24"/>
          <w:szCs w:val="24"/>
        </w:rPr>
        <w:t>y</w:t>
      </w:r>
      <w:r w:rsidRPr="00B83D6F">
        <w:rPr>
          <w:sz w:val="24"/>
          <w:szCs w:val="24"/>
        </w:rPr>
        <w:t xml:space="preserve"> funkcjonowania </w:t>
      </w:r>
      <w:r>
        <w:rPr>
          <w:sz w:val="24"/>
          <w:szCs w:val="24"/>
        </w:rPr>
        <w:t>K</w:t>
      </w:r>
      <w:r w:rsidRPr="00B83D6F">
        <w:rPr>
          <w:sz w:val="24"/>
          <w:szCs w:val="24"/>
        </w:rPr>
        <w:t>lubu</w:t>
      </w:r>
      <w:r>
        <w:rPr>
          <w:sz w:val="24"/>
          <w:szCs w:val="24"/>
        </w:rPr>
        <w:t xml:space="preserve"> Senior+ (czas pracy kierownika może być dłuższy, od godzin funkcjonowania Klubu Senior+).</w:t>
      </w:r>
    </w:p>
    <w:p w14:paraId="0365BD07" w14:textId="77777777" w:rsidR="008C3404" w:rsidRPr="001A3D2F" w:rsidRDefault="008C3404" w:rsidP="001A3D2F">
      <w:pPr>
        <w:jc w:val="both"/>
        <w:rPr>
          <w:sz w:val="24"/>
          <w:szCs w:val="24"/>
        </w:rPr>
      </w:pPr>
    </w:p>
    <w:p w14:paraId="4495A2E1" w14:textId="77777777" w:rsidR="001A3D2F" w:rsidRPr="001A3D2F" w:rsidRDefault="001A3D2F" w:rsidP="001A3D2F">
      <w:pPr>
        <w:jc w:val="both"/>
        <w:rPr>
          <w:sz w:val="24"/>
          <w:szCs w:val="24"/>
        </w:rPr>
      </w:pPr>
    </w:p>
    <w:p w14:paraId="6A70B257" w14:textId="77777777" w:rsidR="002D78E2" w:rsidRPr="00BE188A" w:rsidRDefault="002D78E2" w:rsidP="00BE188A">
      <w:pPr>
        <w:jc w:val="both"/>
        <w:rPr>
          <w:sz w:val="24"/>
          <w:szCs w:val="24"/>
        </w:rPr>
      </w:pPr>
    </w:p>
    <w:p w14:paraId="0C956290" w14:textId="62F690DC" w:rsidR="00554E37" w:rsidRPr="00754512" w:rsidRDefault="00554E37" w:rsidP="00554E37">
      <w:pPr>
        <w:jc w:val="both"/>
        <w:rPr>
          <w:sz w:val="24"/>
          <w:szCs w:val="24"/>
        </w:rPr>
      </w:pPr>
    </w:p>
    <w:sectPr w:rsidR="00554E37" w:rsidRPr="00754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43293"/>
    <w:multiLevelType w:val="hybridMultilevel"/>
    <w:tmpl w:val="93188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51E1"/>
    <w:multiLevelType w:val="hybridMultilevel"/>
    <w:tmpl w:val="EB32A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DC4"/>
    <w:multiLevelType w:val="hybridMultilevel"/>
    <w:tmpl w:val="DBF2899A"/>
    <w:lvl w:ilvl="0" w:tplc="558E87D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4628DC"/>
    <w:multiLevelType w:val="hybridMultilevel"/>
    <w:tmpl w:val="92A2C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C2129"/>
    <w:multiLevelType w:val="hybridMultilevel"/>
    <w:tmpl w:val="C4E0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57171"/>
    <w:multiLevelType w:val="hybridMultilevel"/>
    <w:tmpl w:val="FD02F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81"/>
    <w:rsid w:val="00003353"/>
    <w:rsid w:val="0008781B"/>
    <w:rsid w:val="00153221"/>
    <w:rsid w:val="001A3D2F"/>
    <w:rsid w:val="001B2CF9"/>
    <w:rsid w:val="0028696F"/>
    <w:rsid w:val="002D78E2"/>
    <w:rsid w:val="003643BB"/>
    <w:rsid w:val="00445C62"/>
    <w:rsid w:val="00493DAB"/>
    <w:rsid w:val="00554E37"/>
    <w:rsid w:val="005C2F0C"/>
    <w:rsid w:val="005E7583"/>
    <w:rsid w:val="00611F2B"/>
    <w:rsid w:val="00613163"/>
    <w:rsid w:val="00621E93"/>
    <w:rsid w:val="006D4DB2"/>
    <w:rsid w:val="00703FBF"/>
    <w:rsid w:val="007310FF"/>
    <w:rsid w:val="00732583"/>
    <w:rsid w:val="00734917"/>
    <w:rsid w:val="00754512"/>
    <w:rsid w:val="00754663"/>
    <w:rsid w:val="007E0C8F"/>
    <w:rsid w:val="007F01C3"/>
    <w:rsid w:val="008C3404"/>
    <w:rsid w:val="00902822"/>
    <w:rsid w:val="00A35067"/>
    <w:rsid w:val="00A500C3"/>
    <w:rsid w:val="00A941E4"/>
    <w:rsid w:val="00AD603E"/>
    <w:rsid w:val="00B46447"/>
    <w:rsid w:val="00B834F3"/>
    <w:rsid w:val="00B83D6F"/>
    <w:rsid w:val="00BA73CF"/>
    <w:rsid w:val="00BE188A"/>
    <w:rsid w:val="00C03E76"/>
    <w:rsid w:val="00C46707"/>
    <w:rsid w:val="00D74104"/>
    <w:rsid w:val="00E21D1D"/>
    <w:rsid w:val="00E52E7F"/>
    <w:rsid w:val="00EA3130"/>
    <w:rsid w:val="00EA4DD9"/>
    <w:rsid w:val="00EC6EA8"/>
    <w:rsid w:val="00F72A6B"/>
    <w:rsid w:val="00FA47E3"/>
    <w:rsid w:val="00FD6B17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973A"/>
  <w15:chartTrackingRefBased/>
  <w15:docId w15:val="{7BC75996-9322-4994-89B7-FB559597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130"/>
    <w:pPr>
      <w:spacing w:after="120" w:line="360" w:lineRule="auto"/>
      <w:ind w:left="720"/>
      <w:contextualSpacing/>
    </w:pPr>
    <w:rPr>
      <w:rFonts w:ascii="Calibri" w:eastAsia="Calibri" w:hAnsi="Calibri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6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69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69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9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9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3026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Przemysław Borowy</cp:lastModifiedBy>
  <cp:revision>2</cp:revision>
  <dcterms:created xsi:type="dcterms:W3CDTF">2021-10-25T09:27:00Z</dcterms:created>
  <dcterms:modified xsi:type="dcterms:W3CDTF">2021-10-25T09:27:00Z</dcterms:modified>
</cp:coreProperties>
</file>