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C2" w:rsidRPr="00C62BA7" w:rsidRDefault="00CE6BF3" w:rsidP="002419C2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5796436" r:id="rId9"/>
        </w:object>
      </w:r>
      <w:r w:rsidR="002419C2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2419C2" w:rsidRPr="00D07E03" w:rsidRDefault="002419C2" w:rsidP="002419C2">
      <w:pPr>
        <w:spacing w:before="480"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>Opole, dnia</w:t>
      </w:r>
      <w:r w:rsidR="00CE6BF3">
        <w:rPr>
          <w:rFonts w:ascii="Arial" w:hAnsi="Arial" w:cs="Arial"/>
        </w:rPr>
        <w:t xml:space="preserve"> 14 października 2021</w:t>
      </w:r>
      <w:r w:rsidRPr="00D07E03">
        <w:rPr>
          <w:rFonts w:ascii="Arial" w:hAnsi="Arial" w:cs="Arial"/>
        </w:rPr>
        <w:t xml:space="preserve"> </w:t>
      </w:r>
      <w:bookmarkStart w:id="0" w:name="ezdDataPodpisu"/>
      <w:bookmarkEnd w:id="0"/>
      <w:r w:rsidRPr="00D07E03">
        <w:rPr>
          <w:rFonts w:ascii="Arial" w:hAnsi="Arial" w:cs="Arial"/>
        </w:rPr>
        <w:t>r.</w:t>
      </w:r>
    </w:p>
    <w:p w:rsidR="005E4DEB" w:rsidRPr="005E4DEB" w:rsidRDefault="005E4DEB" w:rsidP="005E4DEB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  <w:sz w:val="24"/>
          <w:szCs w:val="24"/>
        </w:rPr>
      </w:pPr>
      <w:bookmarkStart w:id="1" w:name="_GoBack"/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755F1C">
        <w:rPr>
          <w:rFonts w:ascii="Arial" w:eastAsia="Times New Roman" w:hAnsi="Arial" w:cs="Arial"/>
          <w:sz w:val="24"/>
          <w:szCs w:val="24"/>
        </w:rPr>
        <w:t>1</w:t>
      </w:r>
      <w:r w:rsidRPr="005E4DEB">
        <w:rPr>
          <w:rFonts w:ascii="Arial" w:eastAsia="Times New Roman" w:hAnsi="Arial" w:cs="Arial"/>
          <w:sz w:val="24"/>
          <w:szCs w:val="24"/>
        </w:rPr>
        <w:t>.2021.EK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755F1C">
        <w:rPr>
          <w:rFonts w:ascii="Arial" w:eastAsia="Calibri" w:hAnsi="Arial" w:cs="Arial"/>
          <w:b/>
          <w:bCs/>
          <w:sz w:val="24"/>
          <w:szCs w:val="24"/>
        </w:rPr>
        <w:t>i</w:t>
      </w:r>
    </w:p>
    <w:bookmarkEnd w:id="1"/>
    <w:p w:rsidR="005E4DEB" w:rsidRPr="00F9166A" w:rsidRDefault="00755F1C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Róża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Kuszel</w:t>
      </w:r>
      <w:proofErr w:type="spellEnd"/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>łumacz przysięgły języka niemieckiego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755F1C">
        <w:rPr>
          <w:rFonts w:ascii="Arial" w:eastAsia="Calibri" w:hAnsi="Arial" w:cs="Arial"/>
          <w:b/>
          <w:bCs/>
          <w:sz w:val="24"/>
          <w:szCs w:val="24"/>
        </w:rPr>
        <w:t>Klonowa 35a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Pr="00F9166A" w:rsidRDefault="00755F1C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46-211 Kujakowice Górne</w:t>
      </w:r>
    </w:p>
    <w:p w:rsidR="005E4DEB" w:rsidRPr="00F9166A" w:rsidRDefault="002419C2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5E4DEB" w:rsidRPr="00F9166A">
        <w:rPr>
          <w:rFonts w:ascii="Arial" w:hAnsi="Arial" w:cs="Arial"/>
          <w:b/>
          <w:sz w:val="24"/>
          <w:szCs w:val="24"/>
        </w:rPr>
        <w:t>YSTĄPIENI</w:t>
      </w:r>
      <w:r>
        <w:rPr>
          <w:rFonts w:ascii="Arial" w:hAnsi="Arial" w:cs="Arial"/>
          <w:b/>
          <w:sz w:val="24"/>
          <w:szCs w:val="24"/>
        </w:rPr>
        <w:t>E</w:t>
      </w:r>
      <w:r w:rsidR="005E4DEB"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55F1C">
        <w:rPr>
          <w:rFonts w:ascii="Arial" w:eastAsia="Times New Roman" w:hAnsi="Arial" w:cs="Arial"/>
          <w:sz w:val="24"/>
          <w:szCs w:val="24"/>
        </w:rPr>
        <w:t xml:space="preserve">Róża </w:t>
      </w:r>
      <w:proofErr w:type="spellStart"/>
      <w:r w:rsidR="00755F1C">
        <w:rPr>
          <w:rFonts w:ascii="Arial" w:eastAsia="Times New Roman" w:hAnsi="Arial" w:cs="Arial"/>
          <w:sz w:val="24"/>
          <w:szCs w:val="24"/>
        </w:rPr>
        <w:t>Kuszel</w:t>
      </w:r>
      <w:proofErr w:type="spellEnd"/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>języka niemieckieg</w:t>
      </w:r>
      <w:r w:rsidR="00F57989">
        <w:rPr>
          <w:rFonts w:ascii="Arial" w:eastAsia="Times New Roman" w:hAnsi="Arial" w:cs="Arial"/>
          <w:sz w:val="24"/>
          <w:szCs w:val="24"/>
        </w:rPr>
        <w:t>o</w:t>
      </w:r>
      <w:r w:rsidRPr="00F9166A">
        <w:rPr>
          <w:rFonts w:ascii="Arial" w:eastAsia="Times New Roman" w:hAnsi="Arial" w:cs="Arial"/>
          <w:sz w:val="24"/>
          <w:szCs w:val="24"/>
        </w:rPr>
        <w:t xml:space="preserve">, ul. </w:t>
      </w:r>
      <w:r w:rsidR="00755F1C">
        <w:rPr>
          <w:rFonts w:ascii="Arial" w:eastAsia="Times New Roman" w:hAnsi="Arial" w:cs="Arial"/>
          <w:sz w:val="24"/>
          <w:szCs w:val="24"/>
        </w:rPr>
        <w:t>Klonowa 35a</w:t>
      </w:r>
      <w:r w:rsidR="00E02788">
        <w:rPr>
          <w:rFonts w:ascii="Arial" w:eastAsia="Times New Roman" w:hAnsi="Arial" w:cs="Arial"/>
          <w:sz w:val="24"/>
          <w:szCs w:val="24"/>
        </w:rPr>
        <w:t xml:space="preserve">, </w:t>
      </w:r>
      <w:r w:rsidR="00755F1C">
        <w:rPr>
          <w:rFonts w:ascii="Arial" w:eastAsia="Times New Roman" w:hAnsi="Arial" w:cs="Arial"/>
          <w:sz w:val="24"/>
          <w:szCs w:val="24"/>
        </w:rPr>
        <w:t>46-211 Kujakowice Górne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repetytorium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od 1 stycznia 2020 r. do 30 czerwca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55F1C">
        <w:rPr>
          <w:rFonts w:ascii="Arial" w:eastAsia="Times New Roman" w:hAnsi="Arial" w:cs="Arial"/>
          <w:sz w:val="24"/>
          <w:szCs w:val="24"/>
        </w:rPr>
        <w:t>24</w:t>
      </w:r>
      <w:r w:rsidRPr="00F9166A">
        <w:rPr>
          <w:rFonts w:ascii="Arial" w:eastAsia="Times New Roman" w:hAnsi="Arial" w:cs="Arial"/>
          <w:sz w:val="24"/>
          <w:szCs w:val="24"/>
        </w:rPr>
        <w:t xml:space="preserve"> sierpnia – </w:t>
      </w:r>
      <w:r w:rsidR="00755F1C">
        <w:rPr>
          <w:rFonts w:ascii="Arial" w:eastAsia="Times New Roman" w:hAnsi="Arial" w:cs="Arial"/>
          <w:sz w:val="24"/>
          <w:szCs w:val="24"/>
        </w:rPr>
        <w:t>7</w:t>
      </w:r>
      <w:r w:rsidRPr="00F9166A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kontrolnego,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Daria Dec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– Starszy Inspektor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6871C3" w:rsidRDefault="005E4DEB" w:rsidP="006871C3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D3588">
        <w:rPr>
          <w:rFonts w:ascii="Arial" w:hAnsi="Arial" w:cs="Arial"/>
          <w:b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/>
          <w:sz w:val="24"/>
          <w:szCs w:val="24"/>
        </w:rPr>
        <w:t>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55F1C">
        <w:rPr>
          <w:rFonts w:ascii="Arial" w:hAnsi="Arial" w:cs="Arial"/>
          <w:sz w:val="24"/>
          <w:szCs w:val="24"/>
        </w:rPr>
        <w:t xml:space="preserve">Róża </w:t>
      </w:r>
      <w:proofErr w:type="spellStart"/>
      <w:r w:rsidR="00755F1C">
        <w:rPr>
          <w:rFonts w:ascii="Arial" w:hAnsi="Arial" w:cs="Arial"/>
          <w:sz w:val="24"/>
          <w:szCs w:val="24"/>
        </w:rPr>
        <w:t>Kuszel</w:t>
      </w:r>
      <w:proofErr w:type="spellEnd"/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>języka niemieckiego</w:t>
      </w:r>
      <w:r w:rsidR="00F57989">
        <w:rPr>
          <w:rFonts w:ascii="Arial" w:eastAsia="Times New Roman" w:hAnsi="Arial" w:cs="Arial"/>
          <w:sz w:val="24"/>
          <w:szCs w:val="24"/>
        </w:rPr>
        <w:t>.</w:t>
      </w:r>
      <w:r w:rsidR="000E0504" w:rsidRPr="00F9166A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niemieckiego nabyła </w:t>
      </w:r>
      <w:r w:rsidR="000E0504" w:rsidRPr="004D3588">
        <w:rPr>
          <w:rFonts w:ascii="Arial" w:eastAsia="Times New Roman" w:hAnsi="Arial" w:cs="Arial"/>
          <w:sz w:val="24"/>
          <w:szCs w:val="24"/>
        </w:rPr>
        <w:t>z dniem</w:t>
      </w:r>
      <w:r w:rsidR="007F119E">
        <w:rPr>
          <w:rFonts w:ascii="Arial" w:eastAsia="Times New Roman" w:hAnsi="Arial" w:cs="Arial"/>
          <w:sz w:val="24"/>
          <w:szCs w:val="24"/>
        </w:rPr>
        <w:t xml:space="preserve"> 20 maja </w:t>
      </w:r>
      <w:r w:rsidR="006D14A9">
        <w:rPr>
          <w:rFonts w:ascii="Arial" w:eastAsia="Times New Roman" w:hAnsi="Arial" w:cs="Arial"/>
          <w:sz w:val="24"/>
          <w:szCs w:val="24"/>
        </w:rPr>
        <w:t>2003</w:t>
      </w:r>
      <w:r w:rsidR="00E02788" w:rsidRPr="004D3588">
        <w:rPr>
          <w:rFonts w:ascii="Arial" w:eastAsia="Times New Roman" w:hAnsi="Arial" w:cs="Arial"/>
          <w:sz w:val="24"/>
          <w:szCs w:val="24"/>
        </w:rPr>
        <w:t xml:space="preserve"> r.</w:t>
      </w:r>
      <w:r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6871C3">
        <w:rPr>
          <w:rFonts w:ascii="Arial" w:eastAsia="Times New Roman" w:hAnsi="Arial" w:cs="Arial"/>
          <w:sz w:val="24"/>
          <w:szCs w:val="24"/>
        </w:rPr>
        <w:t xml:space="preserve">, została wpisana </w:t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pod </w:t>
      </w:r>
      <w:r w:rsidR="0009114A">
        <w:rPr>
          <w:rFonts w:ascii="Arial" w:eastAsia="Times New Roman" w:hAnsi="Arial" w:cs="Arial"/>
          <w:sz w:val="24"/>
          <w:szCs w:val="24"/>
        </w:rPr>
        <w:br/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nr </w:t>
      </w:r>
      <w:r w:rsidR="00755F1C" w:rsidRPr="006871C3">
        <w:rPr>
          <w:rFonts w:ascii="Arial" w:eastAsia="Times New Roman" w:hAnsi="Arial" w:cs="Arial"/>
          <w:sz w:val="24"/>
          <w:szCs w:val="24"/>
        </w:rPr>
        <w:t>TP/1146/05</w:t>
      </w:r>
      <w:r w:rsidR="00F57989" w:rsidRPr="004D3588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1A0339" w:rsidRPr="006871C3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5E4DEB" w:rsidP="001A03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FF6D90" w:rsidRPr="0097442C" w:rsidRDefault="00544F0D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="005E4DEB"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="005E4DEB"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="005E4DEB" w:rsidRPr="00544F0D">
        <w:rPr>
          <w:rFonts w:ascii="Arial" w:hAnsi="Arial" w:cs="Arial"/>
          <w:sz w:val="24"/>
        </w:rPr>
        <w:t xml:space="preserve"> prowadzenia repetytorium</w:t>
      </w:r>
      <w:r w:rsidR="005E4DEB" w:rsidRPr="00F9166A">
        <w:rPr>
          <w:rFonts w:ascii="Arial" w:hAnsi="Arial" w:cs="Arial"/>
          <w:sz w:val="24"/>
        </w:rPr>
        <w:t xml:space="preserve"> </w:t>
      </w:r>
      <w:r w:rsidR="005E4DEB" w:rsidRPr="00F9166A">
        <w:rPr>
          <w:rFonts w:ascii="Arial" w:hAnsi="Arial" w:cs="Arial"/>
          <w:sz w:val="24"/>
          <w:szCs w:val="24"/>
        </w:rPr>
        <w:t xml:space="preserve">oceniono </w:t>
      </w:r>
      <w:r w:rsidR="005E4DEB" w:rsidRPr="00F9166A">
        <w:rPr>
          <w:rFonts w:ascii="Arial" w:hAnsi="Arial" w:cs="Arial"/>
          <w:b/>
          <w:sz w:val="24"/>
          <w:szCs w:val="24"/>
        </w:rPr>
        <w:t xml:space="preserve">pozytywnie </w:t>
      </w:r>
      <w:r>
        <w:rPr>
          <w:rFonts w:ascii="Arial" w:hAnsi="Arial" w:cs="Arial"/>
          <w:b/>
          <w:sz w:val="24"/>
          <w:szCs w:val="24"/>
        </w:rPr>
        <w:br/>
      </w:r>
      <w:r w:rsidR="005E4DEB" w:rsidRPr="00F9166A">
        <w:rPr>
          <w:rFonts w:ascii="Arial" w:hAnsi="Arial" w:cs="Arial"/>
          <w:b/>
          <w:sz w:val="24"/>
          <w:szCs w:val="24"/>
        </w:rPr>
        <w:t>z nieprawidłowoś</w:t>
      </w:r>
      <w:r>
        <w:rPr>
          <w:rFonts w:ascii="Arial" w:hAnsi="Arial" w:cs="Arial"/>
          <w:b/>
          <w:sz w:val="24"/>
          <w:szCs w:val="24"/>
        </w:rPr>
        <w:t>ciami</w:t>
      </w:r>
      <w:r w:rsidR="005E4DEB" w:rsidRPr="00F9166A">
        <w:rPr>
          <w:rFonts w:ascii="Arial" w:hAnsi="Arial" w:cs="Arial"/>
          <w:sz w:val="24"/>
          <w:szCs w:val="24"/>
        </w:rPr>
        <w:t>.</w:t>
      </w:r>
      <w:r w:rsidR="001A47F6" w:rsidRPr="00F9166A">
        <w:rPr>
          <w:rFonts w:ascii="Arial" w:hAnsi="Arial" w:cs="Arial"/>
          <w:sz w:val="24"/>
          <w:szCs w:val="24"/>
        </w:rPr>
        <w:t xml:space="preserve"> Z uwagi na brak</w:t>
      </w:r>
      <w:r w:rsidR="006871C3">
        <w:rPr>
          <w:rFonts w:ascii="Arial" w:hAnsi="Arial" w:cs="Arial"/>
          <w:sz w:val="24"/>
          <w:szCs w:val="24"/>
        </w:rPr>
        <w:t xml:space="preserve"> – </w:t>
      </w:r>
      <w:r w:rsidR="00914EF2">
        <w:rPr>
          <w:rFonts w:ascii="Arial" w:hAnsi="Arial" w:cs="Arial"/>
          <w:sz w:val="24"/>
          <w:szCs w:val="24"/>
        </w:rPr>
        <w:t xml:space="preserve">poddanych kontroli </w:t>
      </w:r>
      <w:r w:rsidR="0097442C">
        <w:rPr>
          <w:rFonts w:ascii="Arial" w:hAnsi="Arial" w:cs="Arial"/>
          <w:sz w:val="24"/>
          <w:szCs w:val="24"/>
        </w:rPr>
        <w:t>–</w:t>
      </w:r>
      <w:r w:rsidR="006871C3">
        <w:rPr>
          <w:rFonts w:ascii="Arial" w:hAnsi="Arial" w:cs="Arial"/>
          <w:sz w:val="24"/>
          <w:szCs w:val="24"/>
        </w:rPr>
        <w:t xml:space="preserve"> </w:t>
      </w:r>
      <w:r w:rsidR="001A47F6" w:rsidRPr="00F9166A">
        <w:rPr>
          <w:rFonts w:ascii="Arial" w:hAnsi="Arial" w:cs="Arial"/>
          <w:sz w:val="24"/>
          <w:szCs w:val="24"/>
        </w:rPr>
        <w:t xml:space="preserve"> tłumaczeń na rzecz podmiotów,</w:t>
      </w:r>
      <w:r w:rsidR="001A47F6" w:rsidRPr="00F9166A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 </w:t>
      </w:r>
    </w:p>
    <w:p w:rsidR="00D24973" w:rsidRPr="00D24973" w:rsidRDefault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FF6D90" w:rsidRDefault="003A6BC2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 xml:space="preserve">W okresie objętym kontrolą repetytorium prowadzone było w formie </w:t>
      </w:r>
      <w:r w:rsidR="001A47F6"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 </w:t>
      </w:r>
      <w:r w:rsidR="00FF6D90">
        <w:rPr>
          <w:rFonts w:ascii="Arial" w:hAnsi="Arial" w:cs="Arial"/>
          <w:sz w:val="24"/>
          <w:szCs w:val="24"/>
        </w:rPr>
        <w:t>814</w:t>
      </w:r>
      <w:r w:rsidR="00FF6D90" w:rsidRPr="00F9166A">
        <w:rPr>
          <w:rFonts w:ascii="Arial" w:hAnsi="Arial" w:cs="Arial"/>
          <w:sz w:val="24"/>
          <w:szCs w:val="24"/>
        </w:rPr>
        <w:t xml:space="preserve"> wpisów, w tym </w:t>
      </w:r>
      <w:r w:rsidR="00FF6D90">
        <w:rPr>
          <w:rFonts w:ascii="Arial" w:hAnsi="Arial" w:cs="Arial"/>
          <w:sz w:val="24"/>
          <w:szCs w:val="24"/>
        </w:rPr>
        <w:t>9</w:t>
      </w:r>
      <w:r w:rsidR="00FF6D90" w:rsidRPr="00F9166A">
        <w:rPr>
          <w:rFonts w:ascii="Arial" w:hAnsi="Arial" w:cs="Arial"/>
          <w:sz w:val="24"/>
          <w:szCs w:val="24"/>
        </w:rPr>
        <w:t xml:space="preserve"> wpisów na rzecz podmiotów, o </w:t>
      </w:r>
      <w:r w:rsidR="00FF6D90" w:rsidRPr="00F9166A">
        <w:rPr>
          <w:rFonts w:ascii="Arial" w:hAnsi="Arial" w:cs="Arial"/>
          <w:sz w:val="24"/>
        </w:rPr>
        <w:t>których mowa w art. 15 ustawy o zawodzie tłumacza przysięgłego</w:t>
      </w:r>
      <w:r w:rsidRPr="00F9166A">
        <w:rPr>
          <w:rFonts w:ascii="Arial" w:hAnsi="Arial" w:cs="Arial"/>
          <w:sz w:val="24"/>
        </w:rPr>
        <w:t xml:space="preserve">. Kontroli poddano </w:t>
      </w:r>
      <w:r w:rsidR="006871C3">
        <w:rPr>
          <w:rFonts w:ascii="Arial" w:hAnsi="Arial" w:cs="Arial"/>
          <w:sz w:val="24"/>
        </w:rPr>
        <w:t xml:space="preserve">– zgodnie z programem kontroli z dnia </w:t>
      </w:r>
      <w:r w:rsidR="00431E17">
        <w:rPr>
          <w:rFonts w:ascii="Arial" w:hAnsi="Arial" w:cs="Arial"/>
          <w:sz w:val="24"/>
        </w:rPr>
        <w:t xml:space="preserve">28 lipca 2021 r. – </w:t>
      </w:r>
      <w:r w:rsidR="00A3111E">
        <w:rPr>
          <w:rFonts w:ascii="Arial" w:hAnsi="Arial" w:cs="Arial"/>
          <w:sz w:val="24"/>
        </w:rPr>
        <w:t>ostatnie 50 wpisów</w:t>
      </w:r>
      <w:r w:rsidR="00017FEB">
        <w:rPr>
          <w:rFonts w:ascii="Arial" w:hAnsi="Arial" w:cs="Arial"/>
          <w:sz w:val="24"/>
        </w:rPr>
        <w:t xml:space="preserve"> </w:t>
      </w:r>
      <w:r w:rsidR="0009114A">
        <w:rPr>
          <w:rFonts w:ascii="Arial" w:hAnsi="Arial" w:cs="Arial"/>
          <w:sz w:val="24"/>
        </w:rPr>
        <w:br/>
      </w:r>
      <w:r w:rsidR="00431E17">
        <w:rPr>
          <w:rFonts w:ascii="Arial" w:hAnsi="Arial" w:cs="Arial"/>
          <w:sz w:val="24"/>
        </w:rPr>
        <w:t>(</w:t>
      </w:r>
      <w:r w:rsidR="006D14A9">
        <w:rPr>
          <w:rFonts w:ascii="Arial" w:hAnsi="Arial" w:cs="Arial"/>
          <w:sz w:val="24"/>
        </w:rPr>
        <w:t>za 2021</w:t>
      </w:r>
      <w:r w:rsidR="000B2140">
        <w:rPr>
          <w:rFonts w:ascii="Arial" w:hAnsi="Arial" w:cs="Arial"/>
          <w:sz w:val="24"/>
        </w:rPr>
        <w:t> </w:t>
      </w:r>
      <w:r w:rsidR="006D14A9">
        <w:rPr>
          <w:rFonts w:ascii="Arial" w:hAnsi="Arial" w:cs="Arial"/>
          <w:sz w:val="24"/>
        </w:rPr>
        <w:t xml:space="preserve">r. </w:t>
      </w:r>
      <w:r w:rsidR="00431E17">
        <w:rPr>
          <w:rFonts w:ascii="Arial" w:hAnsi="Arial" w:cs="Arial"/>
          <w:sz w:val="24"/>
        </w:rPr>
        <w:t>wpisy o lp</w:t>
      </w:r>
      <w:r w:rsidR="00017FEB">
        <w:rPr>
          <w:rFonts w:ascii="Arial" w:hAnsi="Arial" w:cs="Arial"/>
          <w:sz w:val="24"/>
        </w:rPr>
        <w:t xml:space="preserve">.: </w:t>
      </w:r>
      <w:r w:rsidR="006D14A9">
        <w:rPr>
          <w:rFonts w:ascii="Arial" w:hAnsi="Arial" w:cs="Arial"/>
          <w:sz w:val="24"/>
        </w:rPr>
        <w:t>210-260</w:t>
      </w:r>
      <w:r w:rsidR="00017FEB">
        <w:rPr>
          <w:rFonts w:ascii="Arial" w:hAnsi="Arial" w:cs="Arial"/>
          <w:sz w:val="24"/>
        </w:rPr>
        <w:t>)</w:t>
      </w:r>
      <w:r w:rsidR="00431E17">
        <w:rPr>
          <w:rFonts w:ascii="Arial" w:hAnsi="Arial" w:cs="Arial"/>
          <w:sz w:val="24"/>
        </w:rPr>
        <w:t xml:space="preserve">. </w:t>
      </w:r>
      <w:r w:rsidR="00FF6D90">
        <w:rPr>
          <w:rFonts w:ascii="Arial" w:hAnsi="Arial" w:cs="Arial"/>
          <w:sz w:val="24"/>
        </w:rPr>
        <w:t xml:space="preserve"> </w:t>
      </w:r>
      <w:r w:rsidR="00A63720">
        <w:rPr>
          <w:rFonts w:ascii="Arial" w:hAnsi="Arial" w:cs="Arial"/>
          <w:sz w:val="24"/>
        </w:rPr>
        <w:t>Żaden</w:t>
      </w:r>
      <w:r w:rsidR="0030138E">
        <w:rPr>
          <w:rFonts w:ascii="Arial" w:hAnsi="Arial" w:cs="Arial"/>
          <w:sz w:val="24"/>
        </w:rPr>
        <w:t xml:space="preserve"> </w:t>
      </w:r>
      <w:r w:rsidR="00A63720">
        <w:rPr>
          <w:rFonts w:ascii="Arial" w:hAnsi="Arial" w:cs="Arial"/>
          <w:sz w:val="24"/>
        </w:rPr>
        <w:t xml:space="preserve">z wpisów nie dotyczył czynności </w:t>
      </w:r>
      <w:r w:rsidR="00FF6D90">
        <w:rPr>
          <w:rFonts w:ascii="Arial" w:hAnsi="Arial" w:cs="Arial"/>
          <w:sz w:val="24"/>
        </w:rPr>
        <w:t xml:space="preserve">na </w:t>
      </w:r>
      <w:r w:rsidR="00CB322C">
        <w:rPr>
          <w:rFonts w:ascii="Arial" w:hAnsi="Arial" w:cs="Arial"/>
          <w:sz w:val="24"/>
        </w:rPr>
        <w:t xml:space="preserve">rzecz podmiotów określonych </w:t>
      </w:r>
      <w:r w:rsidR="00CB322C" w:rsidRPr="00F9166A">
        <w:rPr>
          <w:rFonts w:ascii="Arial" w:hAnsi="Arial" w:cs="Arial"/>
          <w:sz w:val="24"/>
        </w:rPr>
        <w:t>w art. 15 ustawy o zawodzie tłumacza przysięgłego.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2C7455">
        <w:rPr>
          <w:rFonts w:ascii="Arial" w:hAnsi="Arial" w:cs="Arial"/>
          <w:sz w:val="24"/>
        </w:rPr>
        <w:t>2-</w:t>
      </w:r>
      <w:r w:rsidR="00B7390B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]</w:t>
      </w:r>
    </w:p>
    <w:p w:rsidR="003A6BC2" w:rsidRDefault="003A6BC2" w:rsidP="003A6BC2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lastRenderedPageBreak/>
        <w:t>Zgodnie z oświadczeniem tłumacza przysięgłego, w okresie objętym kontrolą nie miały miejsca przypadki pisemnej odmowy wykonania tłumaczenia na żądanie sądu, prokuratora, Policji oraz organów administracji publicznej.</w:t>
      </w:r>
      <w:r w:rsidR="00702934" w:rsidRPr="00F9166A">
        <w:rPr>
          <w:rFonts w:ascii="Arial" w:hAnsi="Arial" w:cs="Arial"/>
          <w:sz w:val="24"/>
        </w:rPr>
        <w:t xml:space="preserve"> 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B7390B">
        <w:rPr>
          <w:rFonts w:ascii="Arial" w:hAnsi="Arial" w:cs="Arial"/>
          <w:sz w:val="24"/>
        </w:rPr>
        <w:t>10-11</w:t>
      </w:r>
      <w:r>
        <w:rPr>
          <w:rFonts w:ascii="Arial" w:hAnsi="Arial" w:cs="Arial"/>
          <w:sz w:val="24"/>
        </w:rPr>
        <w:t>]</w:t>
      </w:r>
    </w:p>
    <w:p w:rsidR="00A70C1B" w:rsidRDefault="00A70C1B" w:rsidP="00A70C1B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3"/>
      </w:r>
      <w:r w:rsidRPr="00F9166A">
        <w:rPr>
          <w:rFonts w:ascii="Arial" w:hAnsi="Arial" w:cs="Arial"/>
          <w:sz w:val="24"/>
        </w:rPr>
        <w:t xml:space="preserve"> oraz spełnił ustawowy obowiązek złożenia Wojewodzie Opolskiemu wzoru podpisu i odcisk pieczęci, o którym mowa w art. 19 ustawy o zawodzie tłumacza przysięgłego.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B7390B">
        <w:rPr>
          <w:rFonts w:ascii="Arial" w:hAnsi="Arial" w:cs="Arial"/>
          <w:sz w:val="24"/>
        </w:rPr>
        <w:t>12-14</w:t>
      </w:r>
      <w:r>
        <w:rPr>
          <w:rFonts w:ascii="Arial" w:hAnsi="Arial" w:cs="Arial"/>
          <w:sz w:val="24"/>
        </w:rPr>
        <w:t>]</w:t>
      </w:r>
    </w:p>
    <w:p w:rsidR="00702934" w:rsidRPr="00F9166A" w:rsidRDefault="00702934" w:rsidP="003A6BC2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W wyniku kontroli stwierdzono nieprawidłowości polegające na braku odnotowania w repetytorium niektórych ustawowo wymaganych danych, tj.:</w:t>
      </w:r>
    </w:p>
    <w:p w:rsidR="002554C1" w:rsidRDefault="00CA2CD7" w:rsidP="002554C1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oznaczenia dokumentu albo adnotacji o jego braku na tłumaczonym dokumencie – w </w:t>
      </w:r>
      <w:r w:rsidR="00B7390B">
        <w:rPr>
          <w:rFonts w:ascii="Arial" w:hAnsi="Arial" w:cs="Arial"/>
          <w:sz w:val="24"/>
        </w:rPr>
        <w:t>34</w:t>
      </w:r>
      <w:r w:rsidR="007D47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wpisach</w:t>
      </w:r>
      <w:r w:rsidR="002554C1">
        <w:rPr>
          <w:rFonts w:ascii="Arial" w:hAnsi="Arial" w:cs="Arial"/>
          <w:sz w:val="24"/>
        </w:rPr>
        <w:t xml:space="preserve"> </w:t>
      </w:r>
      <w:r w:rsidR="007D4706">
        <w:rPr>
          <w:rFonts w:ascii="Arial" w:hAnsi="Arial" w:cs="Arial"/>
          <w:sz w:val="24"/>
        </w:rPr>
        <w:t>poddanych kontroli (</w:t>
      </w:r>
      <w:r w:rsidR="002554C1">
        <w:rPr>
          <w:rFonts w:ascii="Arial" w:hAnsi="Arial" w:cs="Arial"/>
          <w:sz w:val="24"/>
        </w:rPr>
        <w:t>lp.:</w:t>
      </w:r>
      <w:r w:rsidR="0020076E">
        <w:rPr>
          <w:rFonts w:ascii="Arial" w:hAnsi="Arial" w:cs="Arial"/>
          <w:sz w:val="24"/>
        </w:rPr>
        <w:t xml:space="preserve"> 212, 213, 214, 215, 217, 219, </w:t>
      </w:r>
      <w:r w:rsidR="00A538B9">
        <w:rPr>
          <w:rFonts w:ascii="Arial" w:hAnsi="Arial" w:cs="Arial"/>
          <w:sz w:val="24"/>
        </w:rPr>
        <w:t>221, 222, 224, 225, 226, 227, 228, 229, 230, 234, 235, 236, 237, 239, 240, 242, 243, 244, 245, 247, 249, 251, 252, 255, 256, 258, 259, 260</w:t>
      </w:r>
      <w:r w:rsidR="007D4706">
        <w:rPr>
          <w:rFonts w:ascii="Arial" w:hAnsi="Arial" w:cs="Arial"/>
          <w:sz w:val="24"/>
        </w:rPr>
        <w:t>)</w:t>
      </w:r>
      <w:r w:rsidR="00D24973">
        <w:rPr>
          <w:rFonts w:ascii="Arial" w:hAnsi="Arial" w:cs="Arial"/>
          <w:sz w:val="24"/>
        </w:rPr>
        <w:t>.</w:t>
      </w:r>
    </w:p>
    <w:p w:rsidR="00C56A2B" w:rsidRPr="00C56A2B" w:rsidRDefault="00C56A2B" w:rsidP="00C56A2B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C56A2B">
        <w:rPr>
          <w:rFonts w:ascii="Arial" w:hAnsi="Arial" w:cs="Arial"/>
          <w:sz w:val="24"/>
        </w:rPr>
        <w:t xml:space="preserve">[Dowód: akta kontroli, str. </w:t>
      </w:r>
      <w:r w:rsidR="00B7390B">
        <w:rPr>
          <w:rFonts w:ascii="Arial" w:hAnsi="Arial" w:cs="Arial"/>
          <w:sz w:val="24"/>
        </w:rPr>
        <w:t>2-9</w:t>
      </w:r>
      <w:r w:rsidRPr="00C56A2B">
        <w:rPr>
          <w:rFonts w:ascii="Arial" w:hAnsi="Arial" w:cs="Arial"/>
          <w:sz w:val="24"/>
        </w:rPr>
        <w:t>]</w:t>
      </w:r>
    </w:p>
    <w:p w:rsidR="00CA2CD7" w:rsidRPr="00D24973" w:rsidRDefault="00CA2CD7" w:rsidP="00D24973">
      <w:pPr>
        <w:spacing w:before="120" w:after="120" w:line="360" w:lineRule="auto"/>
        <w:ind w:left="708" w:firstLine="348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 xml:space="preserve">W myśl </w:t>
      </w:r>
      <w:r w:rsidR="007D4706" w:rsidRPr="00D24973">
        <w:rPr>
          <w:rFonts w:ascii="Arial" w:hAnsi="Arial" w:cs="Arial"/>
          <w:sz w:val="24"/>
        </w:rPr>
        <w:t>stanowiska Komisji Odpowiedzialności Zawodowej Tłumaczy Przysięgłych</w:t>
      </w:r>
      <w:r w:rsidR="0018480A">
        <w:rPr>
          <w:rFonts w:ascii="Arial" w:hAnsi="Arial" w:cs="Arial"/>
          <w:sz w:val="24"/>
        </w:rPr>
        <w:t xml:space="preserve"> </w:t>
      </w:r>
      <w:r w:rsidR="007D4706" w:rsidRPr="00D24973">
        <w:rPr>
          <w:rFonts w:ascii="Arial" w:hAnsi="Arial" w:cs="Arial"/>
          <w:sz w:val="24"/>
        </w:rPr>
        <w:t>przy Ministrze Sprawiedliwości</w:t>
      </w:r>
      <w:r w:rsidR="0007089F" w:rsidRPr="00D24973">
        <w:rPr>
          <w:rFonts w:ascii="Arial" w:hAnsi="Arial" w:cs="Arial"/>
          <w:sz w:val="24"/>
        </w:rPr>
        <w:t xml:space="preserve"> z dnia 21 listopada 2019 r.</w:t>
      </w:r>
      <w:r w:rsidR="0018480A">
        <w:rPr>
          <w:rStyle w:val="Odwoanieprzypisudolnego"/>
          <w:rFonts w:ascii="Arial" w:hAnsi="Arial" w:cs="Arial"/>
          <w:sz w:val="24"/>
        </w:rPr>
        <w:footnoteReference w:id="4"/>
      </w:r>
      <w:r w:rsidRPr="00D24973">
        <w:rPr>
          <w:rFonts w:ascii="Arial" w:hAnsi="Arial" w:cs="Arial"/>
          <w:sz w:val="24"/>
        </w:rPr>
        <w:t xml:space="preserve">: </w:t>
      </w:r>
      <w:r w:rsidR="00F45644">
        <w:rPr>
          <w:rFonts w:ascii="Arial" w:hAnsi="Arial" w:cs="Arial"/>
          <w:sz w:val="24"/>
        </w:rPr>
        <w:br/>
      </w:r>
      <w:r w:rsidRPr="00D24973">
        <w:rPr>
          <w:rFonts w:ascii="Arial" w:hAnsi="Arial" w:cs="Arial"/>
          <w:sz w:val="24"/>
        </w:rPr>
        <w:t xml:space="preserve">„(…) </w:t>
      </w:r>
      <w:r w:rsidRPr="00D24973">
        <w:rPr>
          <w:rFonts w:ascii="Arial" w:hAnsi="Arial" w:cs="Arial"/>
          <w:sz w:val="24"/>
          <w:u w:val="single"/>
        </w:rPr>
        <w:t>Numer dokumentu</w:t>
      </w:r>
      <w:r w:rsidRPr="00D24973">
        <w:rPr>
          <w:rFonts w:ascii="Arial" w:hAnsi="Arial" w:cs="Arial"/>
          <w:sz w:val="24"/>
        </w:rPr>
        <w:t xml:space="preserve"> może być w tej rubryce wpisany jako oznaczenie dokumentu, jeśli</w:t>
      </w:r>
      <w:r w:rsidR="00966485">
        <w:rPr>
          <w:rFonts w:ascii="Arial" w:hAnsi="Arial" w:cs="Arial"/>
          <w:sz w:val="24"/>
        </w:rPr>
        <w:t xml:space="preserve"> </w:t>
      </w:r>
      <w:r w:rsidRPr="00D24973">
        <w:rPr>
          <w:rFonts w:ascii="Arial" w:hAnsi="Arial" w:cs="Arial"/>
          <w:sz w:val="24"/>
        </w:rPr>
        <w:t>dokument jest opatrzony numerem (…). W razie braku daty lub oznaczenia dokumentu, na</w:t>
      </w:r>
      <w:r w:rsidR="007D4706" w:rsidRPr="00D24973">
        <w:rPr>
          <w:rFonts w:ascii="Arial" w:hAnsi="Arial" w:cs="Arial"/>
          <w:sz w:val="24"/>
        </w:rPr>
        <w:t>le</w:t>
      </w:r>
      <w:r w:rsidRPr="00D24973">
        <w:rPr>
          <w:rFonts w:ascii="Arial" w:hAnsi="Arial" w:cs="Arial"/>
          <w:sz w:val="24"/>
        </w:rPr>
        <w:t>ży ten fakt odnotować zwrotem „bez oznaczenia” lub skrótami „b.d.” albo „</w:t>
      </w:r>
      <w:proofErr w:type="spellStart"/>
      <w:r w:rsidRPr="00D24973">
        <w:rPr>
          <w:rFonts w:ascii="Arial" w:hAnsi="Arial" w:cs="Arial"/>
          <w:sz w:val="24"/>
        </w:rPr>
        <w:t>b</w:t>
      </w:r>
      <w:r w:rsidR="0018480A">
        <w:rPr>
          <w:rFonts w:ascii="Arial" w:hAnsi="Arial" w:cs="Arial"/>
          <w:sz w:val="24"/>
        </w:rPr>
        <w:t>.o</w:t>
      </w:r>
      <w:proofErr w:type="spellEnd"/>
      <w:r w:rsidR="0018480A">
        <w:rPr>
          <w:rFonts w:ascii="Arial" w:hAnsi="Arial" w:cs="Arial"/>
          <w:sz w:val="24"/>
        </w:rPr>
        <w:t>.</w:t>
      </w:r>
      <w:r w:rsidRPr="00D24973">
        <w:rPr>
          <w:rFonts w:ascii="Arial" w:hAnsi="Arial" w:cs="Arial"/>
          <w:sz w:val="24"/>
        </w:rPr>
        <w:t xml:space="preserve">”,  </w:t>
      </w:r>
    </w:p>
    <w:p w:rsidR="005E512A" w:rsidRDefault="005E512A" w:rsidP="0006207D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dokumentu albo adnotacji o jej braku na tłumaczonym dokumencie – </w:t>
      </w:r>
      <w:r>
        <w:rPr>
          <w:rFonts w:ascii="Arial" w:hAnsi="Arial" w:cs="Arial"/>
          <w:sz w:val="24"/>
        </w:rPr>
        <w:br/>
        <w:t>w 4</w:t>
      </w:r>
      <w:r w:rsidR="00903F1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wpisach poddanych kontroli (lp.: 210</w:t>
      </w:r>
      <w:r w:rsidR="00966485">
        <w:rPr>
          <w:rFonts w:ascii="Arial" w:hAnsi="Arial" w:cs="Arial"/>
          <w:sz w:val="24"/>
        </w:rPr>
        <w:t xml:space="preserve">-217, </w:t>
      </w:r>
      <w:r>
        <w:rPr>
          <w:rFonts w:ascii="Arial" w:hAnsi="Arial" w:cs="Arial"/>
          <w:sz w:val="24"/>
        </w:rPr>
        <w:t>2</w:t>
      </w:r>
      <w:r w:rsidR="00966485">
        <w:rPr>
          <w:rFonts w:ascii="Arial" w:hAnsi="Arial" w:cs="Arial"/>
          <w:sz w:val="24"/>
        </w:rPr>
        <w:t>19-</w:t>
      </w:r>
      <w:r>
        <w:rPr>
          <w:rFonts w:ascii="Arial" w:hAnsi="Arial" w:cs="Arial"/>
          <w:sz w:val="24"/>
        </w:rPr>
        <w:t>260),</w:t>
      </w:r>
    </w:p>
    <w:p w:rsidR="00B7390B" w:rsidRPr="00B7390B" w:rsidRDefault="00B7390B" w:rsidP="00B7390B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B7390B">
        <w:rPr>
          <w:rFonts w:ascii="Arial" w:hAnsi="Arial" w:cs="Arial"/>
          <w:sz w:val="24"/>
        </w:rPr>
        <w:t xml:space="preserve">[Dowód: akta kontroli, str. </w:t>
      </w:r>
      <w:r>
        <w:rPr>
          <w:rFonts w:ascii="Arial" w:hAnsi="Arial" w:cs="Arial"/>
          <w:sz w:val="24"/>
        </w:rPr>
        <w:t>2-9</w:t>
      </w:r>
      <w:r w:rsidRPr="00B7390B">
        <w:rPr>
          <w:rFonts w:ascii="Arial" w:hAnsi="Arial" w:cs="Arial"/>
          <w:sz w:val="24"/>
        </w:rPr>
        <w:t>]</w:t>
      </w:r>
    </w:p>
    <w:p w:rsidR="005E512A" w:rsidRDefault="005E512A" w:rsidP="005E512A">
      <w:pPr>
        <w:pStyle w:val="Akapitzlist"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Zgodnie z ww. stanowiskiem „data dokumentu podobnie jak w innych rubrykach, powinna być pełna</w:t>
      </w:r>
      <w:r w:rsidR="00903F1D">
        <w:rPr>
          <w:rFonts w:ascii="Arial" w:hAnsi="Arial" w:cs="Arial"/>
          <w:sz w:val="24"/>
        </w:rPr>
        <w:t xml:space="preserve"> i podana zgodnie ze zwyczajem zapisu dat </w:t>
      </w:r>
      <w:r w:rsidR="00903F1D">
        <w:rPr>
          <w:rFonts w:ascii="Arial" w:hAnsi="Arial" w:cs="Arial"/>
          <w:sz w:val="24"/>
        </w:rPr>
        <w:br/>
        <w:t>w Polsce</w:t>
      </w:r>
      <w:r>
        <w:rPr>
          <w:rFonts w:ascii="Arial" w:hAnsi="Arial" w:cs="Arial"/>
          <w:sz w:val="24"/>
        </w:rPr>
        <w:t xml:space="preserve"> (…). W razie braku daty lub oznaczenia dokumentu, należy ten fakt odnotować zwrotem „bez oznaczenia lub skrótami „b.d.” lub „</w:t>
      </w:r>
      <w:proofErr w:type="spellStart"/>
      <w:r>
        <w:rPr>
          <w:rFonts w:ascii="Arial" w:hAnsi="Arial" w:cs="Arial"/>
          <w:sz w:val="24"/>
        </w:rPr>
        <w:t>b.o</w:t>
      </w:r>
      <w:proofErr w:type="spellEnd"/>
      <w:r>
        <w:rPr>
          <w:rFonts w:ascii="Arial" w:hAnsi="Arial" w:cs="Arial"/>
          <w:sz w:val="24"/>
        </w:rPr>
        <w:t>.”</w:t>
      </w:r>
      <w:r w:rsidR="00903F1D">
        <w:rPr>
          <w:rFonts w:ascii="Arial" w:hAnsi="Arial" w:cs="Arial"/>
          <w:sz w:val="24"/>
        </w:rPr>
        <w:t>,</w:t>
      </w:r>
    </w:p>
    <w:p w:rsidR="000E0504" w:rsidRDefault="002879EE" w:rsidP="0006207D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CA2CD7">
        <w:rPr>
          <w:rFonts w:ascii="Arial" w:hAnsi="Arial" w:cs="Arial"/>
          <w:sz w:val="24"/>
        </w:rPr>
        <w:t>uwag o formie i stanie dokumentu – w</w:t>
      </w:r>
      <w:r w:rsidR="00A80B6A">
        <w:rPr>
          <w:rFonts w:ascii="Arial" w:hAnsi="Arial" w:cs="Arial"/>
          <w:sz w:val="24"/>
        </w:rPr>
        <w:t>e wszystkich 50</w:t>
      </w:r>
      <w:r w:rsidRPr="00CA2CD7">
        <w:rPr>
          <w:rFonts w:ascii="Arial" w:hAnsi="Arial" w:cs="Arial"/>
          <w:sz w:val="24"/>
        </w:rPr>
        <w:t xml:space="preserve"> wpisach </w:t>
      </w:r>
      <w:r w:rsidR="0065615C">
        <w:rPr>
          <w:rFonts w:ascii="Arial" w:hAnsi="Arial" w:cs="Arial"/>
          <w:sz w:val="24"/>
        </w:rPr>
        <w:t xml:space="preserve">(lp.: </w:t>
      </w:r>
      <w:r w:rsidR="00A80B6A">
        <w:rPr>
          <w:rFonts w:ascii="Arial" w:hAnsi="Arial" w:cs="Arial"/>
          <w:sz w:val="24"/>
        </w:rPr>
        <w:t>210-260</w:t>
      </w:r>
      <w:r w:rsidR="0065615C">
        <w:rPr>
          <w:rFonts w:ascii="Arial" w:hAnsi="Arial" w:cs="Arial"/>
          <w:sz w:val="24"/>
        </w:rPr>
        <w:t>)</w:t>
      </w:r>
      <w:r w:rsidR="00A5507A">
        <w:rPr>
          <w:rFonts w:ascii="Arial" w:hAnsi="Arial" w:cs="Arial"/>
          <w:sz w:val="24"/>
        </w:rPr>
        <w:t>,</w:t>
      </w:r>
    </w:p>
    <w:p w:rsidR="00A5507A" w:rsidRPr="00A5507A" w:rsidRDefault="00A5507A" w:rsidP="00A5507A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A5507A">
        <w:rPr>
          <w:rFonts w:ascii="Arial" w:hAnsi="Arial" w:cs="Arial"/>
          <w:sz w:val="24"/>
        </w:rPr>
        <w:t xml:space="preserve">[Dowód: akta kontroli, str. </w:t>
      </w:r>
      <w:r w:rsidR="00B7390B">
        <w:rPr>
          <w:rFonts w:ascii="Arial" w:hAnsi="Arial" w:cs="Arial"/>
          <w:sz w:val="24"/>
        </w:rPr>
        <w:t>2-9</w:t>
      </w:r>
      <w:r w:rsidRPr="00A5507A">
        <w:rPr>
          <w:rFonts w:ascii="Arial" w:hAnsi="Arial" w:cs="Arial"/>
          <w:sz w:val="24"/>
        </w:rPr>
        <w:t>]</w:t>
      </w:r>
    </w:p>
    <w:p w:rsidR="0017207E" w:rsidRPr="00D24973" w:rsidRDefault="0013437D" w:rsidP="00D24973">
      <w:pPr>
        <w:spacing w:before="120" w:after="120" w:line="360" w:lineRule="auto"/>
        <w:ind w:left="708" w:firstLine="360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 xml:space="preserve">Zgodnie ze stanowiskiem Komisji Odpowiedzialności Zawodowej Tłumaczy Przysięgłych, </w:t>
      </w:r>
      <w:r w:rsidR="00A80B6A">
        <w:rPr>
          <w:rFonts w:ascii="Arial" w:hAnsi="Arial" w:cs="Arial"/>
          <w:sz w:val="24"/>
        </w:rPr>
        <w:t>w rubryce „</w:t>
      </w:r>
      <w:r w:rsidR="00A5507A">
        <w:rPr>
          <w:rFonts w:ascii="Arial" w:hAnsi="Arial" w:cs="Arial"/>
          <w:sz w:val="24"/>
        </w:rPr>
        <w:t xml:space="preserve">uwagi </w:t>
      </w:r>
      <w:r w:rsidRPr="00D24973">
        <w:rPr>
          <w:rFonts w:ascii="Arial" w:hAnsi="Arial" w:cs="Arial"/>
          <w:sz w:val="24"/>
        </w:rPr>
        <w:t>o rodzaju, formie i sta</w:t>
      </w:r>
      <w:r w:rsidR="00A5507A">
        <w:rPr>
          <w:rFonts w:ascii="Arial" w:hAnsi="Arial" w:cs="Arial"/>
          <w:sz w:val="24"/>
        </w:rPr>
        <w:t>nie</w:t>
      </w:r>
      <w:r w:rsidRPr="00D24973">
        <w:rPr>
          <w:rFonts w:ascii="Arial" w:hAnsi="Arial" w:cs="Arial"/>
          <w:sz w:val="24"/>
        </w:rPr>
        <w:t xml:space="preserve"> dokumentu</w:t>
      </w:r>
      <w:r w:rsidR="00A80B6A">
        <w:rPr>
          <w:rFonts w:ascii="Arial" w:hAnsi="Arial" w:cs="Arial"/>
          <w:sz w:val="24"/>
        </w:rPr>
        <w:t>”</w:t>
      </w:r>
      <w:r w:rsidRPr="00D24973">
        <w:rPr>
          <w:rFonts w:ascii="Arial" w:hAnsi="Arial" w:cs="Arial"/>
          <w:sz w:val="24"/>
        </w:rPr>
        <w:t xml:space="preserve">: </w:t>
      </w:r>
      <w:r w:rsidR="00A5507A">
        <w:rPr>
          <w:rFonts w:ascii="Arial" w:hAnsi="Arial" w:cs="Arial"/>
          <w:sz w:val="24"/>
        </w:rPr>
        <w:br/>
      </w:r>
      <w:r w:rsidRPr="00D24973">
        <w:rPr>
          <w:rFonts w:ascii="Arial" w:hAnsi="Arial" w:cs="Arial"/>
          <w:sz w:val="24"/>
        </w:rPr>
        <w:t xml:space="preserve">„(…) </w:t>
      </w:r>
      <w:r w:rsidRPr="00D24973">
        <w:rPr>
          <w:rFonts w:ascii="Arial" w:hAnsi="Arial" w:cs="Arial"/>
          <w:sz w:val="24"/>
          <w:u w:val="single"/>
        </w:rPr>
        <w:t>Zawsze</w:t>
      </w:r>
      <w:r w:rsidRPr="00D24973">
        <w:rPr>
          <w:rFonts w:ascii="Arial" w:hAnsi="Arial" w:cs="Arial"/>
          <w:sz w:val="24"/>
        </w:rPr>
        <w:t xml:space="preserve"> jednak należy w tej rubryce stwierdzi</w:t>
      </w:r>
      <w:r w:rsidR="004057AD">
        <w:rPr>
          <w:rFonts w:ascii="Arial" w:hAnsi="Arial" w:cs="Arial"/>
          <w:sz w:val="24"/>
        </w:rPr>
        <w:t>ć</w:t>
      </w:r>
      <w:r w:rsidRPr="00D24973">
        <w:rPr>
          <w:rFonts w:ascii="Arial" w:hAnsi="Arial" w:cs="Arial"/>
          <w:sz w:val="24"/>
        </w:rPr>
        <w:t xml:space="preserve">, czy dokument jest </w:t>
      </w:r>
      <w:r w:rsidR="00903F1D">
        <w:rPr>
          <w:rFonts w:ascii="Arial" w:hAnsi="Arial" w:cs="Arial"/>
          <w:sz w:val="24"/>
        </w:rPr>
        <w:br/>
      </w:r>
      <w:r w:rsidRPr="00D24973">
        <w:rPr>
          <w:rFonts w:ascii="Arial" w:hAnsi="Arial" w:cs="Arial"/>
          <w:sz w:val="24"/>
        </w:rPr>
        <w:t>w formie oryginału lub tekstu niesygnowanego (kopii, wydruku faksu, skanu, itp.). Natomiast rubryka ta nie wymaga oczywiście wpisu w przypadku tłumaczenia ustnego”</w:t>
      </w:r>
      <w:r w:rsidR="00903F1D">
        <w:rPr>
          <w:rFonts w:ascii="Arial" w:hAnsi="Arial" w:cs="Arial"/>
          <w:sz w:val="24"/>
        </w:rPr>
        <w:t>;</w:t>
      </w:r>
    </w:p>
    <w:p w:rsidR="0017207E" w:rsidRDefault="0017207E" w:rsidP="0017207E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2" w:name="_Hlk85011959"/>
      <w:r>
        <w:rPr>
          <w:rFonts w:ascii="Arial" w:hAnsi="Arial" w:cs="Arial"/>
          <w:sz w:val="24"/>
        </w:rPr>
        <w:t xml:space="preserve">rodzaju wykonanej czynności </w:t>
      </w:r>
      <w:bookmarkEnd w:id="2"/>
      <w:r>
        <w:rPr>
          <w:rFonts w:ascii="Arial" w:hAnsi="Arial" w:cs="Arial"/>
          <w:sz w:val="24"/>
        </w:rPr>
        <w:t>– we wszystkich 50 wpisach</w:t>
      </w:r>
      <w:r w:rsidR="00A80B6A">
        <w:rPr>
          <w:rFonts w:ascii="Arial" w:hAnsi="Arial" w:cs="Arial"/>
          <w:sz w:val="24"/>
        </w:rPr>
        <w:t xml:space="preserve"> (lp.: 210-260)</w:t>
      </w:r>
      <w:r>
        <w:rPr>
          <w:rFonts w:ascii="Arial" w:hAnsi="Arial" w:cs="Arial"/>
          <w:sz w:val="24"/>
        </w:rPr>
        <w:t xml:space="preserve">, </w:t>
      </w:r>
    </w:p>
    <w:p w:rsidR="00C56A2B" w:rsidRPr="00C56A2B" w:rsidRDefault="00C56A2B" w:rsidP="00C56A2B">
      <w:pPr>
        <w:tabs>
          <w:tab w:val="left" w:pos="6690"/>
        </w:tabs>
        <w:spacing w:before="120" w:after="120" w:line="360" w:lineRule="auto"/>
        <w:ind w:left="360"/>
        <w:jc w:val="right"/>
        <w:rPr>
          <w:rFonts w:ascii="Arial" w:hAnsi="Arial" w:cs="Arial"/>
          <w:sz w:val="24"/>
        </w:rPr>
      </w:pPr>
      <w:r w:rsidRPr="00C56A2B">
        <w:rPr>
          <w:rFonts w:ascii="Arial" w:hAnsi="Arial" w:cs="Arial"/>
          <w:sz w:val="24"/>
        </w:rPr>
        <w:t xml:space="preserve">[Dowód: akta kontroli, str. </w:t>
      </w:r>
      <w:r w:rsidR="00B7390B">
        <w:rPr>
          <w:rFonts w:ascii="Arial" w:hAnsi="Arial" w:cs="Arial"/>
          <w:sz w:val="24"/>
        </w:rPr>
        <w:t>2-9</w:t>
      </w:r>
      <w:r w:rsidRPr="00C56A2B">
        <w:rPr>
          <w:rFonts w:ascii="Arial" w:hAnsi="Arial" w:cs="Arial"/>
          <w:sz w:val="24"/>
        </w:rPr>
        <w:t>]</w:t>
      </w:r>
    </w:p>
    <w:p w:rsidR="00A5507A" w:rsidRPr="00A5507A" w:rsidRDefault="00A5507A" w:rsidP="00A5507A">
      <w:pPr>
        <w:pStyle w:val="Akapitzlist"/>
        <w:spacing w:before="120" w:after="120" w:line="360" w:lineRule="auto"/>
        <w:ind w:left="708"/>
        <w:rPr>
          <w:rFonts w:ascii="Arial" w:hAnsi="Arial" w:cs="Arial"/>
          <w:sz w:val="24"/>
        </w:rPr>
      </w:pPr>
      <w:r w:rsidRPr="00D24973">
        <w:rPr>
          <w:rFonts w:ascii="Arial" w:hAnsi="Arial" w:cs="Arial"/>
          <w:sz w:val="24"/>
        </w:rPr>
        <w:t>We wszystkich wpisach wykonan</w:t>
      </w:r>
      <w:r>
        <w:rPr>
          <w:rFonts w:ascii="Arial" w:hAnsi="Arial" w:cs="Arial"/>
          <w:sz w:val="24"/>
        </w:rPr>
        <w:t>ą</w:t>
      </w:r>
      <w:r w:rsidRPr="00D24973">
        <w:rPr>
          <w:rFonts w:ascii="Arial" w:hAnsi="Arial" w:cs="Arial"/>
          <w:sz w:val="24"/>
        </w:rPr>
        <w:t xml:space="preserve"> czynność określono: tłumaczenie na język polski/niemiecki</w:t>
      </w:r>
      <w:r>
        <w:rPr>
          <w:rFonts w:ascii="Arial" w:hAnsi="Arial" w:cs="Arial"/>
          <w:sz w:val="24"/>
        </w:rPr>
        <w:t>.</w:t>
      </w:r>
    </w:p>
    <w:p w:rsidR="00903F1D" w:rsidRDefault="0017207E" w:rsidP="00903F1D">
      <w:pPr>
        <w:pStyle w:val="Akapitzlist"/>
        <w:spacing w:before="120" w:after="120" w:line="360" w:lineRule="auto"/>
        <w:ind w:left="708" w:firstLine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myśl ww. stanowiska „wpis do tej rubryki ma określić czynność wykonaną przez tłumacza przysięgłego, a więc jedną z następujących czynności: tłumaczenie </w:t>
      </w:r>
      <w:r w:rsidRPr="0017207E">
        <w:rPr>
          <w:rFonts w:ascii="Arial" w:hAnsi="Arial" w:cs="Arial"/>
          <w:sz w:val="24"/>
          <w:u w:val="single"/>
        </w:rPr>
        <w:t>pisemne</w:t>
      </w:r>
      <w:r>
        <w:rPr>
          <w:rFonts w:ascii="Arial" w:hAnsi="Arial" w:cs="Arial"/>
          <w:sz w:val="24"/>
        </w:rPr>
        <w:t xml:space="preserve"> z języka (…) na język (…), tłumaczenie </w:t>
      </w:r>
      <w:r w:rsidRPr="0017207E">
        <w:rPr>
          <w:rFonts w:ascii="Arial" w:hAnsi="Arial" w:cs="Arial"/>
          <w:sz w:val="24"/>
          <w:u w:val="single"/>
        </w:rPr>
        <w:t>ustne</w:t>
      </w:r>
      <w:r>
        <w:rPr>
          <w:rFonts w:ascii="Arial" w:hAnsi="Arial" w:cs="Arial"/>
          <w:sz w:val="24"/>
        </w:rPr>
        <w:t xml:space="preserve"> (zawsze na język […] i z języka […] na język polski), poświadczenie dostarczonego tłumaczenia pisemnego z języka (…) na język, odpis dokumentu w języku (…), poświadczenie dostarczonego odpisu dokumentu </w:t>
      </w:r>
      <w:r w:rsidR="00C56A2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języku (…).</w:t>
      </w:r>
      <w:r w:rsidR="00D24973">
        <w:rPr>
          <w:rFonts w:ascii="Arial" w:hAnsi="Arial" w:cs="Arial"/>
          <w:sz w:val="24"/>
        </w:rPr>
        <w:t xml:space="preserve"> </w:t>
      </w:r>
    </w:p>
    <w:p w:rsidR="00B7390B" w:rsidRPr="00903F1D" w:rsidRDefault="00FB7CB4" w:rsidP="00903F1D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03F1D">
        <w:rPr>
          <w:rFonts w:ascii="Arial" w:hAnsi="Arial" w:cs="Arial"/>
          <w:sz w:val="24"/>
        </w:rPr>
        <w:t xml:space="preserve">Ponadto, </w:t>
      </w:r>
      <w:r w:rsidR="00126A24" w:rsidRPr="00903F1D">
        <w:rPr>
          <w:rFonts w:ascii="Arial" w:hAnsi="Arial" w:cs="Arial"/>
          <w:sz w:val="24"/>
        </w:rPr>
        <w:t xml:space="preserve">niektóre rubryki prowadzonego repetytorium </w:t>
      </w:r>
      <w:r w:rsidR="004057AD" w:rsidRPr="00903F1D">
        <w:rPr>
          <w:rFonts w:ascii="Arial" w:hAnsi="Arial" w:cs="Arial"/>
          <w:sz w:val="24"/>
        </w:rPr>
        <w:t>zostały</w:t>
      </w:r>
      <w:r w:rsidR="00126A24" w:rsidRPr="00903F1D">
        <w:rPr>
          <w:rFonts w:ascii="Arial" w:hAnsi="Arial" w:cs="Arial"/>
          <w:sz w:val="24"/>
        </w:rPr>
        <w:t xml:space="preserve"> nieprawidłowo nazwane</w:t>
      </w:r>
      <w:r w:rsidR="004057AD" w:rsidRPr="00903F1D">
        <w:rPr>
          <w:rFonts w:ascii="Arial" w:hAnsi="Arial" w:cs="Arial"/>
          <w:sz w:val="24"/>
        </w:rPr>
        <w:t>, tj.</w:t>
      </w:r>
      <w:r w:rsidR="00B7390B" w:rsidRPr="00903F1D">
        <w:rPr>
          <w:rFonts w:ascii="Arial" w:hAnsi="Arial" w:cs="Arial"/>
          <w:sz w:val="24"/>
        </w:rPr>
        <w:t>:</w:t>
      </w:r>
    </w:p>
    <w:p w:rsidR="00C56A2B" w:rsidRPr="00B7390B" w:rsidRDefault="00B7390B" w:rsidP="00B7390B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C961B3" w:rsidRPr="00B7390B">
        <w:rPr>
          <w:rFonts w:ascii="Arial" w:hAnsi="Arial" w:cs="Arial"/>
          <w:sz w:val="24"/>
        </w:rPr>
        <w:t xml:space="preserve">wie rubryki repetytorium: „data zlecenia” oraz „data zwrotu dokumentu”, </w:t>
      </w:r>
    </w:p>
    <w:p w:rsidR="00C56A2B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B7390B">
        <w:rPr>
          <w:rFonts w:ascii="Arial" w:hAnsi="Arial" w:cs="Arial"/>
          <w:sz w:val="24"/>
        </w:rPr>
        <w:t>2-9</w:t>
      </w:r>
      <w:r>
        <w:rPr>
          <w:rFonts w:ascii="Arial" w:hAnsi="Arial" w:cs="Arial"/>
          <w:sz w:val="24"/>
        </w:rPr>
        <w:t>]</w:t>
      </w:r>
    </w:p>
    <w:p w:rsidR="00C961B3" w:rsidRDefault="00C961B3" w:rsidP="004057AD">
      <w:pPr>
        <w:tabs>
          <w:tab w:val="left" w:pos="6690"/>
        </w:tabs>
        <w:spacing w:before="120" w:after="120" w:line="360" w:lineRule="auto"/>
        <w:ind w:left="360" w:firstLine="34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Prawidłowo – zgodnie z treścią art. 17 ust. 2 pkt 1 ustawy o zawodzie tłumacza przysięgłego – repetytorium zawiera „</w:t>
      </w:r>
      <w:bookmarkStart w:id="3" w:name="_Hlk83977698"/>
      <w:r>
        <w:rPr>
          <w:rFonts w:ascii="Arial" w:hAnsi="Arial" w:cs="Arial"/>
          <w:sz w:val="24"/>
        </w:rPr>
        <w:t>datę przyjęcia zlecenia oraz zwrotu dokumentu wraz z tłumaczeniem</w:t>
      </w:r>
      <w:bookmarkEnd w:id="3"/>
      <w:r>
        <w:rPr>
          <w:rFonts w:ascii="Arial" w:hAnsi="Arial" w:cs="Arial"/>
          <w:sz w:val="24"/>
        </w:rPr>
        <w:t xml:space="preserve">”. Zgodnie ze stanowiskiem </w:t>
      </w:r>
      <w:r w:rsidRPr="00D24973">
        <w:rPr>
          <w:rFonts w:ascii="Arial" w:hAnsi="Arial" w:cs="Arial"/>
          <w:sz w:val="24"/>
        </w:rPr>
        <w:t>Komisji Odpowiedzialności Zawodowej Tłumaczy Przysięgłych</w:t>
      </w:r>
      <w:r>
        <w:rPr>
          <w:rFonts w:ascii="Arial" w:hAnsi="Arial" w:cs="Arial"/>
          <w:sz w:val="24"/>
        </w:rPr>
        <w:t xml:space="preserve"> „</w:t>
      </w:r>
      <w:r w:rsidR="00126A24">
        <w:rPr>
          <w:rFonts w:ascii="Arial" w:hAnsi="Arial" w:cs="Arial"/>
          <w:sz w:val="24"/>
        </w:rPr>
        <w:t>’</w:t>
      </w:r>
      <w:r w:rsidR="000F0EFB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ata przyjęcia zlecenia </w:t>
      </w:r>
      <w:r>
        <w:rPr>
          <w:rFonts w:ascii="Arial" w:hAnsi="Arial" w:cs="Arial"/>
          <w:sz w:val="24"/>
        </w:rPr>
        <w:lastRenderedPageBreak/>
        <w:t>oraz zwrotu dokumentu wraz z tłumaczeniem</w:t>
      </w:r>
      <w:r w:rsidR="00126A24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znajduje się w rubryce repetytorium pn. </w:t>
      </w:r>
      <w:r w:rsidR="00126A24">
        <w:rPr>
          <w:rFonts w:ascii="Arial" w:hAnsi="Arial" w:cs="Arial"/>
          <w:sz w:val="24"/>
        </w:rPr>
        <w:t>‘</w:t>
      </w:r>
      <w:r>
        <w:rPr>
          <w:rFonts w:ascii="Arial" w:hAnsi="Arial" w:cs="Arial"/>
          <w:sz w:val="24"/>
        </w:rPr>
        <w:t>Data zlecenia</w:t>
      </w:r>
      <w:r w:rsidR="00126A24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oraz w rubryce pn</w:t>
      </w:r>
      <w:r w:rsidR="000F0EFB">
        <w:rPr>
          <w:rFonts w:ascii="Arial" w:hAnsi="Arial" w:cs="Arial"/>
          <w:sz w:val="24"/>
        </w:rPr>
        <w:t xml:space="preserve">. </w:t>
      </w:r>
      <w:r w:rsidR="00126A24">
        <w:rPr>
          <w:rFonts w:ascii="Arial" w:hAnsi="Arial" w:cs="Arial"/>
          <w:sz w:val="24"/>
        </w:rPr>
        <w:t>‘</w:t>
      </w:r>
      <w:r w:rsidR="000F0EFB">
        <w:rPr>
          <w:rFonts w:ascii="Arial" w:hAnsi="Arial" w:cs="Arial"/>
          <w:sz w:val="24"/>
        </w:rPr>
        <w:t>Zwrot dokumentu</w:t>
      </w:r>
      <w:r w:rsidR="00126A24">
        <w:rPr>
          <w:rFonts w:ascii="Arial" w:hAnsi="Arial" w:cs="Arial"/>
          <w:sz w:val="24"/>
        </w:rPr>
        <w:t>’</w:t>
      </w:r>
      <w:r w:rsidR="000F0EFB">
        <w:rPr>
          <w:rFonts w:ascii="Arial" w:hAnsi="Arial" w:cs="Arial"/>
          <w:sz w:val="24"/>
        </w:rPr>
        <w:t xml:space="preserve">, zamiast poprawnie </w:t>
      </w:r>
      <w:r w:rsidR="00126A24">
        <w:rPr>
          <w:rFonts w:ascii="Arial" w:hAnsi="Arial" w:cs="Arial"/>
          <w:sz w:val="24"/>
        </w:rPr>
        <w:t>‘</w:t>
      </w:r>
      <w:r w:rsidR="000F0EFB">
        <w:rPr>
          <w:rFonts w:ascii="Arial" w:hAnsi="Arial" w:cs="Arial"/>
          <w:sz w:val="24"/>
        </w:rPr>
        <w:t>Zwrot dokumentu wraz z tłumaczeniem</w:t>
      </w:r>
      <w:r w:rsidR="00126A24">
        <w:rPr>
          <w:rFonts w:ascii="Arial" w:hAnsi="Arial" w:cs="Arial"/>
          <w:sz w:val="24"/>
        </w:rPr>
        <w:t>’</w:t>
      </w:r>
      <w:r w:rsidR="000F0EFB">
        <w:rPr>
          <w:rFonts w:ascii="Arial" w:hAnsi="Arial" w:cs="Arial"/>
          <w:sz w:val="24"/>
        </w:rPr>
        <w:t>”.</w:t>
      </w:r>
    </w:p>
    <w:p w:rsidR="00B7390B" w:rsidRDefault="004057AD" w:rsidP="00B7390B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0F0EFB" w:rsidRPr="00B7390B">
        <w:rPr>
          <w:rFonts w:ascii="Arial" w:hAnsi="Arial" w:cs="Arial"/>
          <w:sz w:val="24"/>
        </w:rPr>
        <w:t xml:space="preserve">ubryka </w:t>
      </w:r>
      <w:r w:rsidR="00126A24" w:rsidRPr="00B7390B">
        <w:rPr>
          <w:rFonts w:ascii="Arial" w:hAnsi="Arial" w:cs="Arial"/>
          <w:sz w:val="24"/>
        </w:rPr>
        <w:t>„</w:t>
      </w:r>
      <w:r w:rsidR="000F0EFB" w:rsidRPr="00B7390B">
        <w:rPr>
          <w:rFonts w:ascii="Arial" w:hAnsi="Arial" w:cs="Arial"/>
          <w:sz w:val="24"/>
        </w:rPr>
        <w:t>nazwisko (nazwa)</w:t>
      </w:r>
      <w:r w:rsidR="00126A24" w:rsidRPr="00B7390B">
        <w:rPr>
          <w:rFonts w:ascii="Arial" w:hAnsi="Arial" w:cs="Arial"/>
          <w:sz w:val="24"/>
        </w:rPr>
        <w:t xml:space="preserve"> i adres zleceniodawcy”</w:t>
      </w:r>
      <w:r>
        <w:rPr>
          <w:rFonts w:ascii="Arial" w:hAnsi="Arial" w:cs="Arial"/>
          <w:sz w:val="24"/>
        </w:rPr>
        <w:t>,</w:t>
      </w:r>
    </w:p>
    <w:p w:rsidR="00203C29" w:rsidRPr="00B7390B" w:rsidRDefault="004057AD" w:rsidP="004057AD">
      <w:pPr>
        <w:spacing w:before="120" w:after="120" w:line="360" w:lineRule="auto"/>
        <w:ind w:left="360" w:firstLine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Prawidłowo – zgodnie z treścią art. 17 ust. 2 pkt 2 ustawy o zawodzie tłumacza przysięgłego – rubryka ta powinna zostać </w:t>
      </w:r>
      <w:r w:rsidRPr="00B7390B">
        <w:rPr>
          <w:rFonts w:ascii="Arial" w:hAnsi="Arial" w:cs="Arial"/>
          <w:sz w:val="24"/>
        </w:rPr>
        <w:t>nazwana „Oznaczenie zleceniodawcy albo zamawiającego wykonanie oznaczonego tłumaczenia”.</w:t>
      </w:r>
      <w:r>
        <w:rPr>
          <w:rFonts w:ascii="Arial" w:hAnsi="Arial" w:cs="Arial"/>
          <w:sz w:val="24"/>
        </w:rPr>
        <w:t xml:space="preserve"> </w:t>
      </w:r>
      <w:r w:rsidR="00126A24" w:rsidRPr="00B7390B">
        <w:rPr>
          <w:rFonts w:ascii="Arial" w:hAnsi="Arial" w:cs="Arial"/>
          <w:sz w:val="24"/>
        </w:rPr>
        <w:t xml:space="preserve">Zgodnie z ww. stanowiskiem „’Oznaczenie zleceniodawcy albo zamawiającego wykonanie oznaczonego tłumaczenia’ nie jest równoznaczne z błędnym określeniem występującym w różnych wersjach repetytorium jako ‘nazwisko (nazwa) i adres zleceniodawcy’. Pomijając bowiem brak rozróżnienia między zleceniodawcą a zamawiającym, termin ‘oznaczenie’ należy rozumieć wyłącznie jako imię i nazwisko osoby fizycznej lub nazwę osoby prawnej lub podmiotu nieposiadającego osobowości prawnej (…). Umieszczenie w tej rubryce adresu zleceniodawcy lub zamawiającego nie jest więc obowiązkowe i brak tego elementu nie stanowi naruszenia zasad poprawności. </w:t>
      </w:r>
    </w:p>
    <w:p w:rsidR="00203C29" w:rsidRPr="00F9166A" w:rsidRDefault="00203C29" w:rsidP="00203C29">
      <w:pPr>
        <w:numPr>
          <w:ilvl w:val="0"/>
          <w:numId w:val="5"/>
        </w:num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0042EE" w:rsidRDefault="00F11A01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 ujawniono nieprawidłowo</w:t>
      </w:r>
      <w:r w:rsidR="00DF489A">
        <w:rPr>
          <w:rFonts w:ascii="Arial" w:hAnsi="Arial" w:cs="Arial"/>
          <w:sz w:val="24"/>
          <w:szCs w:val="24"/>
        </w:rPr>
        <w:t xml:space="preserve">ści </w:t>
      </w:r>
      <w:r w:rsidR="00CA5FA6">
        <w:rPr>
          <w:rFonts w:ascii="Arial" w:hAnsi="Arial" w:cs="Arial"/>
          <w:sz w:val="24"/>
          <w:szCs w:val="24"/>
        </w:rPr>
        <w:t xml:space="preserve">w </w:t>
      </w:r>
      <w:r w:rsidR="004057AD">
        <w:rPr>
          <w:rFonts w:ascii="Arial" w:hAnsi="Arial" w:cs="Arial"/>
          <w:sz w:val="24"/>
          <w:szCs w:val="24"/>
        </w:rPr>
        <w:t xml:space="preserve">stosowaniu </w:t>
      </w:r>
      <w:r w:rsidR="00CA5FA6" w:rsidRPr="00DF489A">
        <w:rPr>
          <w:rFonts w:ascii="Arial" w:hAnsi="Arial" w:cs="Arial"/>
          <w:sz w:val="24"/>
        </w:rPr>
        <w:t xml:space="preserve">art. 17 ust. </w:t>
      </w:r>
      <w:r w:rsidR="000042EE">
        <w:rPr>
          <w:rFonts w:ascii="Arial" w:hAnsi="Arial" w:cs="Arial"/>
          <w:sz w:val="24"/>
        </w:rPr>
        <w:t xml:space="preserve">2 </w:t>
      </w:r>
      <w:r w:rsidR="00CA5FA6" w:rsidRPr="00DF489A">
        <w:rPr>
          <w:rFonts w:ascii="Arial" w:hAnsi="Arial" w:cs="Arial"/>
          <w:sz w:val="24"/>
        </w:rPr>
        <w:t xml:space="preserve">pkt </w:t>
      </w:r>
      <w:r w:rsidR="000042EE">
        <w:rPr>
          <w:rFonts w:ascii="Arial" w:hAnsi="Arial" w:cs="Arial"/>
          <w:sz w:val="24"/>
        </w:rPr>
        <w:t xml:space="preserve">3 i </w:t>
      </w:r>
      <w:r w:rsidR="00CA5FA6">
        <w:rPr>
          <w:rFonts w:ascii="Arial" w:hAnsi="Arial" w:cs="Arial"/>
          <w:sz w:val="24"/>
        </w:rPr>
        <w:t>4</w:t>
      </w:r>
      <w:r w:rsidR="00CA5FA6" w:rsidRPr="00DF489A">
        <w:rPr>
          <w:rFonts w:ascii="Arial" w:hAnsi="Arial" w:cs="Arial"/>
          <w:sz w:val="24"/>
        </w:rPr>
        <w:t xml:space="preserve"> ustawy o zawodzie tłumacza przysięgłego</w:t>
      </w:r>
      <w:r w:rsidR="000042EE">
        <w:rPr>
          <w:rFonts w:ascii="Arial" w:hAnsi="Arial" w:cs="Arial"/>
          <w:sz w:val="24"/>
        </w:rPr>
        <w:t xml:space="preserve">, a także nieprawidłowe – niezgodne </w:t>
      </w:r>
      <w:r w:rsidR="000042EE">
        <w:rPr>
          <w:rFonts w:ascii="Arial" w:hAnsi="Arial" w:cs="Arial"/>
          <w:sz w:val="24"/>
        </w:rPr>
        <w:br/>
        <w:t>z art. 17 ust. 2 pkt 1 i 2 ustawy o zawodzie tłumacza przysięgłego - nazewnictwo trzech rubryk repetytorium</w:t>
      </w:r>
      <w:r w:rsidR="00CA5FA6">
        <w:rPr>
          <w:rFonts w:ascii="Arial" w:hAnsi="Arial" w:cs="Arial"/>
          <w:sz w:val="24"/>
          <w:szCs w:val="24"/>
        </w:rPr>
        <w:t>.</w:t>
      </w:r>
      <w:r w:rsidR="00AF3E3F">
        <w:rPr>
          <w:rFonts w:ascii="Arial" w:hAnsi="Arial" w:cs="Arial"/>
          <w:sz w:val="24"/>
          <w:szCs w:val="24"/>
        </w:rPr>
        <w:t xml:space="preserve"> </w:t>
      </w:r>
    </w:p>
    <w:p w:rsidR="000042EE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nieprawidłowości 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repetytorium</w:t>
      </w:r>
      <w:r w:rsidR="00F11A01">
        <w:rPr>
          <w:rFonts w:ascii="Arial" w:hAnsi="Arial" w:cs="Arial"/>
          <w:sz w:val="24"/>
          <w:szCs w:val="24"/>
        </w:rPr>
        <w:t xml:space="preserve">. </w:t>
      </w:r>
    </w:p>
    <w:p w:rsidR="00203C29" w:rsidRPr="00203C29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>ych nieprawidłowości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nieprawidłowego i nierzetelnego prowadzenia części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AF3E3F">
        <w:rPr>
          <w:rFonts w:ascii="Arial" w:hAnsi="Arial" w:cs="Arial"/>
          <w:sz w:val="24"/>
          <w:szCs w:val="24"/>
        </w:rPr>
        <w:t>repetytorium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2419C2" w:rsidRPr="006315FC" w:rsidRDefault="002419C2" w:rsidP="007D211B">
      <w:pPr>
        <w:numPr>
          <w:ilvl w:val="0"/>
          <w:numId w:val="10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2419C2" w:rsidRPr="006315FC" w:rsidRDefault="002419C2" w:rsidP="002419C2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związku z ustaleniami kontroli zalecam:</w:t>
      </w:r>
    </w:p>
    <w:p w:rsidR="002419C2" w:rsidRDefault="002419C2" w:rsidP="002419C2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Odnotowywać w repetytorium informacje</w:t>
      </w:r>
      <w:r w:rsidR="00845637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 których mowa w </w:t>
      </w:r>
      <w:r w:rsidR="00845637" w:rsidRPr="00DF489A">
        <w:rPr>
          <w:rFonts w:ascii="Arial" w:hAnsi="Arial" w:cs="Arial"/>
          <w:sz w:val="24"/>
        </w:rPr>
        <w:t xml:space="preserve">art. 17 ust. </w:t>
      </w:r>
      <w:r w:rsidR="00845637">
        <w:rPr>
          <w:rFonts w:ascii="Arial" w:hAnsi="Arial" w:cs="Arial"/>
          <w:sz w:val="24"/>
        </w:rPr>
        <w:t xml:space="preserve">2 </w:t>
      </w:r>
      <w:r w:rsidR="00845637" w:rsidRPr="00DF489A">
        <w:rPr>
          <w:rFonts w:ascii="Arial" w:hAnsi="Arial" w:cs="Arial"/>
          <w:sz w:val="24"/>
        </w:rPr>
        <w:t xml:space="preserve">pkt </w:t>
      </w:r>
      <w:r w:rsidR="00845637">
        <w:rPr>
          <w:rFonts w:ascii="Arial" w:hAnsi="Arial" w:cs="Arial"/>
          <w:sz w:val="24"/>
        </w:rPr>
        <w:t xml:space="preserve">3 </w:t>
      </w:r>
      <w:r w:rsidR="00845637">
        <w:rPr>
          <w:rFonts w:ascii="Arial" w:hAnsi="Arial" w:cs="Arial"/>
          <w:sz w:val="24"/>
        </w:rPr>
        <w:br/>
        <w:t>i 4</w:t>
      </w:r>
      <w:r w:rsidR="00845637" w:rsidRPr="00DF489A">
        <w:rPr>
          <w:rFonts w:ascii="Arial" w:hAnsi="Arial" w:cs="Arial"/>
          <w:sz w:val="24"/>
        </w:rPr>
        <w:t xml:space="preserve"> ustawy o zawodzie tłumacza 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45637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419C2" w:rsidRPr="007D211B" w:rsidRDefault="002419C2" w:rsidP="007D211B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D211B">
        <w:rPr>
          <w:rFonts w:ascii="Arial" w:hAnsi="Arial" w:cs="Arial"/>
          <w:sz w:val="24"/>
        </w:rPr>
        <w:t>oznaczeni</w:t>
      </w:r>
      <w:r w:rsidR="00997815">
        <w:rPr>
          <w:rFonts w:ascii="Arial" w:hAnsi="Arial" w:cs="Arial"/>
          <w:sz w:val="24"/>
        </w:rPr>
        <w:t>e</w:t>
      </w:r>
      <w:r w:rsidRPr="007D211B">
        <w:rPr>
          <w:rFonts w:ascii="Arial" w:hAnsi="Arial" w:cs="Arial"/>
          <w:sz w:val="24"/>
        </w:rPr>
        <w:t xml:space="preserve"> dokumentu albo adnotacji o jego braku na tłumaczonym dokumencie;</w:t>
      </w:r>
    </w:p>
    <w:p w:rsidR="002419C2" w:rsidRPr="002419C2" w:rsidRDefault="002419C2" w:rsidP="002419C2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 w:rsidR="0099781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dokumentu albo adnotacji o jej braku na tłumaczonym dokumencie;</w:t>
      </w:r>
    </w:p>
    <w:p w:rsidR="002419C2" w:rsidRPr="002419C2" w:rsidRDefault="002419C2" w:rsidP="002419C2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A2CD7">
        <w:rPr>
          <w:rFonts w:ascii="Arial" w:hAnsi="Arial" w:cs="Arial"/>
          <w:sz w:val="24"/>
        </w:rPr>
        <w:t>uwag o formie i stanie dokumentu</w:t>
      </w:r>
      <w:r>
        <w:rPr>
          <w:rFonts w:ascii="Arial" w:hAnsi="Arial" w:cs="Arial"/>
          <w:sz w:val="24"/>
        </w:rPr>
        <w:t>;</w:t>
      </w:r>
    </w:p>
    <w:p w:rsidR="002419C2" w:rsidRPr="00845637" w:rsidRDefault="002419C2" w:rsidP="002419C2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rodzaj</w:t>
      </w:r>
      <w:r w:rsidR="00997815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wykonanej czynności</w:t>
      </w:r>
      <w:r w:rsidR="00845637">
        <w:rPr>
          <w:rFonts w:ascii="Arial" w:hAnsi="Arial" w:cs="Arial"/>
          <w:sz w:val="24"/>
        </w:rPr>
        <w:t>.</w:t>
      </w:r>
    </w:p>
    <w:p w:rsidR="00845637" w:rsidRDefault="00845637" w:rsidP="00845637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Prawidłowo nazywać rubryki repetytorium, zgodnie z treścią </w:t>
      </w:r>
      <w:r>
        <w:rPr>
          <w:rFonts w:ascii="Arial" w:hAnsi="Arial" w:cs="Arial"/>
          <w:sz w:val="24"/>
        </w:rPr>
        <w:t>art. 17 ust. 2 pkt 1 i 2 ustawy o zawodzie tłumacza przysięgłego,</w:t>
      </w:r>
      <w:r w:rsidRPr="00845637">
        <w:rPr>
          <w:rFonts w:ascii="Arial" w:hAnsi="Arial" w:cs="Arial"/>
          <w:sz w:val="24"/>
        </w:rPr>
        <w:t xml:space="preserve"> </w:t>
      </w:r>
      <w:r w:rsidRPr="00845637">
        <w:rPr>
          <w:rFonts w:ascii="Arial" w:eastAsiaTheme="minorHAnsi" w:hAnsi="Arial" w:cs="Arial"/>
          <w:sz w:val="24"/>
          <w:szCs w:val="24"/>
          <w:lang w:eastAsia="en-US"/>
        </w:rPr>
        <w:t>tj.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45637" w:rsidRPr="00845637" w:rsidRDefault="00845637" w:rsidP="00845637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 xml:space="preserve">rubryki </w:t>
      </w:r>
      <w:r w:rsidRPr="00B7390B">
        <w:rPr>
          <w:rFonts w:ascii="Arial" w:hAnsi="Arial" w:cs="Arial"/>
          <w:sz w:val="24"/>
        </w:rPr>
        <w:t xml:space="preserve">„data zlecenia” </w:t>
      </w:r>
      <w:r>
        <w:rPr>
          <w:rFonts w:ascii="Arial" w:hAnsi="Arial" w:cs="Arial"/>
          <w:sz w:val="24"/>
        </w:rPr>
        <w:t>i</w:t>
      </w:r>
      <w:r w:rsidRPr="00B7390B">
        <w:rPr>
          <w:rFonts w:ascii="Arial" w:hAnsi="Arial" w:cs="Arial"/>
          <w:sz w:val="24"/>
        </w:rPr>
        <w:t xml:space="preserve"> „data zwrotu dokumentu”</w:t>
      </w:r>
      <w:r>
        <w:rPr>
          <w:rFonts w:ascii="Arial" w:hAnsi="Arial" w:cs="Arial"/>
          <w:sz w:val="24"/>
        </w:rPr>
        <w:t xml:space="preserve"> </w:t>
      </w:r>
      <w:r w:rsidR="007D211B">
        <w:rPr>
          <w:rFonts w:ascii="Arial" w:hAnsi="Arial" w:cs="Arial"/>
          <w:sz w:val="24"/>
        </w:rPr>
        <w:t>zmienić</w:t>
      </w:r>
      <w:r w:rsidR="00997815">
        <w:rPr>
          <w:rFonts w:ascii="Arial" w:hAnsi="Arial" w:cs="Arial"/>
          <w:sz w:val="24"/>
        </w:rPr>
        <w:t xml:space="preserve"> na</w:t>
      </w:r>
      <w:r>
        <w:rPr>
          <w:rFonts w:ascii="Arial" w:hAnsi="Arial" w:cs="Arial"/>
          <w:sz w:val="24"/>
        </w:rPr>
        <w:t xml:space="preserve"> „data przyjęcia zlecenia” i „data zwrotu dokumentu wraz z tłumaczeniem”</w:t>
      </w:r>
      <w:r w:rsidR="007D211B">
        <w:rPr>
          <w:rFonts w:ascii="Arial" w:hAnsi="Arial" w:cs="Arial"/>
          <w:sz w:val="24"/>
        </w:rPr>
        <w:t>;</w:t>
      </w:r>
    </w:p>
    <w:p w:rsidR="00845637" w:rsidRPr="00845637" w:rsidRDefault="007D211B" w:rsidP="00845637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r</w:t>
      </w:r>
      <w:r w:rsidRPr="00B7390B">
        <w:rPr>
          <w:rFonts w:ascii="Arial" w:hAnsi="Arial" w:cs="Arial"/>
          <w:sz w:val="24"/>
        </w:rPr>
        <w:t>ubryk</w:t>
      </w:r>
      <w:r>
        <w:rPr>
          <w:rFonts w:ascii="Arial" w:hAnsi="Arial" w:cs="Arial"/>
          <w:sz w:val="24"/>
        </w:rPr>
        <w:t>ę</w:t>
      </w:r>
      <w:r w:rsidRPr="00B7390B">
        <w:rPr>
          <w:rFonts w:ascii="Arial" w:hAnsi="Arial" w:cs="Arial"/>
          <w:sz w:val="24"/>
        </w:rPr>
        <w:t xml:space="preserve"> „nazwisko (nazwa) i adres zleceniodawcy</w:t>
      </w:r>
      <w:r>
        <w:rPr>
          <w:rFonts w:ascii="Arial" w:hAnsi="Arial" w:cs="Arial"/>
          <w:sz w:val="24"/>
        </w:rPr>
        <w:t>” zmienić na „o</w:t>
      </w:r>
      <w:r w:rsidRPr="00B7390B">
        <w:rPr>
          <w:rFonts w:ascii="Arial" w:hAnsi="Arial" w:cs="Arial"/>
          <w:sz w:val="24"/>
        </w:rPr>
        <w:t>znaczenie zleceniodawcy albo zamawiającego wykonanie oznaczonego tłumaczenia</w:t>
      </w:r>
      <w:r>
        <w:rPr>
          <w:rFonts w:ascii="Arial" w:hAnsi="Arial" w:cs="Arial"/>
          <w:sz w:val="24"/>
        </w:rPr>
        <w:t>”.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2419C2" w:rsidRPr="007A3049" w:rsidRDefault="002419C2" w:rsidP="002419C2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2419C2" w:rsidRPr="007A3049" w:rsidRDefault="002419C2" w:rsidP="002419C2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E33691" w:rsidRPr="0009114A" w:rsidRDefault="002419C2" w:rsidP="0009114A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E33691" w:rsidRPr="000911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AD" w:rsidRDefault="00E66CAD" w:rsidP="005E4DEB">
      <w:pPr>
        <w:spacing w:after="0" w:line="240" w:lineRule="auto"/>
      </w:pPr>
      <w:r>
        <w:separator/>
      </w:r>
    </w:p>
  </w:endnote>
  <w:endnote w:type="continuationSeparator" w:id="0">
    <w:p w:rsidR="00E66CAD" w:rsidRDefault="00E66CAD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F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AD" w:rsidRDefault="00E66CAD" w:rsidP="005E4DEB">
      <w:pPr>
        <w:spacing w:after="0" w:line="240" w:lineRule="auto"/>
      </w:pPr>
      <w:r>
        <w:separator/>
      </w:r>
    </w:p>
  </w:footnote>
  <w:footnote w:type="continuationSeparator" w:id="0">
    <w:p w:rsidR="00E66CAD" w:rsidRDefault="00E66CAD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F57989" w:rsidRPr="00DF489A" w:rsidRDefault="00F57989" w:rsidP="00F57989">
      <w:pPr>
        <w:pStyle w:val="Tekstprzypisudolnego"/>
        <w:rPr>
          <w:rFonts w:ascii="Arial" w:hAnsi="Arial" w:cs="Arial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Zgodnie z informacją podana na stronie  </w:t>
      </w:r>
      <w:hyperlink r:id="rId1" w:history="1">
        <w:r w:rsidRPr="002651AB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2651AB"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w zakładce Znajdź tłumacza przysięgłego</w:t>
      </w:r>
      <w:r w:rsidR="002651AB">
        <w:rPr>
          <w:rFonts w:ascii="Arial" w:hAnsi="Arial" w:cs="Arial"/>
        </w:rPr>
        <w:t>.</w:t>
      </w:r>
    </w:p>
  </w:footnote>
  <w:footnote w:id="3">
    <w:p w:rsidR="00A70C1B" w:rsidRPr="00DF489A" w:rsidRDefault="00A70C1B" w:rsidP="00A70C1B">
      <w:pPr>
        <w:pStyle w:val="Tekstprzypisudolnego"/>
        <w:rPr>
          <w:rFonts w:ascii="Arial" w:hAnsi="Arial" w:cs="Arial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 stwierdzić wówczas, gdy od ostatniej czynności odnotowanej w repetytorium tłumacza przysięgłego upłynęły ponad 3 lata. Stanowisko dostępne na stronie </w:t>
      </w:r>
      <w:hyperlink r:id="rId2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F489A">
        <w:rPr>
          <w:rFonts w:ascii="Arial" w:hAnsi="Arial" w:cs="Arial"/>
        </w:rPr>
        <w:t xml:space="preserve">, w zakładce – Urząd wojewódzki, </w:t>
      </w:r>
      <w:proofErr w:type="spellStart"/>
      <w:r w:rsidRPr="00DF489A">
        <w:rPr>
          <w:rFonts w:ascii="Arial" w:hAnsi="Arial" w:cs="Arial"/>
        </w:rPr>
        <w:t>podzakładce</w:t>
      </w:r>
      <w:proofErr w:type="spellEnd"/>
      <w:r w:rsidRPr="00DF489A">
        <w:rPr>
          <w:rFonts w:ascii="Arial" w:hAnsi="Arial" w:cs="Arial"/>
        </w:rPr>
        <w:t xml:space="preserve"> Informacje wydziałów i biur </w:t>
      </w:r>
      <w:r w:rsidR="009310C8" w:rsidRPr="00DF489A">
        <w:rPr>
          <w:rFonts w:ascii="Arial" w:hAnsi="Arial" w:cs="Arial"/>
        </w:rPr>
        <w:t xml:space="preserve">» </w:t>
      </w:r>
      <w:r w:rsidRPr="00DF489A">
        <w:rPr>
          <w:rFonts w:ascii="Arial" w:hAnsi="Arial" w:cs="Arial"/>
        </w:rPr>
        <w:t xml:space="preserve">Wydział Kontroli </w:t>
      </w:r>
      <w:r w:rsidR="009310C8" w:rsidRPr="00DF489A">
        <w:rPr>
          <w:rFonts w:ascii="Arial" w:hAnsi="Arial" w:cs="Arial"/>
        </w:rPr>
        <w:t xml:space="preserve">» </w:t>
      </w:r>
      <w:r w:rsidRPr="00DF489A">
        <w:rPr>
          <w:rFonts w:ascii="Arial" w:hAnsi="Arial" w:cs="Arial"/>
        </w:rPr>
        <w:t>Tłumacze przysięgli</w:t>
      </w:r>
      <w:r w:rsidR="002651AB">
        <w:rPr>
          <w:rFonts w:ascii="Arial" w:hAnsi="Arial" w:cs="Arial"/>
        </w:rPr>
        <w:t>.</w:t>
      </w:r>
    </w:p>
  </w:footnote>
  <w:footnote w:id="4">
    <w:p w:rsidR="0018480A" w:rsidRPr="00544F0D" w:rsidRDefault="0018480A" w:rsidP="0018480A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 xml:space="preserve">, w zakładce – Co robimy, </w:t>
      </w:r>
      <w:proofErr w:type="spellStart"/>
      <w:r w:rsidRPr="00DF489A">
        <w:rPr>
          <w:rFonts w:ascii="Arial" w:hAnsi="Arial" w:cs="Arial"/>
        </w:rPr>
        <w:t>podzakładce</w:t>
      </w:r>
      <w:proofErr w:type="spellEnd"/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  <w:r w:rsidR="002651A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368CB"/>
    <w:multiLevelType w:val="hybridMultilevel"/>
    <w:tmpl w:val="E46A5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E925CCF"/>
    <w:multiLevelType w:val="hybridMultilevel"/>
    <w:tmpl w:val="5AF292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594EA4"/>
    <w:multiLevelType w:val="hybridMultilevel"/>
    <w:tmpl w:val="B7D28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67224D47"/>
    <w:multiLevelType w:val="hybridMultilevel"/>
    <w:tmpl w:val="A60E1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4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EB"/>
    <w:rsid w:val="000042EE"/>
    <w:rsid w:val="00017FEB"/>
    <w:rsid w:val="0006207D"/>
    <w:rsid w:val="0007089F"/>
    <w:rsid w:val="00077152"/>
    <w:rsid w:val="0009114A"/>
    <w:rsid w:val="000B2140"/>
    <w:rsid w:val="000D035D"/>
    <w:rsid w:val="000E0504"/>
    <w:rsid w:val="000F0EFB"/>
    <w:rsid w:val="00104ABA"/>
    <w:rsid w:val="00126A24"/>
    <w:rsid w:val="0013437D"/>
    <w:rsid w:val="0017207E"/>
    <w:rsid w:val="0018480A"/>
    <w:rsid w:val="001A0339"/>
    <w:rsid w:val="001A47F6"/>
    <w:rsid w:val="001F0979"/>
    <w:rsid w:val="001F4E9B"/>
    <w:rsid w:val="0020076E"/>
    <w:rsid w:val="00203C29"/>
    <w:rsid w:val="002419C2"/>
    <w:rsid w:val="00242276"/>
    <w:rsid w:val="002554C1"/>
    <w:rsid w:val="00255664"/>
    <w:rsid w:val="002651AB"/>
    <w:rsid w:val="002879EE"/>
    <w:rsid w:val="002C7455"/>
    <w:rsid w:val="0030138E"/>
    <w:rsid w:val="00302F57"/>
    <w:rsid w:val="00340C82"/>
    <w:rsid w:val="003A1B37"/>
    <w:rsid w:val="003A6BC2"/>
    <w:rsid w:val="003B43ED"/>
    <w:rsid w:val="004057AD"/>
    <w:rsid w:val="004078DE"/>
    <w:rsid w:val="00426782"/>
    <w:rsid w:val="00431E17"/>
    <w:rsid w:val="00463707"/>
    <w:rsid w:val="004C4A9F"/>
    <w:rsid w:val="004D3588"/>
    <w:rsid w:val="00544F0D"/>
    <w:rsid w:val="005D4E0E"/>
    <w:rsid w:val="005E4DEB"/>
    <w:rsid w:val="005E512A"/>
    <w:rsid w:val="006009E3"/>
    <w:rsid w:val="00617BCF"/>
    <w:rsid w:val="00620290"/>
    <w:rsid w:val="0065615C"/>
    <w:rsid w:val="0068226D"/>
    <w:rsid w:val="006871C3"/>
    <w:rsid w:val="006D14A9"/>
    <w:rsid w:val="006D627A"/>
    <w:rsid w:val="006F2E3A"/>
    <w:rsid w:val="00702934"/>
    <w:rsid w:val="007340D5"/>
    <w:rsid w:val="00755F1C"/>
    <w:rsid w:val="007D211B"/>
    <w:rsid w:val="007D4706"/>
    <w:rsid w:val="007F119E"/>
    <w:rsid w:val="007F1D5F"/>
    <w:rsid w:val="00821A26"/>
    <w:rsid w:val="00845637"/>
    <w:rsid w:val="00893257"/>
    <w:rsid w:val="008C1900"/>
    <w:rsid w:val="008D494E"/>
    <w:rsid w:val="00903F1D"/>
    <w:rsid w:val="00914EF2"/>
    <w:rsid w:val="009310C8"/>
    <w:rsid w:val="00966485"/>
    <w:rsid w:val="0097442C"/>
    <w:rsid w:val="00977883"/>
    <w:rsid w:val="00997815"/>
    <w:rsid w:val="009D4506"/>
    <w:rsid w:val="00A3111E"/>
    <w:rsid w:val="00A341AD"/>
    <w:rsid w:val="00A34C9C"/>
    <w:rsid w:val="00A538B9"/>
    <w:rsid w:val="00A5507A"/>
    <w:rsid w:val="00A62684"/>
    <w:rsid w:val="00A63720"/>
    <w:rsid w:val="00A70C1B"/>
    <w:rsid w:val="00A80B6A"/>
    <w:rsid w:val="00AB6870"/>
    <w:rsid w:val="00AF3E3F"/>
    <w:rsid w:val="00B06112"/>
    <w:rsid w:val="00B57A13"/>
    <w:rsid w:val="00B7390B"/>
    <w:rsid w:val="00BB3470"/>
    <w:rsid w:val="00BF2E42"/>
    <w:rsid w:val="00C129DD"/>
    <w:rsid w:val="00C45419"/>
    <w:rsid w:val="00C56A2B"/>
    <w:rsid w:val="00C952DF"/>
    <w:rsid w:val="00C961B3"/>
    <w:rsid w:val="00CA2CD7"/>
    <w:rsid w:val="00CA5DC7"/>
    <w:rsid w:val="00CA5FA6"/>
    <w:rsid w:val="00CB322C"/>
    <w:rsid w:val="00CE6BF3"/>
    <w:rsid w:val="00D01E15"/>
    <w:rsid w:val="00D023B9"/>
    <w:rsid w:val="00D24973"/>
    <w:rsid w:val="00D30619"/>
    <w:rsid w:val="00D35BD3"/>
    <w:rsid w:val="00D52033"/>
    <w:rsid w:val="00D92174"/>
    <w:rsid w:val="00DA7C25"/>
    <w:rsid w:val="00DF489A"/>
    <w:rsid w:val="00E02788"/>
    <w:rsid w:val="00E3019E"/>
    <w:rsid w:val="00E66CAD"/>
    <w:rsid w:val="00F11A01"/>
    <w:rsid w:val="00F45644"/>
    <w:rsid w:val="00F57989"/>
    <w:rsid w:val="00F77FEB"/>
    <w:rsid w:val="00F9166A"/>
    <w:rsid w:val="00FB7CB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FC132A-38F9-42EB-A6E3-7516491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4521-27D3-4450-B1C1-CD6674C3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OUW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Estera Kołodziej</dc:creator>
  <cp:lastModifiedBy>Marzena Janiszewska</cp:lastModifiedBy>
  <cp:revision>3</cp:revision>
  <dcterms:created xsi:type="dcterms:W3CDTF">2021-10-15T06:07:00Z</dcterms:created>
  <dcterms:modified xsi:type="dcterms:W3CDTF">2021-10-15T07:48:00Z</dcterms:modified>
</cp:coreProperties>
</file>