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77" w:rsidRPr="00A76D55" w:rsidRDefault="00E65077" w:rsidP="005F4797">
      <w:pPr>
        <w:jc w:val="both"/>
        <w:rPr>
          <w:rFonts w:cstheme="minorHAnsi"/>
        </w:rPr>
      </w:pPr>
      <w:r w:rsidRPr="00A76D55">
        <w:rPr>
          <w:rFonts w:eastAsia="Calibri" w:cstheme="minorHAnsi"/>
          <w:b/>
          <w:noProof/>
          <w:lang w:eastAsia="pl-PL"/>
        </w:rPr>
        <w:drawing>
          <wp:inline distT="0" distB="0" distL="0" distR="0" wp14:anchorId="02132825" wp14:editId="33F7D455">
            <wp:extent cx="5755005" cy="506095"/>
            <wp:effectExtent l="0" t="0" r="0" b="8255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077" w:rsidRPr="00A76D55" w:rsidRDefault="00681F39" w:rsidP="005F47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PN-70</w:t>
      </w:r>
      <w:r w:rsidR="00E65077" w:rsidRPr="00A76D55">
        <w:rPr>
          <w:rFonts w:cstheme="minorHAnsi"/>
          <w:color w:val="000000"/>
        </w:rPr>
        <w:t xml:space="preserve">/2021 </w:t>
      </w:r>
    </w:p>
    <w:p w:rsidR="00E65077" w:rsidRPr="00A76D55" w:rsidRDefault="00E65077" w:rsidP="00AA2B7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A76D55">
        <w:rPr>
          <w:rFonts w:cstheme="minorHAnsi"/>
          <w:color w:val="000000"/>
        </w:rPr>
        <w:t xml:space="preserve">Warszawa, /elektroniczny znacznik czasu/ </w:t>
      </w:r>
    </w:p>
    <w:p w:rsidR="00E65077" w:rsidRPr="00A76D55" w:rsidRDefault="00E65077" w:rsidP="00AA2B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0975" w:rsidRPr="00A76D55" w:rsidRDefault="003B0975" w:rsidP="00684024">
      <w:pPr>
        <w:spacing w:after="0" w:line="276" w:lineRule="auto"/>
        <w:ind w:left="4248"/>
        <w:jc w:val="both"/>
        <w:rPr>
          <w:rFonts w:cstheme="minorHAnsi"/>
          <w:b/>
          <w:color w:val="000000"/>
        </w:rPr>
      </w:pPr>
    </w:p>
    <w:p w:rsidR="00D2680E" w:rsidRPr="00A76D55" w:rsidRDefault="00D2680E" w:rsidP="00D2680E">
      <w:pPr>
        <w:spacing w:after="120" w:line="276" w:lineRule="auto"/>
        <w:jc w:val="center"/>
        <w:rPr>
          <w:rFonts w:cstheme="minorHAnsi"/>
          <w:color w:val="000000"/>
        </w:rPr>
      </w:pPr>
    </w:p>
    <w:p w:rsidR="00C75C2B" w:rsidRPr="00A76D55" w:rsidRDefault="00D2680E" w:rsidP="00D2680E">
      <w:pPr>
        <w:spacing w:after="120" w:line="276" w:lineRule="auto"/>
        <w:jc w:val="center"/>
        <w:rPr>
          <w:rFonts w:cstheme="minorHAnsi"/>
          <w:b/>
          <w:color w:val="000000"/>
        </w:rPr>
      </w:pPr>
      <w:r w:rsidRPr="00A76D55">
        <w:rPr>
          <w:rFonts w:cstheme="minorHAnsi"/>
          <w:b/>
          <w:color w:val="000000"/>
        </w:rPr>
        <w:t>Informacja o wyborze najkorzystniejszej oferty</w:t>
      </w:r>
    </w:p>
    <w:p w:rsidR="00E30CE1" w:rsidRDefault="00E30CE1" w:rsidP="003D082A">
      <w:pPr>
        <w:spacing w:after="120" w:line="276" w:lineRule="auto"/>
        <w:rPr>
          <w:rFonts w:cstheme="minorHAnsi"/>
          <w:color w:val="000000"/>
        </w:rPr>
      </w:pPr>
    </w:p>
    <w:p w:rsidR="0081502F" w:rsidRPr="00153FA2" w:rsidRDefault="0081502F" w:rsidP="0081502F">
      <w:pPr>
        <w:spacing w:after="0" w:line="276" w:lineRule="auto"/>
        <w:rPr>
          <w:rFonts w:cs="Calibri"/>
          <w:b/>
        </w:rPr>
      </w:pPr>
      <w:r w:rsidRPr="00153FA2">
        <w:rPr>
          <w:rFonts w:cstheme="minorHAnsi"/>
          <w:color w:val="000000"/>
        </w:rPr>
        <w:t>Dotyczy: postępowania prowadzonego w trybie przetargu nieograniczonego na</w:t>
      </w:r>
      <w:r w:rsidRPr="00153FA2">
        <w:rPr>
          <w:b/>
        </w:rPr>
        <w:t xml:space="preserve"> </w:t>
      </w:r>
      <w:r w:rsidRPr="00153FA2">
        <w:t>„</w:t>
      </w:r>
      <w:r w:rsidRPr="00153FA2">
        <w:rPr>
          <w:rFonts w:eastAsia="Calibri" w:cstheme="minorHAnsi"/>
        </w:rPr>
        <w:t xml:space="preserve">Przeprowadzenie badań jakościowych </w:t>
      </w:r>
      <w:r w:rsidRPr="00153FA2">
        <w:rPr>
          <w:rFonts w:cstheme="minorHAnsi"/>
        </w:rPr>
        <w:t xml:space="preserve">techniką zogniskowanych wywiadów grupowych </w:t>
      </w:r>
      <w:r w:rsidRPr="00153FA2">
        <w:rPr>
          <w:rFonts w:eastAsia="Calibri" w:cstheme="minorHAnsi"/>
        </w:rPr>
        <w:t>FGI</w:t>
      </w:r>
      <w:r>
        <w:rPr>
          <w:rFonts w:eastAsia="Calibri" w:cstheme="minorHAnsi"/>
        </w:rPr>
        <w:t>”</w:t>
      </w:r>
      <w:r w:rsidRPr="00153FA2">
        <w:rPr>
          <w:rFonts w:eastAsia="Calibri" w:cstheme="minorHAnsi"/>
        </w:rPr>
        <w:t>, nr PN-70/21</w:t>
      </w:r>
    </w:p>
    <w:p w:rsidR="00B1194B" w:rsidRDefault="00B1194B" w:rsidP="003D082A">
      <w:pPr>
        <w:spacing w:after="120" w:line="276" w:lineRule="auto"/>
        <w:rPr>
          <w:rFonts w:cs="Calibri"/>
        </w:rPr>
      </w:pPr>
    </w:p>
    <w:p w:rsidR="003D082A" w:rsidRPr="00A76D55" w:rsidRDefault="003D082A" w:rsidP="003D082A">
      <w:pPr>
        <w:spacing w:after="120" w:line="276" w:lineRule="auto"/>
        <w:rPr>
          <w:rFonts w:cs="Calibri"/>
        </w:rPr>
      </w:pPr>
      <w:r w:rsidRPr="00A76D55">
        <w:rPr>
          <w:rFonts w:cs="Calibri"/>
        </w:rPr>
        <w:t xml:space="preserve">Szanowni Państwo, </w:t>
      </w:r>
    </w:p>
    <w:p w:rsidR="003B0975" w:rsidRPr="00A76D55" w:rsidRDefault="003B0975" w:rsidP="00684024">
      <w:pPr>
        <w:spacing w:after="0" w:line="276" w:lineRule="auto"/>
        <w:rPr>
          <w:rFonts w:cstheme="minorHAnsi"/>
          <w:color w:val="000000" w:themeColor="text1"/>
        </w:rPr>
      </w:pPr>
    </w:p>
    <w:p w:rsidR="00684024" w:rsidRPr="00A76D55" w:rsidRDefault="00684024" w:rsidP="004F5A12">
      <w:pPr>
        <w:autoSpaceDE w:val="0"/>
        <w:autoSpaceDN w:val="0"/>
        <w:adjustRightInd w:val="0"/>
        <w:spacing w:after="0" w:line="276" w:lineRule="auto"/>
        <w:rPr>
          <w:rFonts w:cs="Segoe UI"/>
          <w:color w:val="111111"/>
          <w:shd w:val="clear" w:color="auto" w:fill="FFFFFF"/>
        </w:rPr>
      </w:pPr>
      <w:r w:rsidRPr="00A76D55">
        <w:rPr>
          <w:rFonts w:cstheme="minorHAnsi"/>
          <w:color w:val="000000" w:themeColor="text1"/>
        </w:rPr>
        <w:t>Zamawiający informuje</w:t>
      </w:r>
      <w:r w:rsidR="00CA18B5" w:rsidRPr="00A76D55">
        <w:rPr>
          <w:rStyle w:val="Odwoanieprzypisudolnego"/>
          <w:rFonts w:cstheme="minorHAnsi"/>
          <w:color w:val="000000" w:themeColor="text1"/>
        </w:rPr>
        <w:footnoteReference w:id="1"/>
      </w:r>
      <w:r w:rsidRPr="00A76D55">
        <w:rPr>
          <w:rFonts w:cstheme="minorHAnsi"/>
          <w:color w:val="000000" w:themeColor="text1"/>
        </w:rPr>
        <w:t>, że w powołanym postępowaniu jako najkorzystniejsza</w:t>
      </w:r>
      <w:r w:rsidR="00681F39" w:rsidRPr="00681F39">
        <w:rPr>
          <w:rFonts w:cstheme="minorHAnsi"/>
          <w:color w:val="000000" w:themeColor="text1"/>
        </w:rPr>
        <w:t xml:space="preserve"> </w:t>
      </w:r>
      <w:r w:rsidR="00681F39" w:rsidRPr="00A76D55">
        <w:rPr>
          <w:rFonts w:cstheme="minorHAnsi"/>
          <w:color w:val="000000" w:themeColor="text1"/>
        </w:rPr>
        <w:t>została wybrana</w:t>
      </w:r>
      <w:r w:rsidR="00B1194B">
        <w:rPr>
          <w:rFonts w:cstheme="minorHAnsi"/>
          <w:color w:val="000000" w:themeColor="text1"/>
        </w:rPr>
        <w:t>,</w:t>
      </w:r>
      <w:r w:rsidRPr="00A76D55">
        <w:rPr>
          <w:rFonts w:cstheme="minorHAnsi"/>
          <w:color w:val="000000" w:themeColor="text1"/>
        </w:rPr>
        <w:t xml:space="preserve"> oferta złożona</w:t>
      </w:r>
      <w:r w:rsidR="00681F39">
        <w:rPr>
          <w:rFonts w:cstheme="minorHAnsi"/>
          <w:color w:val="000000" w:themeColor="text1"/>
        </w:rPr>
        <w:t xml:space="preserve"> przez </w:t>
      </w:r>
      <w:r w:rsidR="00681F39" w:rsidRPr="000F2BB1">
        <w:rPr>
          <w:rFonts w:cstheme="minorHAnsi"/>
          <w:bCs/>
          <w:color w:val="000000"/>
        </w:rPr>
        <w:t>Instytut</w:t>
      </w:r>
      <w:r w:rsidR="00681F39">
        <w:rPr>
          <w:rFonts w:cstheme="minorHAnsi"/>
          <w:bCs/>
          <w:color w:val="000000"/>
        </w:rPr>
        <w:t xml:space="preserve"> Badawczy</w:t>
      </w:r>
      <w:r w:rsidR="00681F39" w:rsidRPr="000F2BB1">
        <w:rPr>
          <w:rFonts w:cstheme="minorHAnsi"/>
          <w:bCs/>
          <w:color w:val="000000"/>
        </w:rPr>
        <w:t xml:space="preserve"> IPC sp. z o.o., ul. Ostrowskiego 9, 53-238 Wrocław</w:t>
      </w:r>
      <w:r w:rsidR="00681F39">
        <w:rPr>
          <w:rFonts w:cstheme="minorHAnsi"/>
          <w:bCs/>
          <w:color w:val="000000"/>
        </w:rPr>
        <w:t>.</w:t>
      </w:r>
    </w:p>
    <w:p w:rsidR="001E063C" w:rsidRPr="00A76D55" w:rsidRDefault="00684024" w:rsidP="004F5A12">
      <w:pPr>
        <w:spacing w:after="0" w:line="276" w:lineRule="auto"/>
        <w:rPr>
          <w:rFonts w:cstheme="minorHAnsi"/>
          <w:color w:val="000000" w:themeColor="text1"/>
        </w:rPr>
      </w:pPr>
      <w:r w:rsidRPr="00A76D55">
        <w:rPr>
          <w:rFonts w:cstheme="minorHAnsi"/>
          <w:color w:val="000000" w:themeColor="text1"/>
        </w:rPr>
        <w:t xml:space="preserve">Wykonawca </w:t>
      </w:r>
      <w:r w:rsidR="00E30CE1">
        <w:rPr>
          <w:rFonts w:cstheme="minorHAnsi"/>
          <w:color w:val="000000" w:themeColor="text1"/>
        </w:rPr>
        <w:t>spełnił</w:t>
      </w:r>
      <w:r w:rsidRPr="00A76D55">
        <w:rPr>
          <w:rFonts w:cstheme="minorHAnsi"/>
          <w:color w:val="000000" w:themeColor="text1"/>
        </w:rPr>
        <w:t xml:space="preserve"> warunki udziału w postępowaniu</w:t>
      </w:r>
      <w:r w:rsidR="00A76D55" w:rsidRPr="00A76D55">
        <w:rPr>
          <w:rFonts w:cstheme="minorHAnsi"/>
          <w:color w:val="000000" w:themeColor="text1"/>
        </w:rPr>
        <w:t xml:space="preserve"> i nie podlega wykluczeniu</w:t>
      </w:r>
      <w:r w:rsidRPr="00A76D55">
        <w:rPr>
          <w:rFonts w:cstheme="minorHAnsi"/>
          <w:color w:val="000000" w:themeColor="text1"/>
        </w:rPr>
        <w:t xml:space="preserve">. </w:t>
      </w:r>
    </w:p>
    <w:p w:rsidR="004F5A12" w:rsidRDefault="00684024" w:rsidP="00681F39">
      <w:pPr>
        <w:spacing w:after="0" w:line="276" w:lineRule="auto"/>
      </w:pPr>
      <w:r w:rsidRPr="00A76D55">
        <w:rPr>
          <w:rFonts w:cstheme="minorHAnsi"/>
          <w:color w:val="000000" w:themeColor="text1"/>
        </w:rPr>
        <w:t xml:space="preserve">Oferta </w:t>
      </w:r>
      <w:r w:rsidR="00A76D55" w:rsidRPr="00A76D55">
        <w:rPr>
          <w:rFonts w:cstheme="minorHAnsi"/>
          <w:color w:val="000000" w:themeColor="text1"/>
        </w:rPr>
        <w:t>jest zgodna z dokumentami postępowania</w:t>
      </w:r>
      <w:r w:rsidRPr="00A76D55">
        <w:rPr>
          <w:rFonts w:cstheme="minorHAnsi"/>
          <w:color w:val="000000" w:themeColor="text1"/>
        </w:rPr>
        <w:t xml:space="preserve"> i w kryteriach oceny ofert otrzymała </w:t>
      </w:r>
      <w:r w:rsidR="00681F39">
        <w:rPr>
          <w:rFonts w:cstheme="minorHAnsi"/>
          <w:color w:val="000000" w:themeColor="text1"/>
        </w:rPr>
        <w:t>96,93 pkt.</w:t>
      </w:r>
      <w:r w:rsidR="00A76D55">
        <w:rPr>
          <w:rFonts w:cstheme="minorHAnsi"/>
          <w:color w:val="000000" w:themeColor="text1"/>
        </w:rPr>
        <w:t xml:space="preserve"> </w:t>
      </w:r>
    </w:p>
    <w:p w:rsidR="00681F39" w:rsidRDefault="00681F39" w:rsidP="00681F39">
      <w:pPr>
        <w:spacing w:after="0" w:line="276" w:lineRule="auto"/>
      </w:pPr>
    </w:p>
    <w:p w:rsidR="00681F39" w:rsidRDefault="00681F39" w:rsidP="00681F39">
      <w:pPr>
        <w:tabs>
          <w:tab w:val="left" w:pos="184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Oferty złożone w postępowaniu uzyskały następującą punktację:</w:t>
      </w:r>
    </w:p>
    <w:p w:rsidR="00681F39" w:rsidRDefault="00681F39" w:rsidP="00681F39">
      <w:pPr>
        <w:tabs>
          <w:tab w:val="left" w:pos="1843"/>
        </w:tabs>
        <w:spacing w:line="240" w:lineRule="auto"/>
        <w:rPr>
          <w:rFonts w:cstheme="minorHAnsi"/>
          <w:i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60"/>
        <w:gridCol w:w="1417"/>
        <w:gridCol w:w="1559"/>
        <w:gridCol w:w="1276"/>
        <w:gridCol w:w="1559"/>
        <w:gridCol w:w="1701"/>
      </w:tblGrid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:rsidR="00681F39" w:rsidRPr="00D83B32" w:rsidRDefault="00681F39" w:rsidP="001C10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B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Openfield Sp. z o.o. </w:t>
            </w:r>
          </w:p>
          <w:p w:rsidR="00681F39" w:rsidRPr="00D83B32" w:rsidRDefault="00681F39" w:rsidP="001C10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3B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ul. Ozimska 4/7, </w:t>
            </w:r>
          </w:p>
          <w:p w:rsidR="00681F39" w:rsidRPr="00D83B32" w:rsidRDefault="00681F39" w:rsidP="001C10D2">
            <w:pPr>
              <w:rPr>
                <w:sz w:val="20"/>
                <w:szCs w:val="20"/>
              </w:rPr>
            </w:pPr>
            <w:r w:rsidRPr="00D83B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45-057 Opole</w:t>
            </w:r>
          </w:p>
        </w:tc>
        <w:tc>
          <w:tcPr>
            <w:tcW w:w="1560" w:type="dxa"/>
          </w:tcPr>
          <w:p w:rsidR="00681F39" w:rsidRPr="00D83B32" w:rsidRDefault="00681F39" w:rsidP="001C10D2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D83B32">
              <w:rPr>
                <w:rFonts w:cstheme="minorHAnsi"/>
                <w:b/>
                <w:sz w:val="20"/>
                <w:szCs w:val="20"/>
              </w:rPr>
              <w:t>ARC Rynek i Opinia Sp. z o.o.</w:t>
            </w:r>
          </w:p>
          <w:p w:rsidR="00681F39" w:rsidRPr="00D83B32" w:rsidRDefault="00681F39" w:rsidP="001C10D2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D83B32">
              <w:rPr>
                <w:rFonts w:cstheme="minorHAnsi"/>
                <w:b/>
                <w:sz w:val="20"/>
                <w:szCs w:val="20"/>
              </w:rPr>
              <w:t xml:space="preserve">ul. Słowackiego 12, </w:t>
            </w:r>
          </w:p>
          <w:p w:rsidR="00681F39" w:rsidRPr="00D83B32" w:rsidRDefault="00681F39" w:rsidP="001C10D2">
            <w:pPr>
              <w:rPr>
                <w:sz w:val="20"/>
                <w:szCs w:val="20"/>
              </w:rPr>
            </w:pPr>
            <w:r w:rsidRPr="00D83B3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01-627 Warszawa</w:t>
            </w:r>
          </w:p>
        </w:tc>
        <w:tc>
          <w:tcPr>
            <w:tcW w:w="1417" w:type="dxa"/>
          </w:tcPr>
          <w:p w:rsidR="00681F39" w:rsidRDefault="00681F39" w:rsidP="001C10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3B32">
              <w:rPr>
                <w:rFonts w:cstheme="minorHAnsi"/>
                <w:b/>
                <w:color w:val="000000"/>
                <w:sz w:val="20"/>
                <w:szCs w:val="20"/>
              </w:rPr>
              <w:t xml:space="preserve">ASM – Centrum Badań i Analiz Rynku </w:t>
            </w:r>
          </w:p>
          <w:p w:rsidR="00681F39" w:rsidRPr="00D83B32" w:rsidRDefault="00681F39" w:rsidP="001C10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3B32">
              <w:rPr>
                <w:rFonts w:cstheme="minorHAnsi"/>
                <w:b/>
                <w:color w:val="000000"/>
                <w:sz w:val="20"/>
                <w:szCs w:val="20"/>
              </w:rPr>
              <w:t>Sp. z o.o.</w:t>
            </w:r>
          </w:p>
          <w:p w:rsidR="00681F39" w:rsidRPr="00D83B32" w:rsidRDefault="00681F39" w:rsidP="001C10D2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3B32">
              <w:rPr>
                <w:rFonts w:cstheme="minorHAnsi"/>
                <w:b/>
                <w:color w:val="000000"/>
                <w:sz w:val="20"/>
                <w:szCs w:val="20"/>
              </w:rPr>
              <w:t xml:space="preserve">ul. Grunwaldzka 5, </w:t>
            </w:r>
          </w:p>
          <w:p w:rsidR="00681F39" w:rsidRPr="00D83B32" w:rsidRDefault="00681F39" w:rsidP="001C10D2">
            <w:pPr>
              <w:rPr>
                <w:sz w:val="20"/>
                <w:szCs w:val="20"/>
              </w:rPr>
            </w:pPr>
            <w:r w:rsidRPr="00D83B32">
              <w:rPr>
                <w:rFonts w:cstheme="minorHAnsi"/>
                <w:b/>
                <w:color w:val="000000"/>
                <w:sz w:val="20"/>
                <w:szCs w:val="20"/>
              </w:rPr>
              <w:t>99-301 Kutno</w:t>
            </w:r>
          </w:p>
        </w:tc>
        <w:tc>
          <w:tcPr>
            <w:tcW w:w="1559" w:type="dxa"/>
          </w:tcPr>
          <w:p w:rsidR="00681F39" w:rsidRPr="00E14C0E" w:rsidRDefault="00681F39" w:rsidP="001C10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14C0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IBC GROUP Central Europe Holding S.A. </w:t>
            </w:r>
          </w:p>
          <w:p w:rsidR="00681F39" w:rsidRDefault="00681F39" w:rsidP="001C10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14C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ul. Mokotowska 1, </w:t>
            </w:r>
          </w:p>
          <w:p w:rsidR="00681F39" w:rsidRPr="00E14C0E" w:rsidRDefault="00681F39" w:rsidP="001C10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C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00-640 Warszawa</w:t>
            </w:r>
          </w:p>
          <w:p w:rsidR="00681F39" w:rsidRPr="001147A8" w:rsidRDefault="00681F39" w:rsidP="001C10D2"/>
        </w:tc>
        <w:tc>
          <w:tcPr>
            <w:tcW w:w="1276" w:type="dxa"/>
          </w:tcPr>
          <w:p w:rsidR="00681F39" w:rsidRPr="00E14C0E" w:rsidRDefault="00681F39" w:rsidP="001C10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14C0E">
              <w:rPr>
                <w:rFonts w:cstheme="minorHAnsi"/>
                <w:b/>
                <w:color w:val="000000"/>
                <w:sz w:val="20"/>
                <w:szCs w:val="20"/>
              </w:rPr>
              <w:t xml:space="preserve">EDBAD pracownia doradczo badawcza Maciej Mroczek </w:t>
            </w:r>
          </w:p>
          <w:p w:rsidR="00681F39" w:rsidRPr="00E14C0E" w:rsidRDefault="00681F39" w:rsidP="001C10D2">
            <w:pPr>
              <w:rPr>
                <w:sz w:val="20"/>
                <w:szCs w:val="20"/>
              </w:rPr>
            </w:pPr>
            <w:r w:rsidRPr="00E14C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Żwirki 6, 90-450 Łódź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C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Instytut Badawczy IPC sp. z o.o. </w:t>
            </w:r>
          </w:p>
          <w:p w:rsidR="00681F39" w:rsidRPr="00E14C0E" w:rsidRDefault="00681F39" w:rsidP="001C10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C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ul. Ostrowskiego 9, 53-238 Wrocław </w:t>
            </w:r>
          </w:p>
          <w:p w:rsidR="00681F39" w:rsidRPr="00E14C0E" w:rsidRDefault="00681F39" w:rsidP="001C10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F39" w:rsidRPr="00E14C0E" w:rsidRDefault="00681F39" w:rsidP="001C10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14C0E">
              <w:rPr>
                <w:rFonts w:cstheme="minorHAnsi"/>
                <w:b/>
                <w:color w:val="000000"/>
                <w:sz w:val="20"/>
                <w:szCs w:val="20"/>
              </w:rPr>
              <w:t>Fundacja Instytut Badań Rynkowych i Społecznych</w:t>
            </w:r>
          </w:p>
          <w:p w:rsidR="00681F39" w:rsidRPr="00E14C0E" w:rsidRDefault="00681F39" w:rsidP="001C10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14C0E">
              <w:rPr>
                <w:rFonts w:cstheme="minorHAnsi"/>
                <w:b/>
                <w:color w:val="000000"/>
                <w:sz w:val="20"/>
                <w:szCs w:val="20"/>
              </w:rPr>
              <w:t xml:space="preserve">Al. Jerozolimskie 96, </w:t>
            </w:r>
          </w:p>
          <w:p w:rsidR="00681F39" w:rsidRPr="00E14C0E" w:rsidRDefault="00681F39" w:rsidP="001C10D2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4C0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00-807 Warszawa</w:t>
            </w:r>
          </w:p>
          <w:p w:rsidR="00681F39" w:rsidRPr="00E14C0E" w:rsidRDefault="00681F39" w:rsidP="001C10D2">
            <w:pPr>
              <w:rPr>
                <w:sz w:val="20"/>
                <w:szCs w:val="20"/>
              </w:rPr>
            </w:pPr>
          </w:p>
        </w:tc>
      </w:tr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Wywiad FGI grupa A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11,33</w:t>
            </w:r>
          </w:p>
        </w:tc>
        <w:tc>
          <w:tcPr>
            <w:tcW w:w="1560" w:type="dxa"/>
          </w:tcPr>
          <w:p w:rsidR="00681F39" w:rsidRPr="0046557B" w:rsidRDefault="00681F39" w:rsidP="001C10D2">
            <w:r w:rsidRPr="0046557B">
              <w:t>12,47</w:t>
            </w:r>
          </w:p>
        </w:tc>
        <w:tc>
          <w:tcPr>
            <w:tcW w:w="1417" w:type="dxa"/>
          </w:tcPr>
          <w:p w:rsidR="00681F39" w:rsidRPr="0046557B" w:rsidRDefault="00681F39" w:rsidP="001C10D2">
            <w:r w:rsidRPr="0046557B">
              <w:t>12,47</w:t>
            </w:r>
          </w:p>
        </w:tc>
        <w:tc>
          <w:tcPr>
            <w:tcW w:w="1559" w:type="dxa"/>
          </w:tcPr>
          <w:p w:rsidR="00681F39" w:rsidRPr="0046557B" w:rsidRDefault="00681F39" w:rsidP="001C10D2">
            <w:r w:rsidRPr="0046557B">
              <w:t>6,05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9,81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r w:rsidRPr="00E14C0E">
              <w:t>15,00</w:t>
            </w:r>
          </w:p>
        </w:tc>
        <w:tc>
          <w:tcPr>
            <w:tcW w:w="1701" w:type="dxa"/>
          </w:tcPr>
          <w:p w:rsidR="00681F39" w:rsidRPr="0046557B" w:rsidRDefault="00681F39" w:rsidP="001C10D2">
            <w:r w:rsidRPr="0046557B">
              <w:t>10,32</w:t>
            </w:r>
          </w:p>
        </w:tc>
      </w:tr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Wywiad FGI grupa B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10,99</w:t>
            </w:r>
          </w:p>
        </w:tc>
        <w:tc>
          <w:tcPr>
            <w:tcW w:w="1560" w:type="dxa"/>
          </w:tcPr>
          <w:p w:rsidR="00681F39" w:rsidRPr="0046557B" w:rsidRDefault="00681F39" w:rsidP="001C10D2">
            <w:r w:rsidRPr="0046557B">
              <w:t>11,92</w:t>
            </w:r>
          </w:p>
        </w:tc>
        <w:tc>
          <w:tcPr>
            <w:tcW w:w="1417" w:type="dxa"/>
          </w:tcPr>
          <w:p w:rsidR="00681F39" w:rsidRPr="0046557B" w:rsidRDefault="00681F39" w:rsidP="001C10D2">
            <w:r w:rsidRPr="0046557B">
              <w:t>12,50</w:t>
            </w:r>
          </w:p>
        </w:tc>
        <w:tc>
          <w:tcPr>
            <w:tcW w:w="1559" w:type="dxa"/>
          </w:tcPr>
          <w:p w:rsidR="00681F39" w:rsidRPr="0046557B" w:rsidRDefault="00681F39" w:rsidP="001C10D2">
            <w:r w:rsidRPr="0046557B">
              <w:t>6,50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9,60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r w:rsidRPr="00E14C0E">
              <w:t>15,00</w:t>
            </w:r>
          </w:p>
        </w:tc>
        <w:tc>
          <w:tcPr>
            <w:tcW w:w="1701" w:type="dxa"/>
          </w:tcPr>
          <w:p w:rsidR="00681F39" w:rsidRPr="0046557B" w:rsidRDefault="00681F39" w:rsidP="001C10D2">
            <w:r w:rsidRPr="0046557B">
              <w:t>10,73</w:t>
            </w:r>
          </w:p>
        </w:tc>
      </w:tr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Wywiad FGI grupa C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10,36</w:t>
            </w:r>
          </w:p>
        </w:tc>
        <w:tc>
          <w:tcPr>
            <w:tcW w:w="1560" w:type="dxa"/>
          </w:tcPr>
          <w:p w:rsidR="00681F39" w:rsidRPr="0046557B" w:rsidRDefault="00681F39" w:rsidP="001C10D2">
            <w:r w:rsidRPr="0046557B">
              <w:t>10,86</w:t>
            </w:r>
          </w:p>
        </w:tc>
        <w:tc>
          <w:tcPr>
            <w:tcW w:w="1417" w:type="dxa"/>
          </w:tcPr>
          <w:p w:rsidR="00681F39" w:rsidRPr="0046557B" w:rsidRDefault="00681F39" w:rsidP="001C10D2">
            <w:r w:rsidRPr="0046557B">
              <w:t>11,94</w:t>
            </w:r>
          </w:p>
        </w:tc>
        <w:tc>
          <w:tcPr>
            <w:tcW w:w="1559" w:type="dxa"/>
          </w:tcPr>
          <w:p w:rsidR="00681F39" w:rsidRPr="0046557B" w:rsidRDefault="00681F39" w:rsidP="001C10D2">
            <w:r w:rsidRPr="0046557B">
              <w:t>6,80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8,75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r w:rsidRPr="00E14C0E">
              <w:t>15,00</w:t>
            </w:r>
          </w:p>
        </w:tc>
        <w:tc>
          <w:tcPr>
            <w:tcW w:w="1701" w:type="dxa"/>
          </w:tcPr>
          <w:p w:rsidR="00681F39" w:rsidRPr="0046557B" w:rsidRDefault="00681F39" w:rsidP="001C10D2">
            <w:r w:rsidRPr="0046557B">
              <w:t>9,36</w:t>
            </w:r>
          </w:p>
        </w:tc>
      </w:tr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Wywiad IDI osoba D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5,00</w:t>
            </w:r>
          </w:p>
        </w:tc>
        <w:tc>
          <w:tcPr>
            <w:tcW w:w="1560" w:type="dxa"/>
          </w:tcPr>
          <w:p w:rsidR="00681F39" w:rsidRPr="0046557B" w:rsidRDefault="00681F39" w:rsidP="001C10D2">
            <w:r w:rsidRPr="0046557B">
              <w:t>2,61</w:t>
            </w:r>
          </w:p>
        </w:tc>
        <w:tc>
          <w:tcPr>
            <w:tcW w:w="1417" w:type="dxa"/>
          </w:tcPr>
          <w:p w:rsidR="00681F39" w:rsidRPr="0046557B" w:rsidRDefault="00681F39" w:rsidP="001C10D2">
            <w:r w:rsidRPr="0046557B">
              <w:t>3,07</w:t>
            </w:r>
          </w:p>
        </w:tc>
        <w:tc>
          <w:tcPr>
            <w:tcW w:w="1559" w:type="dxa"/>
          </w:tcPr>
          <w:p w:rsidR="00681F39" w:rsidRPr="0046557B" w:rsidRDefault="00681F39" w:rsidP="001C10D2">
            <w:r w:rsidRPr="0046557B">
              <w:t>1,41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1,93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r w:rsidRPr="00E14C0E">
              <w:t>3,52</w:t>
            </w:r>
          </w:p>
        </w:tc>
        <w:tc>
          <w:tcPr>
            <w:tcW w:w="1701" w:type="dxa"/>
          </w:tcPr>
          <w:p w:rsidR="00681F39" w:rsidRPr="0046557B" w:rsidRDefault="00681F39" w:rsidP="001C10D2">
            <w:r w:rsidRPr="0046557B">
              <w:t>1,83</w:t>
            </w:r>
          </w:p>
        </w:tc>
      </w:tr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Wywiad IDI osoba E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5,00</w:t>
            </w:r>
          </w:p>
        </w:tc>
        <w:tc>
          <w:tcPr>
            <w:tcW w:w="1560" w:type="dxa"/>
          </w:tcPr>
          <w:p w:rsidR="00681F39" w:rsidRPr="0046557B" w:rsidRDefault="00681F39" w:rsidP="001C10D2">
            <w:r w:rsidRPr="0046557B">
              <w:t>2,67</w:t>
            </w:r>
          </w:p>
        </w:tc>
        <w:tc>
          <w:tcPr>
            <w:tcW w:w="1417" w:type="dxa"/>
          </w:tcPr>
          <w:p w:rsidR="00681F39" w:rsidRPr="0046557B" w:rsidRDefault="00681F39" w:rsidP="001C10D2">
            <w:r w:rsidRPr="0046557B">
              <w:t>3,39</w:t>
            </w:r>
          </w:p>
        </w:tc>
        <w:tc>
          <w:tcPr>
            <w:tcW w:w="1559" w:type="dxa"/>
          </w:tcPr>
          <w:p w:rsidR="00681F39" w:rsidRPr="0046557B" w:rsidRDefault="00681F39" w:rsidP="001C10D2">
            <w:r w:rsidRPr="0046557B">
              <w:t>1,64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2,13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r w:rsidRPr="00E14C0E">
              <w:t>3,95</w:t>
            </w:r>
          </w:p>
        </w:tc>
        <w:tc>
          <w:tcPr>
            <w:tcW w:w="1701" w:type="dxa"/>
          </w:tcPr>
          <w:p w:rsidR="00681F39" w:rsidRPr="0046557B" w:rsidRDefault="00681F39" w:rsidP="001C10D2">
            <w:r w:rsidRPr="0046557B">
              <w:t>1,71</w:t>
            </w:r>
          </w:p>
        </w:tc>
      </w:tr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Wywiad IDI osoba F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5,00</w:t>
            </w:r>
          </w:p>
        </w:tc>
        <w:tc>
          <w:tcPr>
            <w:tcW w:w="1560" w:type="dxa"/>
          </w:tcPr>
          <w:p w:rsidR="00681F39" w:rsidRPr="0046557B" w:rsidRDefault="00681F39" w:rsidP="001C10D2">
            <w:r w:rsidRPr="0046557B">
              <w:t>2,82</w:t>
            </w:r>
          </w:p>
        </w:tc>
        <w:tc>
          <w:tcPr>
            <w:tcW w:w="1417" w:type="dxa"/>
          </w:tcPr>
          <w:p w:rsidR="00681F39" w:rsidRPr="0046557B" w:rsidRDefault="00681F39" w:rsidP="001C10D2">
            <w:r w:rsidRPr="0046557B">
              <w:t>3,71</w:t>
            </w:r>
          </w:p>
        </w:tc>
        <w:tc>
          <w:tcPr>
            <w:tcW w:w="1559" w:type="dxa"/>
          </w:tcPr>
          <w:p w:rsidR="00681F39" w:rsidRPr="0046557B" w:rsidRDefault="00681F39" w:rsidP="001C10D2">
            <w:r w:rsidRPr="0046557B">
              <w:t>1,95</w:t>
            </w:r>
          </w:p>
        </w:tc>
        <w:tc>
          <w:tcPr>
            <w:tcW w:w="1276" w:type="dxa"/>
          </w:tcPr>
          <w:p w:rsidR="00681F39" w:rsidRPr="0046557B" w:rsidRDefault="00681F39" w:rsidP="001C10D2">
            <w:r w:rsidRPr="0046557B">
              <w:t>2,42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r w:rsidRPr="00E14C0E">
              <w:t>4,46</w:t>
            </w:r>
          </w:p>
        </w:tc>
        <w:tc>
          <w:tcPr>
            <w:tcW w:w="1701" w:type="dxa"/>
          </w:tcPr>
          <w:p w:rsidR="00681F39" w:rsidRDefault="00681F39" w:rsidP="001C10D2">
            <w:r w:rsidRPr="0046557B">
              <w:t>2,44</w:t>
            </w:r>
          </w:p>
        </w:tc>
      </w:tr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Skrócenie terminu realizacji</w:t>
            </w:r>
          </w:p>
        </w:tc>
        <w:tc>
          <w:tcPr>
            <w:tcW w:w="1276" w:type="dxa"/>
          </w:tcPr>
          <w:p w:rsidR="00681F39" w:rsidRPr="005C42AF" w:rsidRDefault="00681F39" w:rsidP="001C10D2">
            <w:pPr>
              <w:tabs>
                <w:tab w:val="left" w:pos="1843"/>
              </w:tabs>
              <w:rPr>
                <w:rFonts w:cstheme="minorHAnsi"/>
              </w:rPr>
            </w:pPr>
            <w:r w:rsidRPr="005C42AF">
              <w:rPr>
                <w:rFonts w:cstheme="minorHAnsi"/>
              </w:rPr>
              <w:t>40</w:t>
            </w:r>
          </w:p>
        </w:tc>
        <w:tc>
          <w:tcPr>
            <w:tcW w:w="1560" w:type="dxa"/>
          </w:tcPr>
          <w:p w:rsidR="00681F39" w:rsidRPr="005C42AF" w:rsidRDefault="00681F39" w:rsidP="001C10D2">
            <w:r w:rsidRPr="005C42AF">
              <w:rPr>
                <w:rFonts w:cstheme="minorHAnsi"/>
              </w:rPr>
              <w:t>40</w:t>
            </w:r>
          </w:p>
        </w:tc>
        <w:tc>
          <w:tcPr>
            <w:tcW w:w="1417" w:type="dxa"/>
          </w:tcPr>
          <w:p w:rsidR="00681F39" w:rsidRPr="005C42AF" w:rsidRDefault="00681F39" w:rsidP="001C10D2">
            <w:r w:rsidRPr="005C42AF">
              <w:rPr>
                <w:rFonts w:cstheme="minorHAnsi"/>
              </w:rPr>
              <w:t>40</w:t>
            </w:r>
          </w:p>
        </w:tc>
        <w:tc>
          <w:tcPr>
            <w:tcW w:w="1559" w:type="dxa"/>
          </w:tcPr>
          <w:p w:rsidR="00681F39" w:rsidRPr="005C42AF" w:rsidRDefault="00681F39" w:rsidP="001C10D2">
            <w:r w:rsidRPr="005C42AF">
              <w:rPr>
                <w:rFonts w:cstheme="minorHAnsi"/>
              </w:rPr>
              <w:t>40</w:t>
            </w:r>
          </w:p>
        </w:tc>
        <w:tc>
          <w:tcPr>
            <w:tcW w:w="1276" w:type="dxa"/>
          </w:tcPr>
          <w:p w:rsidR="00681F39" w:rsidRPr="005C42AF" w:rsidRDefault="00681F39" w:rsidP="001C10D2">
            <w:r w:rsidRPr="005C42AF">
              <w:rPr>
                <w:rFonts w:cstheme="minorHAnsi"/>
              </w:rPr>
              <w:t>40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r w:rsidRPr="00E14C0E">
              <w:rPr>
                <w:rFonts w:cstheme="minorHAnsi"/>
              </w:rPr>
              <w:t>40</w:t>
            </w:r>
          </w:p>
        </w:tc>
        <w:tc>
          <w:tcPr>
            <w:tcW w:w="1701" w:type="dxa"/>
          </w:tcPr>
          <w:p w:rsidR="00681F39" w:rsidRPr="005C42AF" w:rsidRDefault="00681F39" w:rsidP="001C10D2">
            <w:r w:rsidRPr="005C42AF">
              <w:rPr>
                <w:rFonts w:cstheme="minorHAnsi"/>
              </w:rPr>
              <w:t>40</w:t>
            </w:r>
          </w:p>
        </w:tc>
      </w:tr>
      <w:tr w:rsidR="00681F39" w:rsidTr="001C10D2">
        <w:tc>
          <w:tcPr>
            <w:tcW w:w="1134" w:type="dxa"/>
          </w:tcPr>
          <w:p w:rsidR="00681F39" w:rsidRDefault="00681F39" w:rsidP="001C10D2">
            <w:pPr>
              <w:tabs>
                <w:tab w:val="left" w:pos="1843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Punktacja razem</w:t>
            </w:r>
          </w:p>
        </w:tc>
        <w:tc>
          <w:tcPr>
            <w:tcW w:w="1276" w:type="dxa"/>
          </w:tcPr>
          <w:p w:rsidR="00681F39" w:rsidRPr="002223DF" w:rsidRDefault="00681F39" w:rsidP="001C10D2">
            <w:r w:rsidRPr="002223DF">
              <w:t>87,67</w:t>
            </w:r>
          </w:p>
        </w:tc>
        <w:tc>
          <w:tcPr>
            <w:tcW w:w="1560" w:type="dxa"/>
          </w:tcPr>
          <w:p w:rsidR="00681F39" w:rsidRPr="002223DF" w:rsidRDefault="00681F39" w:rsidP="001C10D2">
            <w:r w:rsidRPr="002223DF">
              <w:t>83,35</w:t>
            </w:r>
          </w:p>
        </w:tc>
        <w:tc>
          <w:tcPr>
            <w:tcW w:w="1417" w:type="dxa"/>
          </w:tcPr>
          <w:p w:rsidR="00681F39" w:rsidRPr="002223DF" w:rsidRDefault="00681F39" w:rsidP="001C10D2">
            <w:r w:rsidRPr="002223DF">
              <w:t>87,08</w:t>
            </w:r>
          </w:p>
        </w:tc>
        <w:tc>
          <w:tcPr>
            <w:tcW w:w="1559" w:type="dxa"/>
          </w:tcPr>
          <w:p w:rsidR="00681F39" w:rsidRPr="002223DF" w:rsidRDefault="00681F39" w:rsidP="001C10D2">
            <w:r w:rsidRPr="002223DF">
              <w:t>64,35</w:t>
            </w:r>
          </w:p>
        </w:tc>
        <w:tc>
          <w:tcPr>
            <w:tcW w:w="1276" w:type="dxa"/>
          </w:tcPr>
          <w:p w:rsidR="00681F39" w:rsidRPr="002223DF" w:rsidRDefault="00681F39" w:rsidP="001C10D2">
            <w:r w:rsidRPr="002223DF">
              <w:t>74,64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81F39" w:rsidRPr="00E14C0E" w:rsidRDefault="00681F39" w:rsidP="001C10D2">
            <w:r w:rsidRPr="00E14C0E">
              <w:t>96,93</w:t>
            </w:r>
          </w:p>
        </w:tc>
        <w:tc>
          <w:tcPr>
            <w:tcW w:w="1701" w:type="dxa"/>
          </w:tcPr>
          <w:p w:rsidR="00681F39" w:rsidRDefault="00681F39" w:rsidP="001C10D2">
            <w:r w:rsidRPr="002223DF">
              <w:t>76,38</w:t>
            </w:r>
          </w:p>
        </w:tc>
      </w:tr>
    </w:tbl>
    <w:p w:rsidR="00681F39" w:rsidRPr="00CF3ED3" w:rsidRDefault="00681F39" w:rsidP="00681F39">
      <w:pPr>
        <w:spacing w:after="0" w:line="276" w:lineRule="auto"/>
      </w:pPr>
    </w:p>
    <w:p w:rsidR="00B1194B" w:rsidRDefault="00B1194B" w:rsidP="004F5A12">
      <w:pPr>
        <w:pStyle w:val="Default"/>
        <w:spacing w:line="276" w:lineRule="auto"/>
        <w:rPr>
          <w:rFonts w:cstheme="minorHAnsi"/>
          <w:sz w:val="22"/>
          <w:szCs w:val="22"/>
        </w:rPr>
      </w:pPr>
    </w:p>
    <w:p w:rsidR="00B1194B" w:rsidRPr="004F5A12" w:rsidRDefault="00B1194B" w:rsidP="004F5A12">
      <w:pPr>
        <w:pStyle w:val="Default"/>
        <w:spacing w:line="276" w:lineRule="auto"/>
        <w:rPr>
          <w:rFonts w:cstheme="minorHAnsi"/>
          <w:sz w:val="22"/>
          <w:szCs w:val="22"/>
        </w:rPr>
      </w:pPr>
    </w:p>
    <w:p w:rsidR="002941CD" w:rsidRPr="00A76D55" w:rsidRDefault="002941CD" w:rsidP="004F5A12">
      <w:pPr>
        <w:spacing w:after="0" w:line="276" w:lineRule="auto"/>
        <w:rPr>
          <w:rFonts w:cstheme="minorHAnsi"/>
        </w:rPr>
      </w:pPr>
    </w:p>
    <w:p w:rsidR="00E82A01" w:rsidRDefault="00A76D55" w:rsidP="004F5A1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 poważaniem,</w:t>
      </w:r>
    </w:p>
    <w:p w:rsidR="00A76D55" w:rsidRPr="00A76D55" w:rsidRDefault="00A76D55" w:rsidP="004F5A12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20AF">
        <w:rPr>
          <w:rFonts w:cstheme="minorHAnsi"/>
          <w:b/>
        </w:rPr>
        <w:t>Tomasz Godlewski</w:t>
      </w:r>
      <w:bookmarkStart w:id="0" w:name="_GoBack"/>
      <w:bookmarkEnd w:id="0"/>
    </w:p>
    <w:p w:rsidR="00A76D55" w:rsidRPr="00A76D55" w:rsidRDefault="00A76D55" w:rsidP="004F5A1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/podpisano cyfrowo/</w:t>
      </w:r>
    </w:p>
    <w:sectPr w:rsidR="00A76D55" w:rsidRPr="00A76D55" w:rsidSect="00A76D5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8F" w:rsidRDefault="0033018F" w:rsidP="00E65077">
      <w:pPr>
        <w:spacing w:after="0" w:line="240" w:lineRule="auto"/>
      </w:pPr>
      <w:r>
        <w:separator/>
      </w:r>
    </w:p>
  </w:endnote>
  <w:endnote w:type="continuationSeparator" w:id="0">
    <w:p w:rsidR="0033018F" w:rsidRDefault="0033018F" w:rsidP="00E6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157213"/>
      <w:docPartObj>
        <w:docPartGallery w:val="Page Numbers (Bottom of Page)"/>
        <w:docPartUnique/>
      </w:docPartObj>
    </w:sdtPr>
    <w:sdtEndPr/>
    <w:sdtContent>
      <w:p w:rsidR="00CA76C7" w:rsidRDefault="00CA76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0AF">
          <w:rPr>
            <w:noProof/>
          </w:rPr>
          <w:t>2</w:t>
        </w:r>
        <w:r>
          <w:fldChar w:fldCharType="end"/>
        </w:r>
      </w:p>
    </w:sdtContent>
  </w:sdt>
  <w:p w:rsidR="00793711" w:rsidRDefault="00793711" w:rsidP="001314C6">
    <w:pPr>
      <w:pStyle w:val="Stopka"/>
      <w:tabs>
        <w:tab w:val="left" w:pos="78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8F" w:rsidRDefault="0033018F" w:rsidP="00E65077">
      <w:pPr>
        <w:spacing w:after="0" w:line="240" w:lineRule="auto"/>
      </w:pPr>
      <w:r>
        <w:separator/>
      </w:r>
    </w:p>
  </w:footnote>
  <w:footnote w:type="continuationSeparator" w:id="0">
    <w:p w:rsidR="0033018F" w:rsidRDefault="0033018F" w:rsidP="00E65077">
      <w:pPr>
        <w:spacing w:after="0" w:line="240" w:lineRule="auto"/>
      </w:pPr>
      <w:r>
        <w:continuationSeparator/>
      </w:r>
    </w:p>
  </w:footnote>
  <w:footnote w:id="1">
    <w:p w:rsidR="00CA18B5" w:rsidRDefault="00CA18B5">
      <w:pPr>
        <w:pStyle w:val="Tekstprzypisudolnego"/>
      </w:pPr>
      <w:r>
        <w:rPr>
          <w:rStyle w:val="Odwoanieprzypisudolnego"/>
        </w:rPr>
        <w:footnoteRef/>
      </w:r>
      <w:r w:rsidR="009F17FA">
        <w:t xml:space="preserve"> Na podstawie art. 253 ust. 2</w:t>
      </w:r>
      <w:r>
        <w:t xml:space="preserve"> ustawy z dnia 11 września 2019 r. Prawo zamówień publicznych (Dz. U. </w:t>
      </w:r>
      <w:r w:rsidR="009E43F1">
        <w:t>z 2021, poz. 112</w:t>
      </w:r>
      <w:r w:rsidR="006E6572">
        <w:t>9</w:t>
      </w:r>
      <w:r>
        <w:t xml:space="preserve"> z późn. zm.)</w:t>
      </w:r>
      <w:r w:rsidR="009E43F1">
        <w:t>, zwanej dalej „ustawą pzp”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324"/>
    <w:multiLevelType w:val="multilevel"/>
    <w:tmpl w:val="1D9A279A"/>
    <w:styleLink w:val="LFO47"/>
    <w:lvl w:ilvl="0">
      <w:start w:val="1"/>
      <w:numFmt w:val="decimal"/>
      <w:pStyle w:val="PUNKTOWANIE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0A6F7B08"/>
    <w:multiLevelType w:val="hybridMultilevel"/>
    <w:tmpl w:val="E9C01040"/>
    <w:lvl w:ilvl="0" w:tplc="FC1423B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B5C8570A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AD"/>
    <w:multiLevelType w:val="hybridMultilevel"/>
    <w:tmpl w:val="6C96258E"/>
    <w:lvl w:ilvl="0" w:tplc="50F687A0">
      <w:start w:val="1"/>
      <w:numFmt w:val="decimal"/>
      <w:lvlText w:val="%1."/>
      <w:lvlJc w:val="left"/>
      <w:pPr>
        <w:ind w:left="654" w:hanging="360"/>
      </w:pPr>
      <w:rPr>
        <w:rFonts w:eastAsia="Calibr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1302674C"/>
    <w:multiLevelType w:val="hybridMultilevel"/>
    <w:tmpl w:val="504E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0D26"/>
    <w:multiLevelType w:val="hybridMultilevel"/>
    <w:tmpl w:val="DA4AC8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00464"/>
    <w:multiLevelType w:val="hybridMultilevel"/>
    <w:tmpl w:val="F51E0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62368"/>
    <w:multiLevelType w:val="hybridMultilevel"/>
    <w:tmpl w:val="11E8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F4A13"/>
    <w:multiLevelType w:val="multilevel"/>
    <w:tmpl w:val="FC50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64A72"/>
    <w:multiLevelType w:val="hybridMultilevel"/>
    <w:tmpl w:val="117AC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C8FFF8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74617A"/>
    <w:multiLevelType w:val="hybridMultilevel"/>
    <w:tmpl w:val="A596E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9090E"/>
    <w:multiLevelType w:val="hybridMultilevel"/>
    <w:tmpl w:val="1B30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E3A15"/>
    <w:multiLevelType w:val="hybridMultilevel"/>
    <w:tmpl w:val="FF46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A77EF"/>
    <w:multiLevelType w:val="hybridMultilevel"/>
    <w:tmpl w:val="0136F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50A5A"/>
    <w:multiLevelType w:val="hybridMultilevel"/>
    <w:tmpl w:val="7E68F4BC"/>
    <w:lvl w:ilvl="0" w:tplc="2012C72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4C3B6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247B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C7ED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C214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C1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EB62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9D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209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09380E"/>
    <w:multiLevelType w:val="hybridMultilevel"/>
    <w:tmpl w:val="5B72A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1D3D4D"/>
    <w:multiLevelType w:val="multilevel"/>
    <w:tmpl w:val="C222031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776" w:hanging="36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248" w:hanging="72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6720" w:hanging="108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17">
    <w:nsid w:val="423F35F5"/>
    <w:multiLevelType w:val="hybridMultilevel"/>
    <w:tmpl w:val="62F49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D52762"/>
    <w:multiLevelType w:val="hybridMultilevel"/>
    <w:tmpl w:val="6FE8735A"/>
    <w:lvl w:ilvl="0" w:tplc="45DA2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7F664C"/>
    <w:multiLevelType w:val="hybridMultilevel"/>
    <w:tmpl w:val="BDDE8C58"/>
    <w:lvl w:ilvl="0" w:tplc="846802A6">
      <w:start w:val="1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5B49CD"/>
    <w:multiLevelType w:val="hybridMultilevel"/>
    <w:tmpl w:val="A2645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6B6DE6"/>
    <w:multiLevelType w:val="hybridMultilevel"/>
    <w:tmpl w:val="2FF8897E"/>
    <w:lvl w:ilvl="0" w:tplc="16D2C362">
      <w:start w:val="27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8EE6669"/>
    <w:multiLevelType w:val="hybridMultilevel"/>
    <w:tmpl w:val="68447388"/>
    <w:lvl w:ilvl="0" w:tplc="202458A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F14C3"/>
    <w:multiLevelType w:val="hybridMultilevel"/>
    <w:tmpl w:val="76F050C8"/>
    <w:lvl w:ilvl="0" w:tplc="0A164E90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E14D6"/>
    <w:multiLevelType w:val="hybridMultilevel"/>
    <w:tmpl w:val="00A87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2D4A6D"/>
    <w:multiLevelType w:val="hybridMultilevel"/>
    <w:tmpl w:val="12B0599E"/>
    <w:lvl w:ilvl="0" w:tplc="0B9E1064">
      <w:start w:val="1"/>
      <w:numFmt w:val="decimal"/>
      <w:lvlText w:val="%1."/>
      <w:lvlJc w:val="left"/>
      <w:pPr>
        <w:ind w:left="1014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6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>
    <w:nsid w:val="72C52EA5"/>
    <w:multiLevelType w:val="multilevel"/>
    <w:tmpl w:val="E54E8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>
    <w:nsid w:val="78760D95"/>
    <w:multiLevelType w:val="multilevel"/>
    <w:tmpl w:val="7C08A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EA2954"/>
    <w:multiLevelType w:val="hybridMultilevel"/>
    <w:tmpl w:val="5412A308"/>
    <w:lvl w:ilvl="0" w:tplc="8A4AAD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E74059B"/>
    <w:multiLevelType w:val="hybridMultilevel"/>
    <w:tmpl w:val="91F4C53E"/>
    <w:lvl w:ilvl="0" w:tplc="C9A66B8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9"/>
  </w:num>
  <w:num w:numId="4">
    <w:abstractNumId w:val="11"/>
  </w:num>
  <w:num w:numId="5">
    <w:abstractNumId w:val="22"/>
  </w:num>
  <w:num w:numId="6">
    <w:abstractNumId w:val="2"/>
  </w:num>
  <w:num w:numId="7">
    <w:abstractNumId w:val="25"/>
  </w:num>
  <w:num w:numId="8">
    <w:abstractNumId w:val="30"/>
  </w:num>
  <w:num w:numId="9">
    <w:abstractNumId w:val="28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10"/>
  </w:num>
  <w:num w:numId="21">
    <w:abstractNumId w:val="8"/>
  </w:num>
  <w:num w:numId="22">
    <w:abstractNumId w:val="0"/>
  </w:num>
  <w:num w:numId="23">
    <w:abstractNumId w:val="26"/>
  </w:num>
  <w:num w:numId="24">
    <w:abstractNumId w:val="1"/>
  </w:num>
  <w:num w:numId="25">
    <w:abstractNumId w:val="27"/>
  </w:num>
  <w:num w:numId="26">
    <w:abstractNumId w:val="9"/>
  </w:num>
  <w:num w:numId="27">
    <w:abstractNumId w:val="14"/>
  </w:num>
  <w:num w:numId="28">
    <w:abstractNumId w:val="15"/>
  </w:num>
  <w:num w:numId="29">
    <w:abstractNumId w:val="17"/>
  </w:num>
  <w:num w:numId="30">
    <w:abstractNumId w:val="24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7"/>
    <w:rsid w:val="00005FAF"/>
    <w:rsid w:val="00007C2E"/>
    <w:rsid w:val="00010D78"/>
    <w:rsid w:val="00021FC7"/>
    <w:rsid w:val="00023C36"/>
    <w:rsid w:val="0004353B"/>
    <w:rsid w:val="00047AB4"/>
    <w:rsid w:val="00054097"/>
    <w:rsid w:val="000553E9"/>
    <w:rsid w:val="0006455C"/>
    <w:rsid w:val="00066015"/>
    <w:rsid w:val="0006750E"/>
    <w:rsid w:val="000867E1"/>
    <w:rsid w:val="0009009E"/>
    <w:rsid w:val="00091D51"/>
    <w:rsid w:val="000B3190"/>
    <w:rsid w:val="000B5797"/>
    <w:rsid w:val="000B63C7"/>
    <w:rsid w:val="000E020F"/>
    <w:rsid w:val="000E2346"/>
    <w:rsid w:val="000F30D7"/>
    <w:rsid w:val="000F59C6"/>
    <w:rsid w:val="001010ED"/>
    <w:rsid w:val="0010258C"/>
    <w:rsid w:val="00103E08"/>
    <w:rsid w:val="001124B4"/>
    <w:rsid w:val="00123E73"/>
    <w:rsid w:val="001314C6"/>
    <w:rsid w:val="00136554"/>
    <w:rsid w:val="001409FE"/>
    <w:rsid w:val="0014437A"/>
    <w:rsid w:val="001461CE"/>
    <w:rsid w:val="0015034D"/>
    <w:rsid w:val="0017133F"/>
    <w:rsid w:val="001720AF"/>
    <w:rsid w:val="001869EE"/>
    <w:rsid w:val="00191C58"/>
    <w:rsid w:val="001979BD"/>
    <w:rsid w:val="001979C4"/>
    <w:rsid w:val="001B0AB8"/>
    <w:rsid w:val="001B1DCC"/>
    <w:rsid w:val="001B5F1E"/>
    <w:rsid w:val="001D58EC"/>
    <w:rsid w:val="001E063C"/>
    <w:rsid w:val="001F3137"/>
    <w:rsid w:val="001F6B7B"/>
    <w:rsid w:val="001F7B03"/>
    <w:rsid w:val="002037B7"/>
    <w:rsid w:val="00205F92"/>
    <w:rsid w:val="002074F9"/>
    <w:rsid w:val="00221D91"/>
    <w:rsid w:val="00223C6D"/>
    <w:rsid w:val="00226565"/>
    <w:rsid w:val="00227C81"/>
    <w:rsid w:val="002363D7"/>
    <w:rsid w:val="002474A9"/>
    <w:rsid w:val="002563B2"/>
    <w:rsid w:val="002602C4"/>
    <w:rsid w:val="00260367"/>
    <w:rsid w:val="0027308E"/>
    <w:rsid w:val="00273964"/>
    <w:rsid w:val="00284F2B"/>
    <w:rsid w:val="002930DF"/>
    <w:rsid w:val="002941CD"/>
    <w:rsid w:val="002949ED"/>
    <w:rsid w:val="00294B1E"/>
    <w:rsid w:val="002A13AF"/>
    <w:rsid w:val="002A188F"/>
    <w:rsid w:val="002A7E89"/>
    <w:rsid w:val="002B354C"/>
    <w:rsid w:val="002B3EAA"/>
    <w:rsid w:val="002C406B"/>
    <w:rsid w:val="002E4277"/>
    <w:rsid w:val="002F6508"/>
    <w:rsid w:val="00301EDC"/>
    <w:rsid w:val="00307997"/>
    <w:rsid w:val="003102C1"/>
    <w:rsid w:val="00310358"/>
    <w:rsid w:val="00320928"/>
    <w:rsid w:val="00320C6F"/>
    <w:rsid w:val="00322ADD"/>
    <w:rsid w:val="00322C57"/>
    <w:rsid w:val="00327DD8"/>
    <w:rsid w:val="0033018F"/>
    <w:rsid w:val="003307F2"/>
    <w:rsid w:val="00335060"/>
    <w:rsid w:val="0033705E"/>
    <w:rsid w:val="00343EED"/>
    <w:rsid w:val="00360633"/>
    <w:rsid w:val="00361889"/>
    <w:rsid w:val="00365D49"/>
    <w:rsid w:val="00367150"/>
    <w:rsid w:val="003735F3"/>
    <w:rsid w:val="00376E14"/>
    <w:rsid w:val="0038547F"/>
    <w:rsid w:val="0039772A"/>
    <w:rsid w:val="003A06D7"/>
    <w:rsid w:val="003A6BC0"/>
    <w:rsid w:val="003B0975"/>
    <w:rsid w:val="003B0A1D"/>
    <w:rsid w:val="003B7663"/>
    <w:rsid w:val="003C5083"/>
    <w:rsid w:val="003D082A"/>
    <w:rsid w:val="003D2EC8"/>
    <w:rsid w:val="003E1800"/>
    <w:rsid w:val="003F79D1"/>
    <w:rsid w:val="004001C8"/>
    <w:rsid w:val="00400661"/>
    <w:rsid w:val="004073F8"/>
    <w:rsid w:val="004112E0"/>
    <w:rsid w:val="00412BA2"/>
    <w:rsid w:val="00422890"/>
    <w:rsid w:val="004274BD"/>
    <w:rsid w:val="00432965"/>
    <w:rsid w:val="00437254"/>
    <w:rsid w:val="00447B40"/>
    <w:rsid w:val="00454540"/>
    <w:rsid w:val="004545F1"/>
    <w:rsid w:val="00464E69"/>
    <w:rsid w:val="004922B5"/>
    <w:rsid w:val="004A4B3B"/>
    <w:rsid w:val="004A5043"/>
    <w:rsid w:val="004C0A09"/>
    <w:rsid w:val="004E0078"/>
    <w:rsid w:val="004E32EB"/>
    <w:rsid w:val="004E7C05"/>
    <w:rsid w:val="004F5A12"/>
    <w:rsid w:val="00500119"/>
    <w:rsid w:val="00500AB2"/>
    <w:rsid w:val="005075A0"/>
    <w:rsid w:val="00515B6D"/>
    <w:rsid w:val="005365CC"/>
    <w:rsid w:val="00536DD7"/>
    <w:rsid w:val="00537E3A"/>
    <w:rsid w:val="0054145C"/>
    <w:rsid w:val="00550EC5"/>
    <w:rsid w:val="005711B6"/>
    <w:rsid w:val="00593339"/>
    <w:rsid w:val="00594BE9"/>
    <w:rsid w:val="005A6C0A"/>
    <w:rsid w:val="005B73EA"/>
    <w:rsid w:val="005C7EAE"/>
    <w:rsid w:val="005D0E1C"/>
    <w:rsid w:val="005F4797"/>
    <w:rsid w:val="006046F9"/>
    <w:rsid w:val="006138E5"/>
    <w:rsid w:val="00614865"/>
    <w:rsid w:val="00644A29"/>
    <w:rsid w:val="00645121"/>
    <w:rsid w:val="00647960"/>
    <w:rsid w:val="00660A30"/>
    <w:rsid w:val="0066608E"/>
    <w:rsid w:val="00672D5E"/>
    <w:rsid w:val="0068024A"/>
    <w:rsid w:val="00681F39"/>
    <w:rsid w:val="00684024"/>
    <w:rsid w:val="0069048D"/>
    <w:rsid w:val="006A6E45"/>
    <w:rsid w:val="006B2590"/>
    <w:rsid w:val="006E3EA1"/>
    <w:rsid w:val="006E6572"/>
    <w:rsid w:val="006F2CDD"/>
    <w:rsid w:val="006F4E25"/>
    <w:rsid w:val="006F586B"/>
    <w:rsid w:val="007008CE"/>
    <w:rsid w:val="00706C2A"/>
    <w:rsid w:val="0071470F"/>
    <w:rsid w:val="0072027E"/>
    <w:rsid w:val="00723BB3"/>
    <w:rsid w:val="007259F9"/>
    <w:rsid w:val="007267E2"/>
    <w:rsid w:val="00734B74"/>
    <w:rsid w:val="007451DB"/>
    <w:rsid w:val="0075361D"/>
    <w:rsid w:val="007577B1"/>
    <w:rsid w:val="00767AC7"/>
    <w:rsid w:val="007709F2"/>
    <w:rsid w:val="0077607B"/>
    <w:rsid w:val="00786344"/>
    <w:rsid w:val="00793711"/>
    <w:rsid w:val="00795374"/>
    <w:rsid w:val="007A0965"/>
    <w:rsid w:val="007A5AC7"/>
    <w:rsid w:val="007B50EB"/>
    <w:rsid w:val="00813C0B"/>
    <w:rsid w:val="0081502F"/>
    <w:rsid w:val="00816417"/>
    <w:rsid w:val="00824289"/>
    <w:rsid w:val="00836D50"/>
    <w:rsid w:val="00846B0A"/>
    <w:rsid w:val="0085749D"/>
    <w:rsid w:val="00863BFF"/>
    <w:rsid w:val="0086732B"/>
    <w:rsid w:val="00871DB4"/>
    <w:rsid w:val="00875F08"/>
    <w:rsid w:val="00881561"/>
    <w:rsid w:val="008840C5"/>
    <w:rsid w:val="00884FE8"/>
    <w:rsid w:val="00887358"/>
    <w:rsid w:val="008C3AD0"/>
    <w:rsid w:val="008D488A"/>
    <w:rsid w:val="008D5DF2"/>
    <w:rsid w:val="008E44C9"/>
    <w:rsid w:val="008F5558"/>
    <w:rsid w:val="009106A5"/>
    <w:rsid w:val="009124A7"/>
    <w:rsid w:val="009156D9"/>
    <w:rsid w:val="00920418"/>
    <w:rsid w:val="00921504"/>
    <w:rsid w:val="00922548"/>
    <w:rsid w:val="00925D1E"/>
    <w:rsid w:val="00946799"/>
    <w:rsid w:val="009468CB"/>
    <w:rsid w:val="009511AD"/>
    <w:rsid w:val="0095216D"/>
    <w:rsid w:val="00952F98"/>
    <w:rsid w:val="009533DC"/>
    <w:rsid w:val="00961104"/>
    <w:rsid w:val="009631D6"/>
    <w:rsid w:val="00971849"/>
    <w:rsid w:val="00995956"/>
    <w:rsid w:val="009A24CC"/>
    <w:rsid w:val="009C2B9F"/>
    <w:rsid w:val="009C7BC0"/>
    <w:rsid w:val="009D7538"/>
    <w:rsid w:val="009E43F1"/>
    <w:rsid w:val="009E5A88"/>
    <w:rsid w:val="009F17FA"/>
    <w:rsid w:val="009F298E"/>
    <w:rsid w:val="00A063D5"/>
    <w:rsid w:val="00A11345"/>
    <w:rsid w:val="00A122EC"/>
    <w:rsid w:val="00A12558"/>
    <w:rsid w:val="00A15D33"/>
    <w:rsid w:val="00A16826"/>
    <w:rsid w:val="00A34288"/>
    <w:rsid w:val="00A35C9C"/>
    <w:rsid w:val="00A527DE"/>
    <w:rsid w:val="00A719DE"/>
    <w:rsid w:val="00A76AD5"/>
    <w:rsid w:val="00A76D55"/>
    <w:rsid w:val="00A76DA3"/>
    <w:rsid w:val="00A84D40"/>
    <w:rsid w:val="00A86A02"/>
    <w:rsid w:val="00A92372"/>
    <w:rsid w:val="00A94AE7"/>
    <w:rsid w:val="00AA2B7B"/>
    <w:rsid w:val="00AB4874"/>
    <w:rsid w:val="00AB6062"/>
    <w:rsid w:val="00AC06D0"/>
    <w:rsid w:val="00AC3C5A"/>
    <w:rsid w:val="00AC4533"/>
    <w:rsid w:val="00AC5F96"/>
    <w:rsid w:val="00AD60C1"/>
    <w:rsid w:val="00AF4EE2"/>
    <w:rsid w:val="00B1194B"/>
    <w:rsid w:val="00B12AFC"/>
    <w:rsid w:val="00B13FA4"/>
    <w:rsid w:val="00B14763"/>
    <w:rsid w:val="00B225AC"/>
    <w:rsid w:val="00B23F8F"/>
    <w:rsid w:val="00B263D4"/>
    <w:rsid w:val="00B34525"/>
    <w:rsid w:val="00B40ECB"/>
    <w:rsid w:val="00B46BDF"/>
    <w:rsid w:val="00B6524A"/>
    <w:rsid w:val="00B70F9F"/>
    <w:rsid w:val="00B840E1"/>
    <w:rsid w:val="00B86087"/>
    <w:rsid w:val="00B97C23"/>
    <w:rsid w:val="00BA1911"/>
    <w:rsid w:val="00BB2C4C"/>
    <w:rsid w:val="00BB376E"/>
    <w:rsid w:val="00BB5E47"/>
    <w:rsid w:val="00BB5F77"/>
    <w:rsid w:val="00BC14B0"/>
    <w:rsid w:val="00BF5AC1"/>
    <w:rsid w:val="00C00358"/>
    <w:rsid w:val="00C175DE"/>
    <w:rsid w:val="00C217D3"/>
    <w:rsid w:val="00C2230D"/>
    <w:rsid w:val="00C25628"/>
    <w:rsid w:val="00C26779"/>
    <w:rsid w:val="00C40E08"/>
    <w:rsid w:val="00C45F5E"/>
    <w:rsid w:val="00C53D57"/>
    <w:rsid w:val="00C546DA"/>
    <w:rsid w:val="00C75C2B"/>
    <w:rsid w:val="00C9583C"/>
    <w:rsid w:val="00CA18B5"/>
    <w:rsid w:val="00CA2E11"/>
    <w:rsid w:val="00CA30C4"/>
    <w:rsid w:val="00CA3DFD"/>
    <w:rsid w:val="00CA76C7"/>
    <w:rsid w:val="00CB55D6"/>
    <w:rsid w:val="00CC2313"/>
    <w:rsid w:val="00CD090E"/>
    <w:rsid w:val="00CD31C8"/>
    <w:rsid w:val="00CD7BE9"/>
    <w:rsid w:val="00CE169E"/>
    <w:rsid w:val="00CF526F"/>
    <w:rsid w:val="00D01CA3"/>
    <w:rsid w:val="00D121C1"/>
    <w:rsid w:val="00D2680E"/>
    <w:rsid w:val="00D35140"/>
    <w:rsid w:val="00D51FC3"/>
    <w:rsid w:val="00D60447"/>
    <w:rsid w:val="00D67803"/>
    <w:rsid w:val="00D70F0A"/>
    <w:rsid w:val="00D92878"/>
    <w:rsid w:val="00D94AD9"/>
    <w:rsid w:val="00DA3D20"/>
    <w:rsid w:val="00DC08FB"/>
    <w:rsid w:val="00DE716D"/>
    <w:rsid w:val="00DF12AB"/>
    <w:rsid w:val="00E004AE"/>
    <w:rsid w:val="00E16245"/>
    <w:rsid w:val="00E23CBC"/>
    <w:rsid w:val="00E30CE1"/>
    <w:rsid w:val="00E37034"/>
    <w:rsid w:val="00E37FF2"/>
    <w:rsid w:val="00E5571F"/>
    <w:rsid w:val="00E636B5"/>
    <w:rsid w:val="00E65077"/>
    <w:rsid w:val="00E65653"/>
    <w:rsid w:val="00E65EEB"/>
    <w:rsid w:val="00E67423"/>
    <w:rsid w:val="00E72282"/>
    <w:rsid w:val="00E74446"/>
    <w:rsid w:val="00E771D1"/>
    <w:rsid w:val="00E8252E"/>
    <w:rsid w:val="00E82A01"/>
    <w:rsid w:val="00E8541A"/>
    <w:rsid w:val="00EA0480"/>
    <w:rsid w:val="00EB2866"/>
    <w:rsid w:val="00EB44E9"/>
    <w:rsid w:val="00EC4F73"/>
    <w:rsid w:val="00ED6218"/>
    <w:rsid w:val="00EF2326"/>
    <w:rsid w:val="00F13BCE"/>
    <w:rsid w:val="00F27DFD"/>
    <w:rsid w:val="00F4213A"/>
    <w:rsid w:val="00F43273"/>
    <w:rsid w:val="00F43A29"/>
    <w:rsid w:val="00F50C54"/>
    <w:rsid w:val="00F52059"/>
    <w:rsid w:val="00F71C16"/>
    <w:rsid w:val="00F80552"/>
    <w:rsid w:val="00F83A4B"/>
    <w:rsid w:val="00F907B8"/>
    <w:rsid w:val="00F93DBD"/>
    <w:rsid w:val="00F9695C"/>
    <w:rsid w:val="00FA05E2"/>
    <w:rsid w:val="00FA2828"/>
    <w:rsid w:val="00FA4F01"/>
    <w:rsid w:val="00FC11C1"/>
    <w:rsid w:val="00FC45CC"/>
    <w:rsid w:val="00FD4167"/>
    <w:rsid w:val="00FE639D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C1BDE6-0322-4328-874F-A75D8C3F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021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0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0C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E65077"/>
    <w:rPr>
      <w:vertAlign w:val="superscript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AC5F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AC5F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47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461CE"/>
    <w:pPr>
      <w:suppressAutoHyphens/>
      <w:autoSpaceDN w:val="0"/>
      <w:spacing w:after="16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PUNKTOWANIE-IK">
    <w:name w:val="PUNKTOWANIE - IK"/>
    <w:basedOn w:val="Punkt"/>
    <w:rsid w:val="001461CE"/>
    <w:pPr>
      <w:widowControl w:val="0"/>
      <w:numPr>
        <w:numId w:val="22"/>
      </w:numPr>
      <w:ind w:left="1069" w:hanging="360"/>
    </w:pPr>
    <w:rPr>
      <w:rFonts w:cs="Tahoma"/>
      <w:szCs w:val="20"/>
    </w:rPr>
  </w:style>
  <w:style w:type="numbering" w:customStyle="1" w:styleId="LFO47">
    <w:name w:val="LFO47"/>
    <w:basedOn w:val="Bezlisty"/>
    <w:rsid w:val="001461CE"/>
    <w:pPr>
      <w:numPr>
        <w:numId w:val="2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61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61CE"/>
  </w:style>
  <w:style w:type="paragraph" w:styleId="Nagwek">
    <w:name w:val="header"/>
    <w:basedOn w:val="Normalny"/>
    <w:link w:val="NagwekZnak"/>
    <w:uiPriority w:val="99"/>
    <w:unhideWhenUsed/>
    <w:rsid w:val="0053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CC"/>
  </w:style>
  <w:style w:type="paragraph" w:styleId="Stopka">
    <w:name w:val="footer"/>
    <w:basedOn w:val="Normalny"/>
    <w:link w:val="StopkaZnak"/>
    <w:uiPriority w:val="99"/>
    <w:unhideWhenUsed/>
    <w:rsid w:val="0053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5CC"/>
  </w:style>
  <w:style w:type="paragraph" w:styleId="Poprawka">
    <w:name w:val="Revision"/>
    <w:hidden/>
    <w:uiPriority w:val="99"/>
    <w:semiHidden/>
    <w:rsid w:val="0066608E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B86087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608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C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8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8B5"/>
    <w:rPr>
      <w:sz w:val="20"/>
      <w:szCs w:val="20"/>
    </w:rPr>
  </w:style>
  <w:style w:type="paragraph" w:customStyle="1" w:styleId="Tabelapozycja">
    <w:name w:val="Tabela pozycja"/>
    <w:basedOn w:val="Normalny"/>
    <w:rsid w:val="00E82A01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A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A01"/>
    <w:rPr>
      <w:vertAlign w:val="superscript"/>
    </w:rPr>
  </w:style>
  <w:style w:type="character" w:customStyle="1" w:styleId="DefaultZnak">
    <w:name w:val="Default Znak"/>
    <w:link w:val="Default"/>
    <w:locked/>
    <w:rsid w:val="00A76D55"/>
    <w:rPr>
      <w:rFonts w:ascii="Calibri" w:hAnsi="Calibri" w:cs="Calibri"/>
      <w:color w:val="000000"/>
      <w:sz w:val="24"/>
      <w:szCs w:val="24"/>
    </w:rPr>
  </w:style>
  <w:style w:type="paragraph" w:customStyle="1" w:styleId="A-normalny">
    <w:name w:val="A - normalny"/>
    <w:basedOn w:val="Normalny"/>
    <w:qFormat/>
    <w:rsid w:val="004F5A12"/>
    <w:pPr>
      <w:spacing w:after="0" w:line="288" w:lineRule="auto"/>
      <w:ind w:firstLine="709"/>
      <w:jc w:val="both"/>
    </w:pPr>
    <w:rPr>
      <w:rFonts w:ascii="Verdana" w:eastAsia="Calibri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0EE6-51FC-4997-8DEC-006A875E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Rzepecka Joanna</dc:creator>
  <cp:keywords/>
  <dc:description/>
  <cp:lastModifiedBy>Klimaschka Jolanta</cp:lastModifiedBy>
  <cp:revision>6</cp:revision>
  <dcterms:created xsi:type="dcterms:W3CDTF">2021-10-25T05:48:00Z</dcterms:created>
  <dcterms:modified xsi:type="dcterms:W3CDTF">2022-03-10T11:54:00Z</dcterms:modified>
</cp:coreProperties>
</file>