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606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12184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1 </w:t>
      </w:r>
      <w:r>
        <w:rPr>
          <w:rFonts w:asciiTheme="minorHAnsi" w:hAnsiTheme="minorHAnsi" w:cstheme="minorHAnsi"/>
          <w:bCs/>
          <w:sz w:val="24"/>
          <w:szCs w:val="24"/>
        </w:rPr>
        <w:t>kwietnia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C12184" w:rsidRDefault="00C1218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C12184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DOOŚ-WDŚ/ZIL.420.73.2018.EO/EU/mk/KM/KB.22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C12184" w:rsidRPr="00C12184" w:rsidRDefault="00C12184" w:rsidP="00C1218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1218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o przekazaniu do Wojewódzkiego Sądu Administracyjnego w Warszawie skargi na decyzję Generalnego Dyrektora Ochrony Środowiska z dnia 4 listopada 2021 r., znak: DOOŚ-WDŚ/ZIL.420.73.2018.EO/EU/mk.KB.4, umarzającą postępowanie odwoławcze od decyzji Regionalnego Dyrektora Ochrony Środowiska w Warszawie z dnia 27 kwietnia 2018 r., znak: WOOŚ-II.4200.8.2016.MW.51, o środowiskowych uwarunkowaniach dla przedsięwzięcia pn.: Północny wylot drogi ekspresowej S-7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 kierunku Gdańska na odcinku Cz</w:t>
      </w:r>
      <w:r w:rsidRPr="00C12184">
        <w:rPr>
          <w:rFonts w:asciiTheme="minorHAnsi" w:hAnsiTheme="minorHAnsi" w:cstheme="minorHAnsi"/>
          <w:bCs/>
          <w:color w:val="000000"/>
          <w:sz w:val="24"/>
          <w:szCs w:val="24"/>
        </w:rPr>
        <w:t>osnów-Trasa Armii Krajowej w Warszawie, Etap II - budowa drogi ekspresowej nr 7 na odcinku Kiełpin - Trasa Armii Krajowej w Warszawie według wariantu II. 1, wobec podmiotu niebędącego stroną postępowania.</w:t>
      </w:r>
    </w:p>
    <w:p w:rsidR="00457259" w:rsidRDefault="00C12184" w:rsidP="00C1218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12184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-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C12184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C12184" w:rsidRPr="00C12184" w:rsidRDefault="00C12184" w:rsidP="00C121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2184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</w:t>
      </w:r>
      <w:r w:rsidRPr="00C12184">
        <w:rPr>
          <w:rFonts w:asciiTheme="minorHAnsi" w:hAnsiTheme="minorHAnsi" w:cstheme="minorHAnsi"/>
          <w:bCs/>
        </w:rPr>
        <w:lastRenderedPageBreak/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C12184" w:rsidRPr="00C12184" w:rsidRDefault="00C12184" w:rsidP="00C121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2184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C12184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p w:rsidR="00C12184" w:rsidRPr="00C12184" w:rsidRDefault="00C12184" w:rsidP="00C121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2184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C12184" w:rsidRPr="00C12184" w:rsidRDefault="00C12184" w:rsidP="00C121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2184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</w:t>
      </w:r>
      <w:r>
        <w:rPr>
          <w:rFonts w:asciiTheme="minorHAnsi" w:hAnsiTheme="minorHAnsi" w:cstheme="minorHAnsi"/>
          <w:bCs/>
        </w:rPr>
        <w:t xml:space="preserve">nnych ustaw (Dz. U. poz. 1936) </w:t>
      </w:r>
      <w:r w:rsidRPr="00C12184">
        <w:rPr>
          <w:rFonts w:asciiTheme="minorHAnsi" w:hAnsiTheme="minorHAnsi" w:cstheme="minorHAnsi"/>
          <w:bCs/>
        </w:rPr>
        <w:t>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C12184" w:rsidP="00C1218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C12184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</w:t>
      </w:r>
      <w:r>
        <w:rPr>
          <w:rFonts w:asciiTheme="minorHAnsi" w:hAnsiTheme="minorHAnsi" w:cstheme="minorHAnsi"/>
          <w:bCs/>
        </w:rPr>
        <w:t>ed dniem wejścia w życie</w:t>
      </w:r>
      <w:r w:rsidRPr="00C12184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46" w:rsidRDefault="000A6D46">
      <w:pPr>
        <w:spacing w:after="0" w:line="240" w:lineRule="auto"/>
      </w:pPr>
      <w:r>
        <w:separator/>
      </w:r>
    </w:p>
  </w:endnote>
  <w:endnote w:type="continuationSeparator" w:id="0">
    <w:p w:rsidR="000A6D46" w:rsidRDefault="000A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1218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A6D4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46" w:rsidRDefault="000A6D46">
      <w:pPr>
        <w:spacing w:after="0" w:line="240" w:lineRule="auto"/>
      </w:pPr>
      <w:r>
        <w:separator/>
      </w:r>
    </w:p>
  </w:footnote>
  <w:footnote w:type="continuationSeparator" w:id="0">
    <w:p w:rsidR="000A6D46" w:rsidRDefault="000A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A6D4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A6D4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A6D4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6D46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12184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399E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6C12-DA03-4A04-9CE8-8F14C606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2023-07-07T07:08:00Z</dcterms:created>
  <dcterms:modified xsi:type="dcterms:W3CDTF">2023-07-07T07:08:00Z</dcterms:modified>
</cp:coreProperties>
</file>