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0AA" w:rsidRPr="00FB3B02" w:rsidRDefault="00CB36FF">
      <w:pPr>
        <w:tabs>
          <w:tab w:val="center" w:pos="1418"/>
        </w:tabs>
        <w:snapToGrid w:val="0"/>
        <w:ind w:right="15"/>
        <w:jc w:val="right"/>
        <w:rPr>
          <w:sz w:val="24"/>
          <w:szCs w:val="24"/>
          <w:lang w:val="en-US"/>
        </w:rPr>
      </w:pPr>
      <w:bookmarkStart w:id="0" w:name="_GoBack"/>
      <w:bookmarkEnd w:id="0"/>
      <w:r w:rsidRPr="00FB3B02">
        <w:rPr>
          <w:sz w:val="24"/>
          <w:szCs w:val="24"/>
          <w:lang w:val="en-US"/>
        </w:rPr>
        <w:t xml:space="preserve">Łódź, </w:t>
      </w:r>
      <w:bookmarkStart w:id="1" w:name="ezdDataPodpisu"/>
      <w:r w:rsidRPr="00FB3B02">
        <w:rPr>
          <w:sz w:val="24"/>
          <w:szCs w:val="24"/>
          <w:lang w:val="en-US"/>
        </w:rPr>
        <w:t>28 listopada 2023</w:t>
      </w:r>
      <w:bookmarkEnd w:id="1"/>
      <w:r w:rsidRPr="00FB3B02">
        <w:rPr>
          <w:sz w:val="24"/>
          <w:szCs w:val="24"/>
          <w:lang w:val="en-US"/>
        </w:rPr>
        <w:t xml:space="preserve"> r.</w:t>
      </w:r>
    </w:p>
    <w:p w:rsidR="006000AA" w:rsidRPr="00FB3B02" w:rsidRDefault="00CB36FF" w:rsidP="006D4362">
      <w:pPr>
        <w:tabs>
          <w:tab w:val="center" w:pos="1418"/>
        </w:tabs>
        <w:rPr>
          <w:sz w:val="24"/>
          <w:szCs w:val="24"/>
          <w:lang w:val="en-US"/>
        </w:rPr>
      </w:pPr>
      <w:r w:rsidRPr="00FB3B02">
        <w:rPr>
          <w:sz w:val="24"/>
          <w:szCs w:val="24"/>
          <w:lang w:val="en-US"/>
        </w:rPr>
        <w:tab/>
      </w:r>
      <w:bookmarkStart w:id="2" w:name="ezdSprawaZnak"/>
      <w:r w:rsidRPr="00FB3B02">
        <w:rPr>
          <w:sz w:val="24"/>
          <w:szCs w:val="24"/>
          <w:lang w:val="en-US"/>
        </w:rPr>
        <w:t>ZK-I.431.18.2023</w:t>
      </w:r>
      <w:bookmarkEnd w:id="2"/>
    </w:p>
    <w:p w:rsidR="0080172A" w:rsidRDefault="00CB36FF" w:rsidP="005652B1">
      <w:pPr>
        <w:pStyle w:val="Tekstpodstawowywcity31"/>
        <w:snapToGrid w:val="0"/>
        <w:spacing w:line="360" w:lineRule="auto"/>
        <w:ind w:left="4815"/>
        <w:rPr>
          <w:rFonts w:ascii="Times New Roman" w:hAnsi="Times New Roman" w:cs="Times New Roman"/>
          <w:b/>
          <w:szCs w:val="24"/>
        </w:rPr>
      </w:pPr>
    </w:p>
    <w:p w:rsidR="0080172A" w:rsidRDefault="00CB36FF" w:rsidP="005652B1">
      <w:pPr>
        <w:pStyle w:val="Tekstpodstawowywcity31"/>
        <w:snapToGrid w:val="0"/>
        <w:spacing w:line="360" w:lineRule="auto"/>
        <w:ind w:left="4815"/>
        <w:rPr>
          <w:rFonts w:ascii="Times New Roman" w:hAnsi="Times New Roman" w:cs="Times New Roman"/>
          <w:b/>
          <w:szCs w:val="24"/>
        </w:rPr>
      </w:pPr>
    </w:p>
    <w:p w:rsidR="002A4A26" w:rsidRPr="005652B1" w:rsidRDefault="00CB36FF" w:rsidP="005652B1">
      <w:pPr>
        <w:pStyle w:val="Tekstpodstawowywcity31"/>
        <w:snapToGrid w:val="0"/>
        <w:spacing w:line="360" w:lineRule="auto"/>
        <w:ind w:left="4815"/>
        <w:rPr>
          <w:szCs w:val="24"/>
        </w:rPr>
      </w:pPr>
      <w:r>
        <w:rPr>
          <w:rFonts w:ascii="Times New Roman" w:hAnsi="Times New Roman" w:cs="Times New Roman"/>
          <w:b/>
          <w:szCs w:val="24"/>
        </w:rPr>
        <w:t>Pan</w:t>
      </w:r>
      <w:r>
        <w:rPr>
          <w:rFonts w:ascii="Times New Roman" w:hAnsi="Times New Roman" w:cs="Times New Roman"/>
          <w:b/>
          <w:szCs w:val="24"/>
        </w:rPr>
        <w:br/>
        <w:t>Piotr Świderski</w:t>
      </w:r>
      <w:r>
        <w:rPr>
          <w:rFonts w:ascii="Times New Roman" w:hAnsi="Times New Roman" w:cs="Times New Roman"/>
          <w:b/>
          <w:szCs w:val="24"/>
        </w:rPr>
        <w:br/>
        <w:t>Burmistrz Błaszek</w:t>
      </w:r>
    </w:p>
    <w:p w:rsidR="0080172A" w:rsidRDefault="00CB36FF" w:rsidP="006D4362">
      <w:pPr>
        <w:spacing w:before="240" w:after="240" w:line="360" w:lineRule="auto"/>
        <w:jc w:val="center"/>
        <w:rPr>
          <w:b/>
          <w:bCs/>
          <w:iCs/>
          <w:color w:val="000000"/>
          <w:sz w:val="24"/>
          <w:szCs w:val="24"/>
        </w:rPr>
      </w:pPr>
    </w:p>
    <w:p w:rsidR="0080172A" w:rsidRDefault="00CB36FF" w:rsidP="006D4362">
      <w:pPr>
        <w:spacing w:before="240" w:after="240" w:line="360" w:lineRule="auto"/>
        <w:jc w:val="center"/>
        <w:rPr>
          <w:b/>
          <w:bCs/>
          <w:iCs/>
          <w:color w:val="000000"/>
          <w:sz w:val="24"/>
          <w:szCs w:val="24"/>
        </w:rPr>
      </w:pPr>
    </w:p>
    <w:p w:rsidR="0080172A" w:rsidRPr="002A4A26" w:rsidRDefault="00CB36FF" w:rsidP="0080172A">
      <w:pPr>
        <w:spacing w:before="240" w:after="240" w:line="360" w:lineRule="auto"/>
        <w:jc w:val="center"/>
        <w:rPr>
          <w:b/>
          <w:bCs/>
          <w:iCs/>
          <w:color w:val="000000"/>
          <w:sz w:val="24"/>
          <w:szCs w:val="24"/>
        </w:rPr>
      </w:pPr>
      <w:r w:rsidRPr="002A4A26">
        <w:rPr>
          <w:b/>
          <w:bCs/>
          <w:iCs/>
          <w:color w:val="000000"/>
          <w:sz w:val="24"/>
          <w:szCs w:val="24"/>
        </w:rPr>
        <w:t>SPRAWOZDANIE Z KONTROLI</w:t>
      </w:r>
    </w:p>
    <w:p w:rsidR="002A4A26" w:rsidRPr="002A4A26" w:rsidRDefault="00CB36FF" w:rsidP="002A4A26">
      <w:pPr>
        <w:spacing w:line="360" w:lineRule="auto"/>
        <w:jc w:val="both"/>
        <w:rPr>
          <w:b/>
          <w:bCs/>
          <w:iCs/>
          <w:szCs w:val="24"/>
        </w:rPr>
      </w:pPr>
      <w:r w:rsidRPr="002A4A26">
        <w:rPr>
          <w:sz w:val="24"/>
          <w:szCs w:val="24"/>
        </w:rPr>
        <w:t xml:space="preserve">zrealizowanej w trybie uproszczonym w okresie od dnia 25.09.2023 r. do dnia </w:t>
      </w:r>
      <w:r>
        <w:rPr>
          <w:sz w:val="24"/>
          <w:szCs w:val="24"/>
        </w:rPr>
        <w:t>30</w:t>
      </w:r>
      <w:r w:rsidRPr="002A4A26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2A4A26">
        <w:rPr>
          <w:sz w:val="24"/>
          <w:szCs w:val="24"/>
        </w:rPr>
        <w:t xml:space="preserve">.2023 r. w  Urzędzie Miejskim w Błaszkach, plac Niepodległości 3, 98-235 Błaszki w zakresie prawidłowości wykorzystania dotacji celowej w kwocie </w:t>
      </w:r>
      <w:r w:rsidRPr="002A4A26">
        <w:rPr>
          <w:rFonts w:eastAsia="Lucida Sans Unicode"/>
          <w:kern w:val="0"/>
          <w:sz w:val="24"/>
          <w:szCs w:val="24"/>
          <w:lang w:eastAsia="hi-IN" w:bidi="hi-IN"/>
        </w:rPr>
        <w:t>1.823.600,00</w:t>
      </w:r>
      <w:r w:rsidRPr="002A4A26">
        <w:rPr>
          <w:sz w:val="24"/>
          <w:szCs w:val="24"/>
        </w:rPr>
        <w:t xml:space="preserve"> zł przyznanej </w:t>
      </w:r>
      <w:bookmarkStart w:id="3" w:name="_Hlk140565161"/>
      <w:r w:rsidRPr="002A4A26">
        <w:rPr>
          <w:sz w:val="24"/>
          <w:szCs w:val="24"/>
        </w:rPr>
        <w:t>na wypłatę zasiłków celowych dla poszkodowanych w wyniku zdarzeń o charakterze klęsk</w:t>
      </w:r>
      <w:r w:rsidRPr="002A4A26">
        <w:rPr>
          <w:sz w:val="24"/>
          <w:szCs w:val="24"/>
        </w:rPr>
        <w:t>i żywiołowej</w:t>
      </w:r>
      <w:bookmarkEnd w:id="3"/>
      <w:r w:rsidRPr="002A4A26">
        <w:rPr>
          <w:sz w:val="24"/>
          <w:szCs w:val="24"/>
        </w:rPr>
        <w:t>, które miały miejsce w styczniu oraz lutym 2022 r.</w:t>
      </w:r>
    </w:p>
    <w:p w:rsidR="002A4A26" w:rsidRPr="002A4A26" w:rsidRDefault="00CB36FF" w:rsidP="002A4A26">
      <w:pPr>
        <w:spacing w:line="360" w:lineRule="auto"/>
        <w:ind w:firstLine="567"/>
        <w:jc w:val="both"/>
        <w:rPr>
          <w:sz w:val="24"/>
          <w:szCs w:val="24"/>
        </w:rPr>
      </w:pPr>
      <w:r w:rsidRPr="002A4A26">
        <w:rPr>
          <w:sz w:val="24"/>
          <w:szCs w:val="24"/>
        </w:rPr>
        <w:t xml:space="preserve">Czynności kontrolne zostały przeprowadzone na podstawie </w:t>
      </w:r>
      <w:r w:rsidRPr="002A4A26">
        <w:rPr>
          <w:rFonts w:eastAsia="Lucida Sans Unicode"/>
          <w:i/>
          <w:iCs/>
          <w:kern w:val="0"/>
          <w:sz w:val="24"/>
          <w:szCs w:val="24"/>
          <w:lang w:eastAsia="hi-IN" w:bidi="hi-IN"/>
        </w:rPr>
        <w:t>ustawy o kontroli w administracji rządowej</w:t>
      </w:r>
      <w:r>
        <w:rPr>
          <w:rFonts w:eastAsia="Lucida Sans Unicode"/>
          <w:kern w:val="0"/>
          <w:sz w:val="24"/>
          <w:szCs w:val="24"/>
          <w:vertAlign w:val="superscript"/>
          <w:lang w:eastAsia="hi-IN" w:bidi="hi-IN"/>
        </w:rPr>
        <w:footnoteReference w:id="1"/>
      </w:r>
      <w:r w:rsidRPr="002A4A26">
        <w:rPr>
          <w:rFonts w:eastAsia="Lucida Sans Unicode"/>
          <w:kern w:val="0"/>
          <w:sz w:val="24"/>
          <w:szCs w:val="24"/>
          <w:lang w:eastAsia="hi-IN" w:bidi="hi-IN"/>
        </w:rPr>
        <w:t xml:space="preserve"> przez zespół kontrolerów Wydziału Bezpieczeństwa i Zarządzania Kryzysowego Łódzkiego Urzędu Wojewódzkiego w Łodzi w składzie:</w:t>
      </w:r>
    </w:p>
    <w:p w:rsidR="002A4A26" w:rsidRPr="002A4A26" w:rsidRDefault="00CB36FF" w:rsidP="002A4A26">
      <w:pPr>
        <w:numPr>
          <w:ilvl w:val="0"/>
          <w:numId w:val="3"/>
        </w:numPr>
        <w:spacing w:after="160" w:line="360" w:lineRule="auto"/>
        <w:ind w:left="284" w:hanging="284"/>
        <w:contextualSpacing/>
        <w:jc w:val="both"/>
        <w:rPr>
          <w:sz w:val="24"/>
          <w:szCs w:val="24"/>
        </w:rPr>
      </w:pPr>
      <w:r w:rsidRPr="002A4A26">
        <w:rPr>
          <w:sz w:val="24"/>
          <w:szCs w:val="24"/>
        </w:rPr>
        <w:t xml:space="preserve">Pani Agnieszka Olejnik – młodszy specjalista w oddziale </w:t>
      </w:r>
      <w:r w:rsidRPr="002A4A26">
        <w:rPr>
          <w:color w:val="000000"/>
          <w:sz w:val="24"/>
          <w:szCs w:val="24"/>
        </w:rPr>
        <w:t>zarządzania kryzysowego, pełniąca funkcję kierownika zespołu kontrolerów,</w:t>
      </w:r>
      <w:r w:rsidRPr="002A4A26">
        <w:rPr>
          <w:color w:val="000000"/>
          <w:sz w:val="24"/>
          <w:szCs w:val="24"/>
        </w:rPr>
        <w:t xml:space="preserve"> upoważnienie nr 64/2023 z dnia 12 września 2023</w:t>
      </w:r>
      <w:r>
        <w:rPr>
          <w:color w:val="000000"/>
          <w:sz w:val="24"/>
          <w:szCs w:val="24"/>
        </w:rPr>
        <w:t> </w:t>
      </w:r>
      <w:r w:rsidRPr="002A4A26">
        <w:rPr>
          <w:color w:val="000000"/>
          <w:sz w:val="24"/>
          <w:szCs w:val="24"/>
        </w:rPr>
        <w:t>r.</w:t>
      </w:r>
      <w:r>
        <w:rPr>
          <w:color w:val="000000"/>
          <w:sz w:val="24"/>
          <w:szCs w:val="24"/>
        </w:rPr>
        <w:t xml:space="preserve"> oraz upoważnienie nr 91/2023 z dnia 27 października 2023 r.</w:t>
      </w:r>
      <w:r w:rsidRPr="002A4A26">
        <w:rPr>
          <w:color w:val="000000"/>
          <w:sz w:val="24"/>
          <w:szCs w:val="24"/>
        </w:rPr>
        <w:t>,</w:t>
      </w:r>
    </w:p>
    <w:p w:rsidR="002A4A26" w:rsidRPr="002A4A26" w:rsidRDefault="00CB36FF" w:rsidP="002A4A26">
      <w:pPr>
        <w:numPr>
          <w:ilvl w:val="0"/>
          <w:numId w:val="3"/>
        </w:numPr>
        <w:spacing w:after="160" w:line="360" w:lineRule="auto"/>
        <w:ind w:left="284" w:hanging="284"/>
        <w:contextualSpacing/>
        <w:jc w:val="both"/>
        <w:rPr>
          <w:sz w:val="24"/>
          <w:szCs w:val="24"/>
        </w:rPr>
      </w:pPr>
      <w:r w:rsidRPr="002A4A26">
        <w:rPr>
          <w:color w:val="000000"/>
          <w:sz w:val="24"/>
          <w:szCs w:val="24"/>
        </w:rPr>
        <w:t xml:space="preserve">Pani Izabela Kołodziejczyk – młodszy specjalista w </w:t>
      </w:r>
      <w:r w:rsidRPr="002A4A26">
        <w:rPr>
          <w:sz w:val="24"/>
          <w:szCs w:val="24"/>
        </w:rPr>
        <w:t xml:space="preserve">oddziale </w:t>
      </w:r>
      <w:r w:rsidRPr="002A4A26">
        <w:rPr>
          <w:color w:val="000000"/>
          <w:sz w:val="24"/>
          <w:szCs w:val="24"/>
        </w:rPr>
        <w:t>zarządzania kryzysowego, pełniąca funkcję członka zespołu kontrolerów, upoważnienie</w:t>
      </w:r>
      <w:r w:rsidRPr="002A4A26">
        <w:rPr>
          <w:color w:val="000000"/>
          <w:sz w:val="24"/>
          <w:szCs w:val="24"/>
        </w:rPr>
        <w:t xml:space="preserve"> nr 65/2023 z dnia 12 września 2023 r.</w:t>
      </w:r>
      <w:r>
        <w:rPr>
          <w:color w:val="000000"/>
          <w:sz w:val="24"/>
          <w:szCs w:val="24"/>
        </w:rPr>
        <w:t xml:space="preserve"> oraz upoważnienie nr 92/2023 z dnia 27 października 2023 r.</w:t>
      </w:r>
      <w:r w:rsidRPr="002A4A26">
        <w:rPr>
          <w:color w:val="000000"/>
          <w:sz w:val="24"/>
          <w:szCs w:val="24"/>
        </w:rPr>
        <w:t>,</w:t>
      </w:r>
    </w:p>
    <w:p w:rsidR="002A4A26" w:rsidRPr="002A4A26" w:rsidRDefault="00CB36FF" w:rsidP="002A4A26">
      <w:pPr>
        <w:numPr>
          <w:ilvl w:val="0"/>
          <w:numId w:val="3"/>
        </w:numPr>
        <w:spacing w:after="160" w:line="360" w:lineRule="auto"/>
        <w:ind w:left="284" w:hanging="284"/>
        <w:contextualSpacing/>
        <w:jc w:val="both"/>
        <w:rPr>
          <w:sz w:val="24"/>
          <w:szCs w:val="24"/>
        </w:rPr>
      </w:pPr>
      <w:r w:rsidRPr="002A4A26">
        <w:rPr>
          <w:color w:val="000000"/>
          <w:sz w:val="24"/>
          <w:szCs w:val="24"/>
        </w:rPr>
        <w:t>Pan Michał Marciniak – inspektor wojewódzki w oddziale zarządzania kryzysowego, pełniący funkcję członka zespołu kontrolerów, upoważnienie nr 66/2023 z dnia</w:t>
      </w:r>
      <w:r w:rsidRPr="002A4A26">
        <w:rPr>
          <w:color w:val="000000"/>
          <w:sz w:val="24"/>
          <w:szCs w:val="24"/>
        </w:rPr>
        <w:t xml:space="preserve"> 12 września 2023 r.</w:t>
      </w:r>
      <w:r>
        <w:rPr>
          <w:color w:val="000000"/>
          <w:sz w:val="24"/>
          <w:szCs w:val="24"/>
        </w:rPr>
        <w:t xml:space="preserve"> oraz upoważnienie 93/2023 z dnia 27 października 2023 r.</w:t>
      </w:r>
    </w:p>
    <w:p w:rsidR="0080172A" w:rsidRDefault="00CB36FF">
      <w:pPr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br w:type="page"/>
      </w:r>
    </w:p>
    <w:p w:rsidR="002A4A26" w:rsidRPr="002A4A26" w:rsidRDefault="00CB36FF" w:rsidP="002A4A26">
      <w:pPr>
        <w:spacing w:line="360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2A4A26">
        <w:rPr>
          <w:rFonts w:eastAsia="Calibri"/>
          <w:b/>
          <w:bCs/>
          <w:sz w:val="24"/>
          <w:szCs w:val="24"/>
          <w:lang w:eastAsia="en-US"/>
        </w:rPr>
        <w:lastRenderedPageBreak/>
        <w:t xml:space="preserve">ZAKRES KONTROLI: </w:t>
      </w:r>
    </w:p>
    <w:p w:rsidR="002A4A26" w:rsidRDefault="00CB36FF" w:rsidP="002A4A26">
      <w:pPr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A4A26">
        <w:rPr>
          <w:rFonts w:eastAsia="Calibri"/>
          <w:color w:val="000000"/>
          <w:sz w:val="24"/>
          <w:szCs w:val="24"/>
          <w:lang w:eastAsia="en-US"/>
        </w:rPr>
        <w:t xml:space="preserve">Przedmiot kontroli: Prawidłowość wykorzystania dotacji celowej w kwocie 1.823.600,00 zł przyznanej na wypłatę zasiłków celowych dla poszkodowanych w wyniku </w:t>
      </w:r>
      <w:r w:rsidRPr="002A4A26">
        <w:rPr>
          <w:rFonts w:eastAsia="Calibri"/>
          <w:color w:val="000000"/>
          <w:sz w:val="24"/>
          <w:szCs w:val="24"/>
          <w:lang w:eastAsia="en-US"/>
        </w:rPr>
        <w:t>zdarzeń o charakterze klęski żywiołowej, które miały miejsce w styczniu oraz lutym 2022 r.</w:t>
      </w:r>
    </w:p>
    <w:p w:rsidR="00FB6003" w:rsidRDefault="00CB36FF" w:rsidP="00FB6003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[</w:t>
      </w:r>
      <w:r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owód: akta kontroli, str. 1-16]</w:t>
      </w:r>
    </w:p>
    <w:p w:rsidR="00450163" w:rsidRDefault="00CB36FF" w:rsidP="002A4A26">
      <w:pPr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A4A26">
        <w:rPr>
          <w:rFonts w:eastAsia="Calibri"/>
          <w:color w:val="000000"/>
          <w:sz w:val="24"/>
          <w:szCs w:val="24"/>
          <w:lang w:eastAsia="en-US"/>
        </w:rPr>
        <w:t>Okres objęty kontrolą: od 17.01.2022 r. do 31.12.2022 r.</w:t>
      </w:r>
    </w:p>
    <w:p w:rsidR="002A4A26" w:rsidRPr="002A4A26" w:rsidRDefault="00CB36FF" w:rsidP="002A4A26">
      <w:pPr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A4A26">
        <w:rPr>
          <w:sz w:val="24"/>
          <w:szCs w:val="24"/>
        </w:rPr>
        <w:t>Kontrolerzy ustalili, że:</w:t>
      </w:r>
    </w:p>
    <w:p w:rsidR="002A4A26" w:rsidRPr="002A4A26" w:rsidRDefault="00CB36FF" w:rsidP="00242F6C">
      <w:pPr>
        <w:numPr>
          <w:ilvl w:val="0"/>
          <w:numId w:val="4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2A4A26">
        <w:rPr>
          <w:sz w:val="24"/>
          <w:szCs w:val="24"/>
        </w:rPr>
        <w:t xml:space="preserve">Burmistrzem Gminy Błaszki jest Pan Piotr </w:t>
      </w:r>
      <w:r w:rsidRPr="002A4A26">
        <w:rPr>
          <w:sz w:val="24"/>
          <w:szCs w:val="24"/>
        </w:rPr>
        <w:t>Świderski wybrany na to stanowisko w wyb</w:t>
      </w:r>
      <w:r>
        <w:rPr>
          <w:sz w:val="24"/>
          <w:szCs w:val="24"/>
        </w:rPr>
        <w:t>o</w:t>
      </w:r>
      <w:r w:rsidRPr="002A4A26">
        <w:rPr>
          <w:sz w:val="24"/>
          <w:szCs w:val="24"/>
        </w:rPr>
        <w:t>rach, które odbyły się w dniu 4 listopada 2018 r.</w:t>
      </w:r>
      <w:r>
        <w:rPr>
          <w:sz w:val="24"/>
          <w:szCs w:val="24"/>
          <w:vertAlign w:val="superscript"/>
        </w:rPr>
        <w:footnoteReference w:id="2"/>
      </w:r>
    </w:p>
    <w:p w:rsidR="002A4A26" w:rsidRPr="002A4A26" w:rsidRDefault="00CB36FF" w:rsidP="00242F6C">
      <w:pPr>
        <w:numPr>
          <w:ilvl w:val="0"/>
          <w:numId w:val="4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2A4A26">
        <w:rPr>
          <w:sz w:val="24"/>
          <w:szCs w:val="24"/>
        </w:rPr>
        <w:t xml:space="preserve">Skarbnikiem Gminy </w:t>
      </w:r>
      <w:r>
        <w:rPr>
          <w:sz w:val="24"/>
          <w:szCs w:val="24"/>
        </w:rPr>
        <w:t>Błaszki</w:t>
      </w:r>
      <w:r w:rsidRPr="002A4A26">
        <w:rPr>
          <w:sz w:val="24"/>
          <w:szCs w:val="24"/>
        </w:rPr>
        <w:t xml:space="preserve"> jest Pani Małgorzata Woźniakowska, powołana na</w:t>
      </w:r>
      <w:r>
        <w:rPr>
          <w:sz w:val="24"/>
          <w:szCs w:val="24"/>
        </w:rPr>
        <w:t> </w:t>
      </w:r>
      <w:r w:rsidRPr="002A4A26">
        <w:rPr>
          <w:sz w:val="24"/>
          <w:szCs w:val="24"/>
        </w:rPr>
        <w:t>to</w:t>
      </w:r>
      <w:r>
        <w:rPr>
          <w:sz w:val="24"/>
          <w:szCs w:val="24"/>
        </w:rPr>
        <w:t> </w:t>
      </w:r>
      <w:r w:rsidRPr="002A4A26">
        <w:rPr>
          <w:sz w:val="24"/>
          <w:szCs w:val="24"/>
        </w:rPr>
        <w:t>stanowisko z dniem 1 maja 2016 r.</w:t>
      </w:r>
      <w:r>
        <w:rPr>
          <w:sz w:val="24"/>
          <w:szCs w:val="24"/>
          <w:vertAlign w:val="superscript"/>
        </w:rPr>
        <w:footnoteReference w:id="3"/>
      </w:r>
    </w:p>
    <w:p w:rsidR="002A4A26" w:rsidRDefault="00CB36FF" w:rsidP="00242F6C">
      <w:pPr>
        <w:numPr>
          <w:ilvl w:val="0"/>
          <w:numId w:val="4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Dyrektorem</w:t>
      </w:r>
      <w:r w:rsidRPr="002A4A26">
        <w:rPr>
          <w:sz w:val="24"/>
          <w:szCs w:val="24"/>
        </w:rPr>
        <w:t xml:space="preserve"> Miejskiego Ośrodka Pomocy Społecznej w Bła</w:t>
      </w:r>
      <w:r w:rsidRPr="002A4A26">
        <w:rPr>
          <w:sz w:val="24"/>
          <w:szCs w:val="24"/>
        </w:rPr>
        <w:t>szkach jest Pani Karolina Kołodziej, która pełni ww. funkcję od dnia 25 lutego 2023 r.</w:t>
      </w:r>
      <w:r>
        <w:rPr>
          <w:sz w:val="24"/>
          <w:szCs w:val="24"/>
          <w:vertAlign w:val="superscript"/>
        </w:rPr>
        <w:footnoteReference w:id="4"/>
      </w:r>
      <w:r>
        <w:rPr>
          <w:sz w:val="24"/>
          <w:szCs w:val="24"/>
        </w:rPr>
        <w:t xml:space="preserve"> </w:t>
      </w:r>
    </w:p>
    <w:p w:rsidR="00FB3B02" w:rsidRPr="002A4A26" w:rsidRDefault="00CB36FF" w:rsidP="00FB3B02">
      <w:pPr>
        <w:spacing w:line="360" w:lineRule="auto"/>
        <w:ind w:left="284"/>
        <w:jc w:val="both"/>
        <w:rPr>
          <w:sz w:val="24"/>
          <w:szCs w:val="24"/>
        </w:rPr>
      </w:pPr>
      <w:r w:rsidRPr="003F71CA">
        <w:rPr>
          <w:sz w:val="24"/>
          <w:szCs w:val="24"/>
        </w:rPr>
        <w:t>W okresie objętym kontrolą, funkcję Dyrektora MOPS w Błaszkach pełniła Pani Bożena Gonera.</w:t>
      </w:r>
    </w:p>
    <w:p w:rsidR="002A4A26" w:rsidRPr="002A4A26" w:rsidRDefault="00CB36FF" w:rsidP="00FB6003">
      <w:pPr>
        <w:numPr>
          <w:ilvl w:val="0"/>
          <w:numId w:val="4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2A4A26">
        <w:rPr>
          <w:sz w:val="24"/>
          <w:szCs w:val="24"/>
        </w:rPr>
        <w:t>Głównym Księgowym Miejskiego Ośrodka Pomocy Społecznej w Błaszkach jest Pani</w:t>
      </w:r>
      <w:r w:rsidRPr="002A4A26">
        <w:rPr>
          <w:sz w:val="24"/>
          <w:szCs w:val="24"/>
        </w:rPr>
        <w:t xml:space="preserve"> Grażyna Knop, powołana na to stanowisko dnia 01.11.2021 r.</w:t>
      </w:r>
      <w:r>
        <w:rPr>
          <w:sz w:val="24"/>
          <w:szCs w:val="24"/>
          <w:vertAlign w:val="superscript"/>
        </w:rPr>
        <w:footnoteReference w:id="5"/>
      </w:r>
    </w:p>
    <w:p w:rsidR="002A4A26" w:rsidRDefault="00CB36FF" w:rsidP="00FB6003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[</w:t>
      </w:r>
      <w:r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owód: akta kontroli, str. 17-28]</w:t>
      </w:r>
    </w:p>
    <w:p w:rsidR="00FB6003" w:rsidRPr="00FB6003" w:rsidRDefault="00CB36FF" w:rsidP="002A4A26">
      <w:pPr>
        <w:spacing w:line="360" w:lineRule="auto"/>
        <w:jc w:val="both"/>
        <w:rPr>
          <w:b/>
          <w:bCs/>
          <w:sz w:val="24"/>
          <w:szCs w:val="24"/>
        </w:rPr>
      </w:pPr>
    </w:p>
    <w:p w:rsidR="002A4A26" w:rsidRPr="002A4A26" w:rsidRDefault="00CB36FF" w:rsidP="002A4A26">
      <w:pPr>
        <w:numPr>
          <w:ilvl w:val="0"/>
          <w:numId w:val="5"/>
        </w:numPr>
        <w:spacing w:after="160" w:line="360" w:lineRule="auto"/>
        <w:ind w:left="284" w:hanging="284"/>
        <w:contextualSpacing/>
        <w:jc w:val="both"/>
        <w:rPr>
          <w:b/>
          <w:bCs/>
          <w:color w:val="000000"/>
          <w:sz w:val="24"/>
          <w:szCs w:val="24"/>
        </w:rPr>
      </w:pPr>
      <w:r w:rsidRPr="002A4A26">
        <w:rPr>
          <w:b/>
          <w:bCs/>
          <w:color w:val="000000"/>
          <w:sz w:val="24"/>
          <w:szCs w:val="24"/>
        </w:rPr>
        <w:t>OCENA</w:t>
      </w:r>
    </w:p>
    <w:p w:rsidR="002A4A26" w:rsidRPr="002A4A26" w:rsidRDefault="00CB36FF" w:rsidP="002A4A26">
      <w:pPr>
        <w:spacing w:after="160" w:line="360" w:lineRule="auto"/>
        <w:jc w:val="both"/>
        <w:rPr>
          <w:color w:val="000000"/>
          <w:sz w:val="24"/>
          <w:szCs w:val="24"/>
        </w:rPr>
      </w:pPr>
      <w:r w:rsidRPr="002A4A26">
        <w:rPr>
          <w:color w:val="000000"/>
          <w:sz w:val="24"/>
          <w:szCs w:val="24"/>
        </w:rPr>
        <w:t xml:space="preserve">Oceny działalności jednostki kontrolowanej dokonano na podstawie analizy stanu faktycznego w oparciu o szczegółową analizę dokumentów źródłowych </w:t>
      </w:r>
      <w:r w:rsidRPr="002A4A26">
        <w:rPr>
          <w:color w:val="000000"/>
          <w:sz w:val="24"/>
          <w:szCs w:val="24"/>
        </w:rPr>
        <w:t>przekazanych przez jednostkę kontrolowaną.</w:t>
      </w:r>
    </w:p>
    <w:p w:rsidR="002A4A26" w:rsidRPr="002A4A26" w:rsidRDefault="00CB36FF" w:rsidP="002A4A26">
      <w:pPr>
        <w:spacing w:after="160" w:line="360" w:lineRule="auto"/>
        <w:jc w:val="both"/>
        <w:rPr>
          <w:color w:val="000000"/>
          <w:sz w:val="24"/>
          <w:szCs w:val="24"/>
        </w:rPr>
      </w:pPr>
      <w:r w:rsidRPr="002A4A26">
        <w:rPr>
          <w:color w:val="000000"/>
          <w:sz w:val="24"/>
          <w:szCs w:val="24"/>
        </w:rPr>
        <w:t>Za celowe i zasadne uznano wystąpienie do Wojewody Łódzkiego z wnioskami o udzielenie dotacji celowej przeznaczonej na wypłatę zasiłków celowych dla poszkodowanych w wyniku zdarzeń o charakterze klęski żywiołowej,</w:t>
      </w:r>
      <w:r w:rsidRPr="002A4A26">
        <w:rPr>
          <w:color w:val="000000"/>
          <w:sz w:val="24"/>
          <w:szCs w:val="24"/>
        </w:rPr>
        <w:t xml:space="preserve"> które miały miejsce w styczniu oraz lutym 2022 r.</w:t>
      </w:r>
    </w:p>
    <w:p w:rsidR="002A4A26" w:rsidRPr="002A4A26" w:rsidRDefault="00CB36FF" w:rsidP="0040087E">
      <w:pPr>
        <w:jc w:val="both"/>
        <w:rPr>
          <w:sz w:val="24"/>
          <w:szCs w:val="24"/>
        </w:rPr>
      </w:pPr>
    </w:p>
    <w:p w:rsidR="002A4A26" w:rsidRPr="002A4A26" w:rsidRDefault="00CB36FF" w:rsidP="002A4A26">
      <w:pPr>
        <w:numPr>
          <w:ilvl w:val="0"/>
          <w:numId w:val="5"/>
        </w:numPr>
        <w:spacing w:after="160" w:line="360" w:lineRule="auto"/>
        <w:ind w:left="284" w:hanging="284"/>
        <w:contextualSpacing/>
        <w:jc w:val="both"/>
        <w:rPr>
          <w:b/>
          <w:bCs/>
          <w:color w:val="000000"/>
          <w:sz w:val="24"/>
          <w:szCs w:val="24"/>
        </w:rPr>
      </w:pPr>
      <w:r w:rsidRPr="002A4A26">
        <w:rPr>
          <w:b/>
          <w:bCs/>
          <w:color w:val="000000"/>
          <w:sz w:val="24"/>
          <w:szCs w:val="24"/>
        </w:rPr>
        <w:lastRenderedPageBreak/>
        <w:t>INFORMACJE OGÓLNE</w:t>
      </w:r>
    </w:p>
    <w:p w:rsidR="002A4A26" w:rsidRPr="002A4A26" w:rsidRDefault="00CB36FF" w:rsidP="002A4A26">
      <w:pPr>
        <w:spacing w:line="360" w:lineRule="auto"/>
        <w:jc w:val="both"/>
        <w:rPr>
          <w:color w:val="000000"/>
          <w:sz w:val="24"/>
          <w:szCs w:val="24"/>
        </w:rPr>
      </w:pPr>
      <w:r w:rsidRPr="002A4A26">
        <w:rPr>
          <w:color w:val="000000"/>
          <w:sz w:val="24"/>
          <w:szCs w:val="24"/>
        </w:rPr>
        <w:t>Zdarzenia o charakterze klęski żywiołowej wystąpiły na terenie Gminy Błaszki w styczniu oraz</w:t>
      </w:r>
      <w:r>
        <w:rPr>
          <w:color w:val="000000"/>
          <w:sz w:val="24"/>
          <w:szCs w:val="24"/>
        </w:rPr>
        <w:t> </w:t>
      </w:r>
      <w:r w:rsidRPr="002A4A26">
        <w:rPr>
          <w:color w:val="000000"/>
          <w:sz w:val="24"/>
          <w:szCs w:val="24"/>
        </w:rPr>
        <w:t xml:space="preserve">lutym 2022 roku, a zatem obowiązywały wówczas </w:t>
      </w:r>
      <w:bookmarkStart w:id="4" w:name="_Hlk150508569"/>
      <w:bookmarkStart w:id="5" w:name="_Hlk144903024"/>
      <w:r w:rsidRPr="002A4A26">
        <w:rPr>
          <w:i/>
          <w:iCs/>
          <w:color w:val="000000"/>
          <w:sz w:val="24"/>
          <w:szCs w:val="24"/>
        </w:rPr>
        <w:t>Zasady</w:t>
      </w:r>
      <w:r w:rsidRPr="002A4A26">
        <w:rPr>
          <w:color w:val="000000"/>
          <w:sz w:val="24"/>
          <w:szCs w:val="24"/>
        </w:rPr>
        <w:t xml:space="preserve"> </w:t>
      </w:r>
      <w:r w:rsidRPr="002A4A26">
        <w:rPr>
          <w:i/>
          <w:iCs/>
          <w:color w:val="000000"/>
          <w:sz w:val="24"/>
          <w:szCs w:val="24"/>
        </w:rPr>
        <w:t xml:space="preserve">udzielania, ze środków rezerwy celowej </w:t>
      </w:r>
      <w:r w:rsidRPr="002A4A26">
        <w:rPr>
          <w:i/>
          <w:iCs/>
          <w:color w:val="000000"/>
          <w:sz w:val="24"/>
          <w:szCs w:val="24"/>
        </w:rPr>
        <w:t>budżetu państwa na przeciwdziałanie i usuwanie skutków klęsk żywiołowych, pomocy finansowej w formie zasiłków celowych, o których mowa w ustawie o pomocy społecznej, dla</w:t>
      </w:r>
      <w:r>
        <w:rPr>
          <w:i/>
          <w:iCs/>
          <w:color w:val="000000"/>
          <w:sz w:val="24"/>
          <w:szCs w:val="24"/>
        </w:rPr>
        <w:t> </w:t>
      </w:r>
      <w:r w:rsidRPr="002A4A26">
        <w:rPr>
          <w:i/>
          <w:iCs/>
          <w:color w:val="000000"/>
          <w:sz w:val="24"/>
          <w:szCs w:val="24"/>
        </w:rPr>
        <w:t>rodzin lub osób samotnie gospodarujących, poszkodowanych w wyniku zdarzeń noszących zn</w:t>
      </w:r>
      <w:r w:rsidRPr="002A4A26">
        <w:rPr>
          <w:i/>
          <w:iCs/>
          <w:color w:val="000000"/>
          <w:sz w:val="24"/>
          <w:szCs w:val="24"/>
        </w:rPr>
        <w:t>amiona klęsk żywiołowych</w:t>
      </w:r>
      <w:bookmarkEnd w:id="4"/>
      <w:r w:rsidRPr="002A4A26">
        <w:rPr>
          <w:i/>
          <w:iCs/>
          <w:color w:val="000000"/>
          <w:sz w:val="24"/>
          <w:szCs w:val="24"/>
        </w:rPr>
        <w:t xml:space="preserve"> </w:t>
      </w:r>
      <w:r w:rsidRPr="002A4A26">
        <w:rPr>
          <w:color w:val="000000"/>
          <w:sz w:val="24"/>
          <w:szCs w:val="24"/>
        </w:rPr>
        <w:t>z dnia 21.06.2021 r.</w:t>
      </w:r>
      <w:bookmarkEnd w:id="5"/>
      <w:r w:rsidRPr="002A4A26">
        <w:rPr>
          <w:color w:val="000000"/>
          <w:sz w:val="24"/>
          <w:szCs w:val="24"/>
        </w:rPr>
        <w:t>, zatwierdzone przez Ministra Spraw Wewnętrznych i Administracji</w:t>
      </w:r>
      <w:r>
        <w:rPr>
          <w:rStyle w:val="Odwoanieprzypisudolnego"/>
          <w:color w:val="000000"/>
          <w:sz w:val="24"/>
          <w:szCs w:val="24"/>
        </w:rPr>
        <w:footnoteReference w:id="6"/>
      </w:r>
      <w:r w:rsidRPr="002A4A26">
        <w:rPr>
          <w:color w:val="000000"/>
          <w:sz w:val="24"/>
          <w:szCs w:val="24"/>
        </w:rPr>
        <w:t>.</w:t>
      </w:r>
    </w:p>
    <w:p w:rsidR="002A4A26" w:rsidRPr="00FD0B7D" w:rsidRDefault="00CB36FF" w:rsidP="00C9332A">
      <w:pPr>
        <w:spacing w:line="360" w:lineRule="auto"/>
        <w:jc w:val="both"/>
        <w:rPr>
          <w:color w:val="000000"/>
          <w:sz w:val="24"/>
          <w:szCs w:val="24"/>
        </w:rPr>
      </w:pPr>
      <w:r w:rsidRPr="002A4A26">
        <w:rPr>
          <w:color w:val="000000"/>
          <w:sz w:val="24"/>
          <w:szCs w:val="24"/>
        </w:rPr>
        <w:t>Natomiast od</w:t>
      </w:r>
      <w:r>
        <w:rPr>
          <w:color w:val="000000"/>
          <w:sz w:val="24"/>
          <w:szCs w:val="24"/>
        </w:rPr>
        <w:t xml:space="preserve"> </w:t>
      </w:r>
      <w:r w:rsidRPr="002A4A26">
        <w:rPr>
          <w:color w:val="000000"/>
          <w:sz w:val="24"/>
          <w:szCs w:val="24"/>
        </w:rPr>
        <w:t xml:space="preserve">dnia 20.04.2022 r. obowiązują </w:t>
      </w:r>
      <w:bookmarkStart w:id="6" w:name="_Hlk150508621"/>
      <w:r w:rsidRPr="002A4A26">
        <w:rPr>
          <w:i/>
          <w:iCs/>
          <w:color w:val="000000"/>
          <w:sz w:val="24"/>
          <w:szCs w:val="24"/>
        </w:rPr>
        <w:t>Zasady udzielania pomocy finansowej, ze środków budżetu państwa z</w:t>
      </w:r>
      <w:r>
        <w:rPr>
          <w:i/>
          <w:iCs/>
          <w:color w:val="000000"/>
          <w:sz w:val="24"/>
          <w:szCs w:val="24"/>
        </w:rPr>
        <w:t xml:space="preserve"> </w:t>
      </w:r>
      <w:r w:rsidRPr="002A4A26">
        <w:rPr>
          <w:i/>
          <w:iCs/>
          <w:color w:val="000000"/>
          <w:sz w:val="24"/>
          <w:szCs w:val="24"/>
        </w:rPr>
        <w:t xml:space="preserve">części 85 – Budżety wojewodów, </w:t>
      </w:r>
      <w:r w:rsidRPr="002A4A26">
        <w:rPr>
          <w:i/>
          <w:iCs/>
          <w:color w:val="000000"/>
          <w:sz w:val="24"/>
          <w:szCs w:val="24"/>
        </w:rPr>
        <w:t>dział 852 – Pomoc społeczna, rozdział 85278 – Usuwanie skutków klęsk żywiołowych oraz z rezerwy celowej na przeciwdziałanie i</w:t>
      </w:r>
      <w:r>
        <w:rPr>
          <w:i/>
          <w:iCs/>
          <w:color w:val="000000"/>
          <w:sz w:val="24"/>
          <w:szCs w:val="24"/>
        </w:rPr>
        <w:t> </w:t>
      </w:r>
      <w:r w:rsidRPr="002A4A26">
        <w:rPr>
          <w:i/>
          <w:iCs/>
          <w:color w:val="000000"/>
          <w:sz w:val="24"/>
          <w:szCs w:val="24"/>
        </w:rPr>
        <w:t>usuwanie skutków klęsk żywiołowych, w formie zasiłków celowych, o  których mowa w ustawie o pomocy społecznej, dla rodzin lub osób</w:t>
      </w:r>
      <w:r w:rsidRPr="002A4A26">
        <w:rPr>
          <w:i/>
          <w:iCs/>
          <w:color w:val="000000"/>
          <w:sz w:val="24"/>
          <w:szCs w:val="24"/>
        </w:rPr>
        <w:t xml:space="preserve"> samotnie gospodarujących, poszkodowanych w</w:t>
      </w:r>
      <w:r>
        <w:rPr>
          <w:i/>
          <w:iCs/>
          <w:color w:val="000000"/>
          <w:sz w:val="24"/>
          <w:szCs w:val="24"/>
        </w:rPr>
        <w:t> </w:t>
      </w:r>
      <w:r w:rsidRPr="002A4A26">
        <w:rPr>
          <w:i/>
          <w:iCs/>
          <w:color w:val="000000"/>
          <w:sz w:val="24"/>
          <w:szCs w:val="24"/>
        </w:rPr>
        <w:t>wyniku zdarzeń noszących znamiona klęsk żywiołowych</w:t>
      </w:r>
      <w:bookmarkEnd w:id="6"/>
      <w:r w:rsidRPr="002A4A26">
        <w:rPr>
          <w:color w:val="000000"/>
          <w:sz w:val="24"/>
          <w:szCs w:val="24"/>
        </w:rPr>
        <w:t xml:space="preserve"> zatwierdzone przez Sekretarza Stanu </w:t>
      </w:r>
      <w:r w:rsidRPr="00FD0B7D">
        <w:rPr>
          <w:color w:val="000000"/>
          <w:sz w:val="24"/>
          <w:szCs w:val="24"/>
        </w:rPr>
        <w:t>Ministerstwa Spraw Wewnętrznych i Administracji</w:t>
      </w:r>
      <w:r>
        <w:rPr>
          <w:rStyle w:val="Odwoanieprzypisudolnego"/>
          <w:color w:val="000000"/>
          <w:sz w:val="24"/>
          <w:szCs w:val="24"/>
        </w:rPr>
        <w:footnoteReference w:id="7"/>
      </w:r>
      <w:r w:rsidRPr="00FD0B7D">
        <w:rPr>
          <w:color w:val="000000"/>
          <w:sz w:val="24"/>
          <w:szCs w:val="24"/>
        </w:rPr>
        <w:t>.</w:t>
      </w:r>
    </w:p>
    <w:p w:rsidR="000F08C6" w:rsidRDefault="00CB36FF" w:rsidP="002A4A26">
      <w:pPr>
        <w:spacing w:line="360" w:lineRule="auto"/>
        <w:jc w:val="both"/>
        <w:rPr>
          <w:sz w:val="24"/>
          <w:szCs w:val="24"/>
        </w:rPr>
      </w:pPr>
      <w:r w:rsidRPr="00FD0B7D">
        <w:rPr>
          <w:sz w:val="24"/>
          <w:szCs w:val="24"/>
        </w:rPr>
        <w:t>Zasady z dnia 20.04.2022 r. zostały przekazane przez MSWiA do Łódzkiego Ur</w:t>
      </w:r>
      <w:r w:rsidRPr="00FD0B7D">
        <w:rPr>
          <w:sz w:val="24"/>
          <w:szCs w:val="24"/>
        </w:rPr>
        <w:t>zędu Wojewódzkiego w Łodzi w dniu 22.04.2022 r.</w:t>
      </w:r>
      <w:r>
        <w:rPr>
          <w:rStyle w:val="Odwoanieprzypisudolnego"/>
          <w:sz w:val="24"/>
          <w:szCs w:val="24"/>
        </w:rPr>
        <w:footnoteReference w:id="8"/>
      </w:r>
      <w:r w:rsidRPr="00FD0B7D">
        <w:rPr>
          <w:sz w:val="24"/>
          <w:szCs w:val="24"/>
        </w:rPr>
        <w:t>, a następnie udostępnione do wiadomości wszystkim jednostkom samorządu terytorialnego z terenu woj. łódzkiego, w tym Gminie Błaszki w dniu 25.04.2022 r.</w:t>
      </w:r>
      <w:r>
        <w:rPr>
          <w:rStyle w:val="Odwoanieprzypisudolnego"/>
          <w:sz w:val="24"/>
          <w:szCs w:val="24"/>
        </w:rPr>
        <w:footnoteReference w:id="9"/>
      </w:r>
      <w:r w:rsidRPr="00FD0B7D">
        <w:rPr>
          <w:sz w:val="24"/>
          <w:szCs w:val="24"/>
        </w:rPr>
        <w:t xml:space="preserve"> w celu i</w:t>
      </w:r>
      <w:r>
        <w:rPr>
          <w:sz w:val="24"/>
          <w:szCs w:val="24"/>
        </w:rPr>
        <w:t>ch stosowania do bieżących postę</w:t>
      </w:r>
      <w:r w:rsidRPr="00FD0B7D">
        <w:rPr>
          <w:sz w:val="24"/>
          <w:szCs w:val="24"/>
        </w:rPr>
        <w:t>powań w zakre</w:t>
      </w:r>
      <w:r w:rsidRPr="00FD0B7D">
        <w:rPr>
          <w:sz w:val="24"/>
          <w:szCs w:val="24"/>
        </w:rPr>
        <w:t>sie przyznawania zasiłków celowych z rezerwy celowej budżetu państwa (cz. 83, poz. 4).</w:t>
      </w:r>
    </w:p>
    <w:p w:rsidR="000F08C6" w:rsidRDefault="00CB36FF" w:rsidP="002A4A26">
      <w:pPr>
        <w:spacing w:line="360" w:lineRule="auto"/>
        <w:jc w:val="both"/>
        <w:rPr>
          <w:sz w:val="24"/>
          <w:szCs w:val="24"/>
        </w:rPr>
      </w:pPr>
    </w:p>
    <w:p w:rsidR="002A4A26" w:rsidRPr="002A4A26" w:rsidRDefault="00CB36FF" w:rsidP="002A4A26">
      <w:pPr>
        <w:numPr>
          <w:ilvl w:val="0"/>
          <w:numId w:val="5"/>
        </w:numPr>
        <w:spacing w:after="160" w:line="360" w:lineRule="auto"/>
        <w:ind w:left="425" w:hanging="425"/>
        <w:contextualSpacing/>
        <w:jc w:val="both"/>
        <w:rPr>
          <w:b/>
          <w:bCs/>
          <w:color w:val="000000"/>
          <w:sz w:val="24"/>
          <w:szCs w:val="24"/>
        </w:rPr>
      </w:pPr>
      <w:r w:rsidRPr="002A4A26">
        <w:rPr>
          <w:b/>
          <w:bCs/>
          <w:color w:val="000000"/>
          <w:sz w:val="24"/>
          <w:szCs w:val="24"/>
        </w:rPr>
        <w:t>USTALENIA KONTROLI</w:t>
      </w:r>
    </w:p>
    <w:p w:rsidR="002A4A26" w:rsidRPr="002A4A26" w:rsidRDefault="00CB36FF" w:rsidP="002A4A26">
      <w:pPr>
        <w:numPr>
          <w:ilvl w:val="0"/>
          <w:numId w:val="6"/>
        </w:numPr>
        <w:spacing w:after="160" w:line="360" w:lineRule="auto"/>
        <w:ind w:left="284" w:hanging="284"/>
        <w:contextualSpacing/>
        <w:jc w:val="both"/>
        <w:rPr>
          <w:color w:val="000000"/>
          <w:sz w:val="24"/>
          <w:szCs w:val="24"/>
        </w:rPr>
      </w:pPr>
      <w:r w:rsidRPr="002A4A26">
        <w:rPr>
          <w:color w:val="000000"/>
          <w:sz w:val="24"/>
          <w:szCs w:val="24"/>
        </w:rPr>
        <w:t>W dniu 25.09.2023 r., w celu przeprowadzenia czynności kontrolnych, do Urzędu Miejskiego w Błaszkach oraz do Miejskiego Ośrodka Pomocy Społecznej w B</w:t>
      </w:r>
      <w:r w:rsidRPr="002A4A26">
        <w:rPr>
          <w:color w:val="000000"/>
          <w:sz w:val="24"/>
          <w:szCs w:val="24"/>
        </w:rPr>
        <w:t xml:space="preserve">łaszkach udał </w:t>
      </w:r>
      <w:r>
        <w:rPr>
          <w:color w:val="000000"/>
          <w:sz w:val="24"/>
          <w:szCs w:val="24"/>
        </w:rPr>
        <w:lastRenderedPageBreak/>
        <w:t>się zespół kontrolerów złożony</w:t>
      </w:r>
      <w:r w:rsidRPr="002A4A26">
        <w:rPr>
          <w:color w:val="000000"/>
          <w:sz w:val="24"/>
          <w:szCs w:val="24"/>
        </w:rPr>
        <w:t xml:space="preserve"> z pracowników Wydziału Bezpieczeństwa i Zarządzania Kryzysowego Łódzkiego Urzędu Wojewódzkiego w Łodzi.</w:t>
      </w:r>
    </w:p>
    <w:p w:rsidR="002A4A26" w:rsidRPr="00FD0B7D" w:rsidRDefault="00CB36FF" w:rsidP="002A4A26">
      <w:pPr>
        <w:numPr>
          <w:ilvl w:val="0"/>
          <w:numId w:val="6"/>
        </w:numPr>
        <w:spacing w:after="160" w:line="360" w:lineRule="auto"/>
        <w:ind w:left="284" w:hanging="284"/>
        <w:contextualSpacing/>
        <w:jc w:val="both"/>
        <w:rPr>
          <w:color w:val="000000"/>
          <w:sz w:val="24"/>
          <w:szCs w:val="24"/>
        </w:rPr>
      </w:pPr>
      <w:r w:rsidRPr="00FD0B7D">
        <w:rPr>
          <w:color w:val="000000"/>
          <w:sz w:val="24"/>
          <w:szCs w:val="24"/>
        </w:rPr>
        <w:t xml:space="preserve">Kontrolerzy ustalili, że w 2022 roku jednostka kontrolowana otrzymała </w:t>
      </w:r>
      <w:r w:rsidRPr="00FD0B7D">
        <w:rPr>
          <w:color w:val="000000"/>
          <w:sz w:val="24"/>
          <w:szCs w:val="24"/>
          <w:lang w:eastAsia="pl-PL"/>
        </w:rPr>
        <w:t xml:space="preserve">z budżetu państwa środki finansowe w wysokości </w:t>
      </w:r>
      <w:r w:rsidRPr="00FD0B7D">
        <w:rPr>
          <w:rFonts w:eastAsia="Lucida Sans Unicode"/>
          <w:kern w:val="0"/>
          <w:sz w:val="24"/>
          <w:szCs w:val="24"/>
          <w:lang w:eastAsia="hi-IN" w:bidi="hi-IN"/>
        </w:rPr>
        <w:t>1.823.600,00</w:t>
      </w:r>
      <w:r w:rsidRPr="00FD0B7D">
        <w:rPr>
          <w:sz w:val="24"/>
          <w:szCs w:val="24"/>
        </w:rPr>
        <w:t xml:space="preserve"> zł (</w:t>
      </w:r>
      <w:r w:rsidRPr="00FD0B7D">
        <w:rPr>
          <w:color w:val="000000"/>
          <w:sz w:val="24"/>
          <w:szCs w:val="24"/>
          <w:lang w:eastAsia="pl-PL"/>
        </w:rPr>
        <w:t xml:space="preserve">dz. 852, rozdz. 85278, § 2010) na wypłatę zasiłków celowych dla poszkodowanych w wyniku </w:t>
      </w:r>
      <w:r w:rsidRPr="00FD0B7D">
        <w:rPr>
          <w:color w:val="000000"/>
          <w:sz w:val="24"/>
          <w:szCs w:val="24"/>
          <w:lang w:eastAsia="pl-PL"/>
        </w:rPr>
        <w:t>zdarzeń noszących znamiona klęsk żywi</w:t>
      </w:r>
      <w:r w:rsidRPr="00FD0B7D">
        <w:rPr>
          <w:color w:val="000000"/>
          <w:sz w:val="24"/>
          <w:szCs w:val="24"/>
          <w:lang w:eastAsia="pl-PL"/>
        </w:rPr>
        <w:t>ołowych (</w:t>
      </w:r>
      <w:r w:rsidRPr="00FD0B7D">
        <w:rPr>
          <w:color w:val="000000"/>
          <w:sz w:val="24"/>
          <w:szCs w:val="24"/>
          <w:lang w:eastAsia="pl-PL"/>
        </w:rPr>
        <w:t>burz oraz silnego wiatru</w:t>
      </w:r>
      <w:r w:rsidRPr="00FD0B7D">
        <w:rPr>
          <w:color w:val="000000"/>
          <w:sz w:val="24"/>
          <w:szCs w:val="24"/>
          <w:lang w:eastAsia="pl-PL"/>
        </w:rPr>
        <w:t>)</w:t>
      </w:r>
      <w:r w:rsidRPr="00FD0B7D">
        <w:rPr>
          <w:color w:val="000000"/>
          <w:sz w:val="24"/>
          <w:szCs w:val="24"/>
          <w:lang w:eastAsia="pl-PL"/>
        </w:rPr>
        <w:t>, zgodnie z</w:t>
      </w:r>
      <w:r w:rsidRPr="00FD0B7D">
        <w:rPr>
          <w:color w:val="000000"/>
          <w:sz w:val="24"/>
          <w:szCs w:val="24"/>
          <w:lang w:eastAsia="pl-PL"/>
        </w:rPr>
        <w:t xml:space="preserve"> </w:t>
      </w:r>
      <w:r w:rsidRPr="00FD0B7D">
        <w:rPr>
          <w:color w:val="000000"/>
          <w:sz w:val="24"/>
          <w:szCs w:val="24"/>
          <w:lang w:eastAsia="pl-PL"/>
        </w:rPr>
        <w:t>decyzjami Ministra Fi</w:t>
      </w:r>
      <w:r w:rsidRPr="00FD0B7D">
        <w:rPr>
          <w:color w:val="000000"/>
          <w:sz w:val="24"/>
          <w:szCs w:val="24"/>
          <w:lang w:eastAsia="pl-PL"/>
        </w:rPr>
        <w:t>nansów</w:t>
      </w:r>
      <w:r w:rsidRPr="00FD0B7D">
        <w:rPr>
          <w:color w:val="000000"/>
          <w:sz w:val="24"/>
          <w:szCs w:val="24"/>
          <w:lang w:eastAsia="pl-PL"/>
        </w:rPr>
        <w:t xml:space="preserve"> oraz</w:t>
      </w:r>
      <w:r>
        <w:rPr>
          <w:color w:val="000000"/>
          <w:sz w:val="24"/>
          <w:szCs w:val="24"/>
          <w:lang w:eastAsia="pl-PL"/>
        </w:rPr>
        <w:t> </w:t>
      </w:r>
      <w:r w:rsidRPr="00FD0B7D">
        <w:rPr>
          <w:color w:val="000000"/>
          <w:sz w:val="24"/>
          <w:szCs w:val="24"/>
          <w:lang w:eastAsia="pl-PL"/>
        </w:rPr>
        <w:t>decyzją Wojewody Łódzkiego</w:t>
      </w:r>
      <w:r w:rsidRPr="00FD0B7D">
        <w:rPr>
          <w:color w:val="000000"/>
          <w:sz w:val="24"/>
          <w:szCs w:val="24"/>
          <w:lang w:eastAsia="pl-PL"/>
        </w:rPr>
        <w:t>:</w:t>
      </w:r>
    </w:p>
    <w:p w:rsidR="002A4A26" w:rsidRPr="006870E2" w:rsidRDefault="00CB36FF" w:rsidP="006870E2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6870E2">
        <w:rPr>
          <w:rFonts w:ascii="Times New Roman" w:hAnsi="Times New Roman" w:cs="Times New Roman"/>
          <w:color w:val="000000"/>
          <w:sz w:val="24"/>
          <w:szCs w:val="24"/>
        </w:rPr>
        <w:t xml:space="preserve">Nr </w:t>
      </w:r>
      <w:r w:rsidRPr="006870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MF/FS4.4143.3.135.2022.MF.914 z dnia 29</w:t>
      </w:r>
      <w:r w:rsidRPr="006870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marca </w:t>
      </w:r>
      <w:r w:rsidRPr="006870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2022 r. w kwocie 43.000,00 zł</w:t>
      </w:r>
      <w:r w:rsidRPr="006870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2A4A26" w:rsidRPr="006870E2" w:rsidRDefault="00CB36FF" w:rsidP="006870E2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6870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Nr MF/FS4.4143.3.124.2022.MF.787 z dnia 24</w:t>
      </w:r>
      <w:r w:rsidRPr="006870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marca </w:t>
      </w:r>
      <w:r w:rsidRPr="006870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2022 r. w kwocie 46.600,00 zł</w:t>
      </w:r>
      <w:r w:rsidRPr="006870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2A4A26" w:rsidRPr="006870E2" w:rsidRDefault="00CB36FF" w:rsidP="006870E2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0E2">
        <w:rPr>
          <w:rFonts w:ascii="Times New Roman" w:hAnsi="Times New Roman" w:cs="Times New Roman"/>
          <w:color w:val="000000"/>
          <w:sz w:val="24"/>
          <w:szCs w:val="24"/>
        </w:rPr>
        <w:t>Nr MF/FS4.4143.3.54.2022.MF.389 z dnia 22</w:t>
      </w:r>
      <w:r w:rsidRPr="006870E2">
        <w:rPr>
          <w:rFonts w:ascii="Times New Roman" w:hAnsi="Times New Roman" w:cs="Times New Roman"/>
          <w:color w:val="000000"/>
          <w:sz w:val="24"/>
          <w:szCs w:val="24"/>
        </w:rPr>
        <w:t xml:space="preserve"> lutego </w:t>
      </w:r>
      <w:r w:rsidRPr="006870E2">
        <w:rPr>
          <w:rFonts w:ascii="Times New Roman" w:hAnsi="Times New Roman" w:cs="Times New Roman"/>
          <w:color w:val="000000"/>
          <w:sz w:val="24"/>
          <w:szCs w:val="24"/>
        </w:rPr>
        <w:t>2022 r.</w:t>
      </w:r>
      <w:r w:rsidRPr="006870E2">
        <w:rPr>
          <w:rFonts w:ascii="Times New Roman" w:hAnsi="Times New Roman" w:cs="Times New Roman"/>
          <w:color w:val="000000"/>
          <w:sz w:val="24"/>
          <w:szCs w:val="24"/>
        </w:rPr>
        <w:t xml:space="preserve"> w kwocie 126.000,00 zł</w:t>
      </w:r>
      <w:r w:rsidRPr="006870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A4A26" w:rsidRPr="006870E2" w:rsidRDefault="00CB36FF" w:rsidP="006870E2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0E2">
        <w:rPr>
          <w:rFonts w:ascii="Times New Roman" w:hAnsi="Times New Roman" w:cs="Times New Roman"/>
          <w:color w:val="000000"/>
          <w:sz w:val="24"/>
          <w:szCs w:val="24"/>
        </w:rPr>
        <w:t>Nr MF/FS4.4143.3.148.2022.MF.989 z dnia 06</w:t>
      </w:r>
      <w:r w:rsidRPr="006870E2">
        <w:rPr>
          <w:rFonts w:ascii="Times New Roman" w:hAnsi="Times New Roman" w:cs="Times New Roman"/>
          <w:color w:val="000000"/>
          <w:sz w:val="24"/>
          <w:szCs w:val="24"/>
        </w:rPr>
        <w:t xml:space="preserve"> kwietnia </w:t>
      </w:r>
      <w:r w:rsidRPr="006870E2">
        <w:rPr>
          <w:rFonts w:ascii="Times New Roman" w:hAnsi="Times New Roman" w:cs="Times New Roman"/>
          <w:color w:val="000000"/>
          <w:sz w:val="24"/>
          <w:szCs w:val="24"/>
        </w:rPr>
        <w:t>2022 r. w kwocie 44.000,00 zł</w:t>
      </w:r>
      <w:r w:rsidRPr="006870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A4A26" w:rsidRPr="006870E2" w:rsidRDefault="00CB36FF" w:rsidP="006870E2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0E2">
        <w:rPr>
          <w:rFonts w:ascii="Times New Roman" w:hAnsi="Times New Roman" w:cs="Times New Roman"/>
          <w:color w:val="000000"/>
          <w:sz w:val="24"/>
          <w:szCs w:val="24"/>
        </w:rPr>
        <w:t>Nr MF/FS4.4143.3.226.2022.MF.1333 z dnia 25 kwietnia 2022 r. w kwocie 36.000,00 zł</w:t>
      </w:r>
      <w:r w:rsidRPr="006870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A4A26" w:rsidRPr="006870E2" w:rsidRDefault="00CB36FF" w:rsidP="006870E2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0E2">
        <w:rPr>
          <w:rFonts w:ascii="Times New Roman" w:hAnsi="Times New Roman" w:cs="Times New Roman"/>
          <w:color w:val="000000"/>
          <w:sz w:val="24"/>
          <w:szCs w:val="24"/>
        </w:rPr>
        <w:t xml:space="preserve">Nr MF/FS4.4143.3.287.2022.MF.1940 z dnia 13 czerwca 2022 r. w </w:t>
      </w:r>
      <w:r w:rsidRPr="006870E2">
        <w:rPr>
          <w:rFonts w:ascii="Times New Roman" w:hAnsi="Times New Roman" w:cs="Times New Roman"/>
          <w:color w:val="000000"/>
          <w:sz w:val="24"/>
          <w:szCs w:val="24"/>
        </w:rPr>
        <w:t>kwocie 323.000,00 zł</w:t>
      </w:r>
      <w:r w:rsidRPr="006870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A4A26" w:rsidRPr="006870E2" w:rsidRDefault="00CB36FF" w:rsidP="006870E2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0E2">
        <w:rPr>
          <w:rFonts w:ascii="Times New Roman" w:hAnsi="Times New Roman" w:cs="Times New Roman"/>
          <w:color w:val="000000"/>
          <w:sz w:val="24"/>
          <w:szCs w:val="24"/>
        </w:rPr>
        <w:t>Nr MF/FS4.4143.3.287.2022.MF.1940 z dnia 13 czerwca 2022 r. w kwocie 1.199.000,00 zł</w:t>
      </w:r>
      <w:r w:rsidRPr="006870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A4A26" w:rsidRPr="006870E2" w:rsidRDefault="00CB36FF" w:rsidP="006C6B0F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0E2">
        <w:rPr>
          <w:rFonts w:ascii="Times New Roman" w:hAnsi="Times New Roman" w:cs="Times New Roman"/>
          <w:color w:val="000000"/>
          <w:sz w:val="24"/>
          <w:szCs w:val="24"/>
        </w:rPr>
        <w:t>Nr FB-I.3111.2.12.2022 z dnia 1 lutego 2022 r. w kwocie 6.000,00 zł</w:t>
      </w:r>
      <w:r w:rsidRPr="006870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B6003" w:rsidRPr="00FB6003" w:rsidRDefault="00CB36FF" w:rsidP="00FB6003">
      <w:pPr>
        <w:spacing w:line="360" w:lineRule="auto"/>
        <w:jc w:val="both"/>
        <w:rPr>
          <w:b/>
          <w:bCs/>
          <w:sz w:val="24"/>
          <w:szCs w:val="24"/>
        </w:rPr>
      </w:pPr>
      <w:bookmarkStart w:id="8" w:name="_Hlk151970805"/>
      <w:r>
        <w:rPr>
          <w:b/>
          <w:bCs/>
          <w:sz w:val="24"/>
          <w:szCs w:val="24"/>
        </w:rPr>
        <w:t>[</w:t>
      </w:r>
      <w:r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owód: akta kontroli, str. 29-108]</w:t>
      </w:r>
    </w:p>
    <w:bookmarkEnd w:id="8"/>
    <w:p w:rsidR="002A4A26" w:rsidRPr="002A4A26" w:rsidRDefault="00CB36FF" w:rsidP="002A4A26">
      <w:pPr>
        <w:numPr>
          <w:ilvl w:val="0"/>
          <w:numId w:val="6"/>
        </w:numPr>
        <w:spacing w:after="160" w:line="360" w:lineRule="auto"/>
        <w:ind w:left="284" w:hanging="284"/>
        <w:contextualSpacing/>
        <w:jc w:val="both"/>
        <w:rPr>
          <w:color w:val="000000"/>
          <w:sz w:val="24"/>
          <w:szCs w:val="24"/>
        </w:rPr>
      </w:pPr>
      <w:r w:rsidRPr="002A4A26">
        <w:rPr>
          <w:color w:val="000000"/>
          <w:sz w:val="24"/>
          <w:szCs w:val="24"/>
        </w:rPr>
        <w:t xml:space="preserve">Powyższe środki finansowe zostały </w:t>
      </w:r>
      <w:r w:rsidRPr="002A4A26">
        <w:rPr>
          <w:color w:val="000000"/>
          <w:sz w:val="24"/>
          <w:szCs w:val="24"/>
        </w:rPr>
        <w:t>przekazane na rachunek bankowy Gminy Błaszki w następujących kwotach i terminach:</w:t>
      </w:r>
    </w:p>
    <w:p w:rsidR="002A4A26" w:rsidRPr="002A4A26" w:rsidRDefault="00CB36FF" w:rsidP="006C6B0F">
      <w:pPr>
        <w:numPr>
          <w:ilvl w:val="0"/>
          <w:numId w:val="7"/>
        </w:numPr>
        <w:spacing w:after="160" w:line="360" w:lineRule="auto"/>
        <w:ind w:left="284" w:hanging="284"/>
        <w:contextualSpacing/>
        <w:jc w:val="both"/>
        <w:rPr>
          <w:color w:val="000000"/>
          <w:sz w:val="24"/>
          <w:szCs w:val="24"/>
          <w:lang w:eastAsia="pl-PL"/>
        </w:rPr>
      </w:pPr>
      <w:r w:rsidRPr="002A4A26">
        <w:rPr>
          <w:color w:val="000000"/>
          <w:sz w:val="24"/>
          <w:szCs w:val="24"/>
          <w:lang w:eastAsia="pl-PL"/>
        </w:rPr>
        <w:t>6.000,00 zł w dniu 03.02.2022 r. (data nadania przelewu – 02.02.2022 r.)</w:t>
      </w:r>
      <w:r>
        <w:rPr>
          <w:color w:val="000000"/>
          <w:sz w:val="24"/>
          <w:szCs w:val="24"/>
          <w:lang w:eastAsia="pl-PL"/>
        </w:rPr>
        <w:t>;</w:t>
      </w:r>
    </w:p>
    <w:p w:rsidR="002A4A26" w:rsidRPr="002A4A26" w:rsidRDefault="00CB36FF" w:rsidP="006C6B0F">
      <w:pPr>
        <w:numPr>
          <w:ilvl w:val="0"/>
          <w:numId w:val="7"/>
        </w:numPr>
        <w:spacing w:after="160" w:line="360" w:lineRule="auto"/>
        <w:ind w:left="284" w:hanging="284"/>
        <w:contextualSpacing/>
        <w:jc w:val="both"/>
        <w:rPr>
          <w:color w:val="000000"/>
          <w:sz w:val="24"/>
          <w:szCs w:val="24"/>
          <w:lang w:eastAsia="pl-PL"/>
        </w:rPr>
      </w:pPr>
      <w:r w:rsidRPr="002A4A26">
        <w:rPr>
          <w:color w:val="000000"/>
          <w:sz w:val="24"/>
          <w:szCs w:val="24"/>
          <w:lang w:eastAsia="pl-PL"/>
        </w:rPr>
        <w:t>126.000,00 zł w dniu 24.02.2022 r. (data nadania przelewu – 23.02.2022 r.)</w:t>
      </w:r>
      <w:r>
        <w:rPr>
          <w:color w:val="000000"/>
          <w:sz w:val="24"/>
          <w:szCs w:val="24"/>
          <w:lang w:eastAsia="pl-PL"/>
        </w:rPr>
        <w:t>;</w:t>
      </w:r>
    </w:p>
    <w:p w:rsidR="002A4A26" w:rsidRPr="002A4A26" w:rsidRDefault="00CB36FF" w:rsidP="006C6B0F">
      <w:pPr>
        <w:numPr>
          <w:ilvl w:val="0"/>
          <w:numId w:val="7"/>
        </w:numPr>
        <w:spacing w:after="160" w:line="360" w:lineRule="auto"/>
        <w:ind w:left="284" w:hanging="284"/>
        <w:contextualSpacing/>
        <w:jc w:val="both"/>
        <w:rPr>
          <w:color w:val="000000"/>
          <w:sz w:val="24"/>
          <w:szCs w:val="24"/>
          <w:lang w:eastAsia="pl-PL"/>
        </w:rPr>
      </w:pPr>
      <w:r w:rsidRPr="002A4A26">
        <w:rPr>
          <w:color w:val="000000"/>
          <w:sz w:val="24"/>
          <w:szCs w:val="24"/>
          <w:lang w:eastAsia="pl-PL"/>
        </w:rPr>
        <w:t>46.600,00 zł w dniu 29.0</w:t>
      </w:r>
      <w:r w:rsidRPr="002A4A26">
        <w:rPr>
          <w:color w:val="000000"/>
          <w:sz w:val="24"/>
          <w:szCs w:val="24"/>
          <w:lang w:eastAsia="pl-PL"/>
        </w:rPr>
        <w:t>3.2022 r. (data nadania przelewu – 28.03.2022 r.)</w:t>
      </w:r>
      <w:r>
        <w:rPr>
          <w:color w:val="000000"/>
          <w:sz w:val="24"/>
          <w:szCs w:val="24"/>
          <w:lang w:eastAsia="pl-PL"/>
        </w:rPr>
        <w:t>;</w:t>
      </w:r>
    </w:p>
    <w:p w:rsidR="002A4A26" w:rsidRPr="002A4A26" w:rsidRDefault="00CB36FF" w:rsidP="006C6B0F">
      <w:pPr>
        <w:numPr>
          <w:ilvl w:val="0"/>
          <w:numId w:val="7"/>
        </w:numPr>
        <w:spacing w:after="160" w:line="360" w:lineRule="auto"/>
        <w:ind w:left="284" w:hanging="284"/>
        <w:contextualSpacing/>
        <w:jc w:val="both"/>
        <w:rPr>
          <w:color w:val="000000"/>
          <w:sz w:val="24"/>
          <w:szCs w:val="24"/>
          <w:lang w:eastAsia="pl-PL"/>
        </w:rPr>
      </w:pPr>
      <w:r w:rsidRPr="002A4A26">
        <w:rPr>
          <w:color w:val="000000"/>
          <w:sz w:val="24"/>
          <w:szCs w:val="24"/>
          <w:lang w:eastAsia="pl-PL"/>
        </w:rPr>
        <w:t>43.000,00 zł w dniu 01.04.2022 r. (data nadania przelewu – 31.03.2022 r.)</w:t>
      </w:r>
      <w:r>
        <w:rPr>
          <w:color w:val="000000"/>
          <w:sz w:val="24"/>
          <w:szCs w:val="24"/>
          <w:lang w:eastAsia="pl-PL"/>
        </w:rPr>
        <w:t>;</w:t>
      </w:r>
    </w:p>
    <w:p w:rsidR="002A4A26" w:rsidRPr="002A4A26" w:rsidRDefault="00CB36FF" w:rsidP="006C6B0F">
      <w:pPr>
        <w:numPr>
          <w:ilvl w:val="0"/>
          <w:numId w:val="7"/>
        </w:numPr>
        <w:spacing w:after="160" w:line="360" w:lineRule="auto"/>
        <w:ind w:left="284" w:hanging="284"/>
        <w:contextualSpacing/>
        <w:jc w:val="both"/>
        <w:rPr>
          <w:color w:val="000000"/>
          <w:sz w:val="24"/>
          <w:szCs w:val="24"/>
          <w:lang w:eastAsia="pl-PL"/>
        </w:rPr>
      </w:pPr>
      <w:r w:rsidRPr="002A4A26">
        <w:rPr>
          <w:color w:val="000000"/>
          <w:sz w:val="24"/>
          <w:szCs w:val="24"/>
          <w:lang w:eastAsia="pl-PL"/>
        </w:rPr>
        <w:t>44.000,00 zł w dniu 08.04.2022 r. (data nadania przelewu – 07.04.2022 r.)</w:t>
      </w:r>
      <w:r>
        <w:rPr>
          <w:color w:val="000000"/>
          <w:sz w:val="24"/>
          <w:szCs w:val="24"/>
          <w:lang w:eastAsia="pl-PL"/>
        </w:rPr>
        <w:t>;</w:t>
      </w:r>
    </w:p>
    <w:p w:rsidR="002A4A26" w:rsidRPr="002A4A26" w:rsidRDefault="00CB36FF" w:rsidP="006C6B0F">
      <w:pPr>
        <w:numPr>
          <w:ilvl w:val="0"/>
          <w:numId w:val="7"/>
        </w:numPr>
        <w:spacing w:after="160" w:line="360" w:lineRule="auto"/>
        <w:ind w:left="284" w:hanging="284"/>
        <w:contextualSpacing/>
        <w:jc w:val="both"/>
        <w:rPr>
          <w:color w:val="000000"/>
          <w:sz w:val="24"/>
          <w:szCs w:val="24"/>
          <w:lang w:eastAsia="pl-PL"/>
        </w:rPr>
      </w:pPr>
      <w:r w:rsidRPr="002A4A26">
        <w:rPr>
          <w:color w:val="000000"/>
          <w:sz w:val="24"/>
          <w:szCs w:val="24"/>
          <w:lang w:eastAsia="pl-PL"/>
        </w:rPr>
        <w:t xml:space="preserve">36.000,00 zł w dniu 28.04.2022 r. (data </w:t>
      </w:r>
      <w:r>
        <w:rPr>
          <w:color w:val="000000"/>
          <w:sz w:val="24"/>
          <w:szCs w:val="24"/>
          <w:lang w:eastAsia="pl-PL"/>
        </w:rPr>
        <w:t xml:space="preserve">nadania </w:t>
      </w:r>
      <w:r w:rsidRPr="002A4A26">
        <w:rPr>
          <w:color w:val="000000"/>
          <w:sz w:val="24"/>
          <w:szCs w:val="24"/>
          <w:lang w:eastAsia="pl-PL"/>
        </w:rPr>
        <w:t>przelew</w:t>
      </w:r>
      <w:r w:rsidRPr="002A4A26">
        <w:rPr>
          <w:color w:val="000000"/>
          <w:sz w:val="24"/>
          <w:szCs w:val="24"/>
          <w:lang w:eastAsia="pl-PL"/>
        </w:rPr>
        <w:t>u – 27.04.2022 r.)</w:t>
      </w:r>
      <w:r>
        <w:rPr>
          <w:color w:val="000000"/>
          <w:sz w:val="24"/>
          <w:szCs w:val="24"/>
          <w:lang w:eastAsia="pl-PL"/>
        </w:rPr>
        <w:t>;</w:t>
      </w:r>
    </w:p>
    <w:p w:rsidR="002A4A26" w:rsidRDefault="00CB36FF" w:rsidP="006C6B0F">
      <w:pPr>
        <w:numPr>
          <w:ilvl w:val="0"/>
          <w:numId w:val="7"/>
        </w:numPr>
        <w:spacing w:after="160" w:line="360" w:lineRule="auto"/>
        <w:ind w:left="284" w:hanging="284"/>
        <w:contextualSpacing/>
        <w:jc w:val="both"/>
        <w:rPr>
          <w:color w:val="000000"/>
          <w:sz w:val="24"/>
          <w:szCs w:val="24"/>
          <w:lang w:eastAsia="pl-PL"/>
        </w:rPr>
      </w:pPr>
      <w:r w:rsidRPr="002A4A26">
        <w:rPr>
          <w:color w:val="000000"/>
          <w:sz w:val="24"/>
          <w:szCs w:val="24"/>
          <w:lang w:eastAsia="pl-PL"/>
        </w:rPr>
        <w:t xml:space="preserve">1.522.000,00 zł w dniu 15.06.2022 r. (data </w:t>
      </w:r>
      <w:r>
        <w:rPr>
          <w:color w:val="000000"/>
          <w:sz w:val="24"/>
          <w:szCs w:val="24"/>
          <w:lang w:eastAsia="pl-PL"/>
        </w:rPr>
        <w:t xml:space="preserve">nadania </w:t>
      </w:r>
      <w:r w:rsidRPr="002A4A26">
        <w:rPr>
          <w:color w:val="000000"/>
          <w:sz w:val="24"/>
          <w:szCs w:val="24"/>
          <w:lang w:eastAsia="pl-PL"/>
        </w:rPr>
        <w:t>przelewu – 15.06.2022 r.).</w:t>
      </w:r>
    </w:p>
    <w:p w:rsidR="00FB6003" w:rsidRPr="00FB6003" w:rsidRDefault="00CB36FF" w:rsidP="00FB6003">
      <w:pPr>
        <w:spacing w:line="360" w:lineRule="auto"/>
        <w:jc w:val="both"/>
        <w:rPr>
          <w:b/>
          <w:bCs/>
          <w:sz w:val="24"/>
          <w:szCs w:val="24"/>
        </w:rPr>
      </w:pPr>
      <w:bookmarkStart w:id="9" w:name="_Hlk150414274"/>
      <w:r>
        <w:rPr>
          <w:b/>
          <w:bCs/>
          <w:sz w:val="24"/>
          <w:szCs w:val="24"/>
        </w:rPr>
        <w:t>[</w:t>
      </w:r>
      <w:r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owód: akta kontroli, str. 109-136]</w:t>
      </w:r>
    </w:p>
    <w:bookmarkEnd w:id="9"/>
    <w:p w:rsidR="002A4A26" w:rsidRDefault="00CB36FF" w:rsidP="002A4A26">
      <w:pPr>
        <w:numPr>
          <w:ilvl w:val="0"/>
          <w:numId w:val="6"/>
        </w:numPr>
        <w:spacing w:after="160" w:line="360" w:lineRule="auto"/>
        <w:ind w:left="284" w:hanging="284"/>
        <w:contextualSpacing/>
        <w:jc w:val="both"/>
        <w:rPr>
          <w:rFonts w:eastAsia="Calibri"/>
          <w:color w:val="000000"/>
          <w:sz w:val="24"/>
          <w:szCs w:val="24"/>
          <w:lang w:eastAsia="en-US"/>
          <w14:ligatures w14:val="standardContextual"/>
        </w:rPr>
      </w:pPr>
      <w:r w:rsidRPr="002A4A26">
        <w:rPr>
          <w:rFonts w:eastAsia="Calibri"/>
          <w:color w:val="000000"/>
          <w:sz w:val="24"/>
          <w:szCs w:val="24"/>
          <w:lang w:eastAsia="en-US"/>
          <w14:ligatures w14:val="standardContextual"/>
        </w:rPr>
        <w:t xml:space="preserve">Urząd Miejski w Błaszkach zaksięgował powyższe środki na stronie Winien konta 133-2 – Rachunek bieżący budżetu, w </w:t>
      </w:r>
      <w:r w:rsidRPr="002A4A26">
        <w:rPr>
          <w:rFonts w:eastAsia="Calibri"/>
          <w:color w:val="000000"/>
          <w:sz w:val="24"/>
          <w:szCs w:val="24"/>
          <w:lang w:eastAsia="en-US"/>
          <w14:ligatures w14:val="standardContextual"/>
        </w:rPr>
        <w:t>korespondencji ze stroną Ma konta 901-1 – Dochody budżetu, co potwierdzają okazane kontrolerom wydruki z ewidencji księgowej oraz potwierdzenia wykonania operacji.</w:t>
      </w:r>
    </w:p>
    <w:p w:rsidR="00FB6003" w:rsidRPr="00FB6003" w:rsidRDefault="00CB36FF" w:rsidP="00FB6003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[</w:t>
      </w:r>
      <w:r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owód: akta kontroli, str. 627]</w:t>
      </w:r>
    </w:p>
    <w:p w:rsidR="002A4A26" w:rsidRPr="002A4A26" w:rsidRDefault="00CB36FF" w:rsidP="002A4A26">
      <w:pPr>
        <w:numPr>
          <w:ilvl w:val="0"/>
          <w:numId w:val="6"/>
        </w:numPr>
        <w:spacing w:after="160" w:line="360" w:lineRule="auto"/>
        <w:ind w:left="284" w:hanging="284"/>
        <w:contextualSpacing/>
        <w:jc w:val="both"/>
        <w:rPr>
          <w:sz w:val="24"/>
          <w:szCs w:val="24"/>
        </w:rPr>
      </w:pPr>
      <w:r w:rsidRPr="002A4A26">
        <w:rPr>
          <w:color w:val="000000"/>
          <w:sz w:val="24"/>
          <w:szCs w:val="24"/>
          <w:lang w:eastAsia="pl-PL"/>
        </w:rPr>
        <w:lastRenderedPageBreak/>
        <w:t>Następnie dotacja celowa została przekazana na rachunek ban</w:t>
      </w:r>
      <w:r w:rsidRPr="002A4A26">
        <w:rPr>
          <w:color w:val="000000"/>
          <w:sz w:val="24"/>
          <w:szCs w:val="24"/>
          <w:lang w:eastAsia="pl-PL"/>
        </w:rPr>
        <w:t>kowy Miejskiego Ośrodka Pomocy Społecznej w Błaszkach w następujących kwotach i terminach:</w:t>
      </w:r>
    </w:p>
    <w:p w:rsidR="002A4A26" w:rsidRPr="002A4A26" w:rsidRDefault="00CB36FF" w:rsidP="00016EA2">
      <w:pPr>
        <w:numPr>
          <w:ilvl w:val="0"/>
          <w:numId w:val="8"/>
        </w:numPr>
        <w:spacing w:after="160" w:line="360" w:lineRule="auto"/>
        <w:ind w:left="284" w:hanging="284"/>
        <w:contextualSpacing/>
        <w:jc w:val="both"/>
        <w:rPr>
          <w:color w:val="000000"/>
          <w:sz w:val="24"/>
          <w:szCs w:val="24"/>
          <w:lang w:eastAsia="pl-PL"/>
        </w:rPr>
      </w:pPr>
      <w:r w:rsidRPr="002A4A26">
        <w:rPr>
          <w:color w:val="000000"/>
          <w:sz w:val="24"/>
          <w:szCs w:val="24"/>
          <w:lang w:eastAsia="pl-PL"/>
        </w:rPr>
        <w:t>6.000,00 zł w dniu 04.02.2022 r.;</w:t>
      </w:r>
    </w:p>
    <w:p w:rsidR="002A4A26" w:rsidRPr="002A4A26" w:rsidRDefault="00CB36FF" w:rsidP="00016EA2">
      <w:pPr>
        <w:numPr>
          <w:ilvl w:val="0"/>
          <w:numId w:val="8"/>
        </w:numPr>
        <w:spacing w:after="160" w:line="360" w:lineRule="auto"/>
        <w:ind w:left="284" w:hanging="284"/>
        <w:contextualSpacing/>
        <w:jc w:val="both"/>
        <w:rPr>
          <w:color w:val="000000"/>
          <w:sz w:val="24"/>
          <w:szCs w:val="24"/>
          <w:lang w:eastAsia="pl-PL"/>
        </w:rPr>
      </w:pPr>
      <w:r w:rsidRPr="002A4A26">
        <w:rPr>
          <w:color w:val="000000"/>
          <w:sz w:val="24"/>
          <w:szCs w:val="24"/>
          <w:lang w:eastAsia="pl-PL"/>
        </w:rPr>
        <w:t>126.000,00 zł w dniu 24.02.2022 r.;</w:t>
      </w:r>
    </w:p>
    <w:p w:rsidR="002A4A26" w:rsidRPr="002A4A26" w:rsidRDefault="00CB36FF" w:rsidP="00016EA2">
      <w:pPr>
        <w:numPr>
          <w:ilvl w:val="0"/>
          <w:numId w:val="8"/>
        </w:numPr>
        <w:spacing w:after="160" w:line="360" w:lineRule="auto"/>
        <w:ind w:left="284" w:hanging="284"/>
        <w:contextualSpacing/>
        <w:jc w:val="both"/>
        <w:rPr>
          <w:color w:val="000000"/>
          <w:sz w:val="24"/>
          <w:szCs w:val="24"/>
          <w:lang w:eastAsia="pl-PL"/>
        </w:rPr>
      </w:pPr>
      <w:r w:rsidRPr="002A4A26">
        <w:rPr>
          <w:color w:val="000000"/>
          <w:sz w:val="24"/>
          <w:szCs w:val="24"/>
          <w:lang w:eastAsia="pl-PL"/>
        </w:rPr>
        <w:t>46.600,00 zł w dniu 30.03.2022 r.;</w:t>
      </w:r>
    </w:p>
    <w:p w:rsidR="002A4A26" w:rsidRPr="002A4A26" w:rsidRDefault="00CB36FF" w:rsidP="00016EA2">
      <w:pPr>
        <w:numPr>
          <w:ilvl w:val="0"/>
          <w:numId w:val="8"/>
        </w:numPr>
        <w:spacing w:after="160" w:line="360" w:lineRule="auto"/>
        <w:ind w:left="284" w:hanging="284"/>
        <w:contextualSpacing/>
        <w:jc w:val="both"/>
        <w:rPr>
          <w:color w:val="000000"/>
          <w:sz w:val="24"/>
          <w:szCs w:val="24"/>
          <w:lang w:eastAsia="pl-PL"/>
        </w:rPr>
      </w:pPr>
      <w:r w:rsidRPr="002A4A26">
        <w:rPr>
          <w:color w:val="000000"/>
          <w:sz w:val="24"/>
          <w:szCs w:val="24"/>
          <w:lang w:eastAsia="pl-PL"/>
        </w:rPr>
        <w:t>43.000,00 zł w dniu 04.04.2022 r.;</w:t>
      </w:r>
    </w:p>
    <w:p w:rsidR="002A4A26" w:rsidRPr="002A4A26" w:rsidRDefault="00CB36FF" w:rsidP="00016EA2">
      <w:pPr>
        <w:numPr>
          <w:ilvl w:val="0"/>
          <w:numId w:val="8"/>
        </w:numPr>
        <w:spacing w:after="160" w:line="360" w:lineRule="auto"/>
        <w:ind w:left="284" w:hanging="284"/>
        <w:contextualSpacing/>
        <w:jc w:val="both"/>
        <w:rPr>
          <w:color w:val="000000"/>
          <w:sz w:val="24"/>
          <w:szCs w:val="24"/>
          <w:lang w:eastAsia="pl-PL"/>
        </w:rPr>
      </w:pPr>
      <w:r w:rsidRPr="002A4A26">
        <w:rPr>
          <w:color w:val="000000"/>
          <w:sz w:val="24"/>
          <w:szCs w:val="24"/>
          <w:lang w:eastAsia="pl-PL"/>
        </w:rPr>
        <w:t xml:space="preserve">44.000,00 zł w dniu </w:t>
      </w:r>
      <w:r w:rsidRPr="002A4A26">
        <w:rPr>
          <w:color w:val="000000"/>
          <w:sz w:val="24"/>
          <w:szCs w:val="24"/>
          <w:lang w:eastAsia="pl-PL"/>
        </w:rPr>
        <w:t>11.04.2022 r.;</w:t>
      </w:r>
    </w:p>
    <w:p w:rsidR="0080172A" w:rsidRDefault="00CB36FF" w:rsidP="0080172A">
      <w:pPr>
        <w:numPr>
          <w:ilvl w:val="0"/>
          <w:numId w:val="8"/>
        </w:numPr>
        <w:spacing w:after="160" w:line="360" w:lineRule="auto"/>
        <w:ind w:left="284" w:hanging="284"/>
        <w:contextualSpacing/>
        <w:jc w:val="both"/>
        <w:rPr>
          <w:color w:val="000000"/>
          <w:sz w:val="24"/>
          <w:szCs w:val="24"/>
          <w:lang w:eastAsia="pl-PL"/>
        </w:rPr>
      </w:pPr>
      <w:r w:rsidRPr="002A4A26">
        <w:rPr>
          <w:color w:val="000000"/>
          <w:sz w:val="24"/>
          <w:szCs w:val="24"/>
          <w:lang w:eastAsia="pl-PL"/>
        </w:rPr>
        <w:t>36.000,00 zł w dniu 29.04.2022 r.;</w:t>
      </w:r>
    </w:p>
    <w:p w:rsidR="002A4A26" w:rsidRPr="0080172A" w:rsidRDefault="00CB36FF" w:rsidP="0080172A">
      <w:pPr>
        <w:numPr>
          <w:ilvl w:val="0"/>
          <w:numId w:val="8"/>
        </w:numPr>
        <w:spacing w:after="160" w:line="360" w:lineRule="auto"/>
        <w:ind w:left="284" w:hanging="284"/>
        <w:contextualSpacing/>
        <w:jc w:val="both"/>
        <w:rPr>
          <w:color w:val="000000"/>
          <w:sz w:val="24"/>
          <w:szCs w:val="24"/>
          <w:lang w:eastAsia="pl-PL"/>
        </w:rPr>
      </w:pPr>
      <w:r w:rsidRPr="0080172A">
        <w:rPr>
          <w:color w:val="000000"/>
          <w:sz w:val="24"/>
          <w:szCs w:val="24"/>
          <w:lang w:eastAsia="pl-PL"/>
        </w:rPr>
        <w:t>1.522.000,00 zł w dniu 23.06.2022 r.</w:t>
      </w:r>
    </w:p>
    <w:p w:rsidR="00FB6003" w:rsidRPr="00FB6003" w:rsidRDefault="00CB36FF" w:rsidP="00FB6003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[</w:t>
      </w:r>
      <w:r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owód: akta kontroli, str. 109-136]</w:t>
      </w:r>
    </w:p>
    <w:p w:rsidR="002A4A26" w:rsidRDefault="00CB36FF" w:rsidP="004C7D0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</w:t>
      </w:r>
      <w:r w:rsidRPr="002A4A26">
        <w:rPr>
          <w:sz w:val="24"/>
          <w:szCs w:val="24"/>
        </w:rPr>
        <w:t xml:space="preserve">dnostka samorządu terytorialnego przekazywała dotację celową do Miejskiego Ośrodka Pomocy Społecznej w </w:t>
      </w:r>
      <w:r>
        <w:rPr>
          <w:sz w:val="24"/>
          <w:szCs w:val="24"/>
        </w:rPr>
        <w:t>Błaszkach</w:t>
      </w:r>
      <w:r w:rsidRPr="002A4A26">
        <w:rPr>
          <w:sz w:val="24"/>
          <w:szCs w:val="24"/>
        </w:rPr>
        <w:t xml:space="preserve"> na wypłatę zasiłków celowych dla poszkodowanych w</w:t>
      </w:r>
      <w:r>
        <w:rPr>
          <w:sz w:val="24"/>
          <w:szCs w:val="24"/>
        </w:rPr>
        <w:t> </w:t>
      </w:r>
      <w:r w:rsidRPr="002A4A26">
        <w:rPr>
          <w:sz w:val="24"/>
          <w:szCs w:val="24"/>
        </w:rPr>
        <w:t>przedziale od 1 do 8 dni od ich otrzymania z Łódzkiego Urzędu Wojewódzkiego w Łodzi.</w:t>
      </w:r>
    </w:p>
    <w:p w:rsidR="002A4A26" w:rsidRDefault="00CB36FF" w:rsidP="00A32A88">
      <w:pPr>
        <w:numPr>
          <w:ilvl w:val="0"/>
          <w:numId w:val="6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  <w14:ligatures w14:val="standardContextual"/>
        </w:rPr>
      </w:pPr>
      <w:r w:rsidRPr="002A4A26">
        <w:rPr>
          <w:rFonts w:eastAsia="Calibri"/>
          <w:sz w:val="24"/>
          <w:szCs w:val="24"/>
          <w:lang w:eastAsia="en-US"/>
          <w14:ligatures w14:val="standardContextual"/>
        </w:rPr>
        <w:t>Dotację celową w Miejskim Ośrodku Pomocy Społecznej w Błaszkach zaksięgowano na</w:t>
      </w:r>
      <w:r>
        <w:rPr>
          <w:rFonts w:eastAsia="Calibri"/>
          <w:sz w:val="24"/>
          <w:szCs w:val="24"/>
          <w:lang w:eastAsia="en-US"/>
          <w14:ligatures w14:val="standardContextual"/>
        </w:rPr>
        <w:t> </w:t>
      </w:r>
      <w:r w:rsidRPr="002A4A26">
        <w:rPr>
          <w:rFonts w:eastAsia="Calibri"/>
          <w:sz w:val="24"/>
          <w:szCs w:val="24"/>
          <w:lang w:eastAsia="en-US"/>
          <w14:ligatures w14:val="standardContextual"/>
        </w:rPr>
        <w:t>stronie Winien konta 130-1 – Rachunek bi</w:t>
      </w:r>
      <w:r w:rsidRPr="002A4A26">
        <w:rPr>
          <w:rFonts w:eastAsia="Calibri"/>
          <w:sz w:val="24"/>
          <w:szCs w:val="24"/>
          <w:lang w:eastAsia="en-US"/>
          <w14:ligatures w14:val="standardContextual"/>
        </w:rPr>
        <w:t>eżący jednostki, w korespondencji ze stroną Ma konta 223-2 – Rozliczenie wydatków budżetowych, co potwierdzają okazane kontrolerom wydruki z ewidencji księgowej oraz potwierdzenia wykonania operacji.</w:t>
      </w:r>
    </w:p>
    <w:p w:rsidR="00FB6003" w:rsidRPr="00FB6003" w:rsidRDefault="00CB36FF" w:rsidP="00FB6003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[</w:t>
      </w:r>
      <w:r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owód: akta kontroli, str. 153, 627]</w:t>
      </w:r>
    </w:p>
    <w:p w:rsidR="002A4A26" w:rsidRPr="002A4A26" w:rsidRDefault="00CB36FF" w:rsidP="002A4A26">
      <w:pPr>
        <w:numPr>
          <w:ilvl w:val="0"/>
          <w:numId w:val="6"/>
        </w:numPr>
        <w:spacing w:after="160" w:line="360" w:lineRule="auto"/>
        <w:contextualSpacing/>
        <w:jc w:val="both"/>
        <w:rPr>
          <w:rFonts w:eastAsia="Calibri"/>
          <w:sz w:val="24"/>
          <w:szCs w:val="24"/>
          <w:lang w:eastAsia="en-US"/>
          <w14:ligatures w14:val="standardContextual"/>
        </w:rPr>
      </w:pPr>
      <w:r w:rsidRPr="002A4A26">
        <w:rPr>
          <w:rFonts w:eastAsia="Calibri"/>
          <w:sz w:val="24"/>
          <w:szCs w:val="24"/>
          <w:lang w:eastAsia="en-US"/>
          <w14:ligatures w14:val="standardContextual"/>
        </w:rPr>
        <w:t>Z ustaleń kontroli</w:t>
      </w:r>
      <w:r w:rsidRPr="002A4A26">
        <w:rPr>
          <w:rFonts w:eastAsia="Calibri"/>
          <w:sz w:val="24"/>
          <w:szCs w:val="24"/>
          <w:lang w:eastAsia="en-US"/>
          <w14:ligatures w14:val="standardContextual"/>
        </w:rPr>
        <w:t xml:space="preserve"> wynika, że Gmina </w:t>
      </w:r>
      <w:r>
        <w:rPr>
          <w:rFonts w:eastAsia="Calibri"/>
          <w:sz w:val="24"/>
          <w:szCs w:val="24"/>
          <w:lang w:eastAsia="en-US"/>
          <w14:ligatures w14:val="standardContextual"/>
        </w:rPr>
        <w:t>Błaszki</w:t>
      </w:r>
      <w:r w:rsidRPr="002A4A26">
        <w:rPr>
          <w:rFonts w:eastAsia="Calibri"/>
          <w:sz w:val="24"/>
          <w:szCs w:val="24"/>
          <w:lang w:eastAsia="en-US"/>
          <w14:ligatures w14:val="standardContextual"/>
        </w:rPr>
        <w:t xml:space="preserve"> wykorzystała dotację celową w ogólnej kwocie 1.761.870,00 zł.</w:t>
      </w:r>
    </w:p>
    <w:p w:rsidR="002A4A26" w:rsidRDefault="00CB36FF" w:rsidP="007E3E13">
      <w:pPr>
        <w:spacing w:line="360" w:lineRule="auto"/>
        <w:ind w:left="357"/>
        <w:contextualSpacing/>
        <w:jc w:val="both"/>
        <w:rPr>
          <w:rFonts w:eastAsia="Calibri"/>
          <w:sz w:val="24"/>
          <w:szCs w:val="24"/>
          <w:lang w:eastAsia="en-US"/>
          <w14:ligatures w14:val="standardContextual"/>
        </w:rPr>
      </w:pPr>
      <w:r w:rsidRPr="002A4A26">
        <w:rPr>
          <w:rFonts w:eastAsia="Calibri"/>
          <w:sz w:val="24"/>
          <w:szCs w:val="24"/>
          <w:lang w:eastAsia="en-US"/>
          <w14:ligatures w14:val="standardContextual"/>
        </w:rPr>
        <w:t>Jednostka kontrolowana</w:t>
      </w:r>
      <w:r>
        <w:rPr>
          <w:rFonts w:eastAsia="Calibri"/>
          <w:sz w:val="24"/>
          <w:szCs w:val="24"/>
          <w:lang w:eastAsia="en-US"/>
          <w14:ligatures w14:val="standardContextual"/>
        </w:rPr>
        <w:t xml:space="preserve"> </w:t>
      </w:r>
      <w:r w:rsidRPr="002A4A26">
        <w:rPr>
          <w:rFonts w:eastAsia="Calibri"/>
          <w:sz w:val="24"/>
          <w:szCs w:val="24"/>
          <w:lang w:eastAsia="en-US"/>
          <w14:ligatures w14:val="standardContextual"/>
        </w:rPr>
        <w:t xml:space="preserve">w </w:t>
      </w:r>
      <w:r w:rsidRPr="00730BBA">
        <w:rPr>
          <w:rFonts w:eastAsia="Calibri"/>
          <w:sz w:val="24"/>
          <w:szCs w:val="24"/>
          <w:lang w:eastAsia="en-US"/>
          <w14:ligatures w14:val="standardContextual"/>
        </w:rPr>
        <w:t>dniu 1</w:t>
      </w:r>
      <w:r>
        <w:rPr>
          <w:rFonts w:eastAsia="Calibri"/>
          <w:sz w:val="24"/>
          <w:szCs w:val="24"/>
          <w:lang w:eastAsia="en-US"/>
          <w14:ligatures w14:val="standardContextual"/>
        </w:rPr>
        <w:t>8</w:t>
      </w:r>
      <w:r w:rsidRPr="00730BBA">
        <w:rPr>
          <w:rFonts w:eastAsia="Calibri"/>
          <w:sz w:val="24"/>
          <w:szCs w:val="24"/>
          <w:lang w:eastAsia="en-US"/>
          <w14:ligatures w14:val="standardContextual"/>
        </w:rPr>
        <w:t xml:space="preserve"> listopada 2022 r.</w:t>
      </w:r>
      <w:r w:rsidRPr="002A4A26">
        <w:rPr>
          <w:rFonts w:eastAsia="Calibri"/>
          <w:sz w:val="24"/>
          <w:szCs w:val="24"/>
          <w:lang w:eastAsia="en-US"/>
          <w14:ligatures w14:val="standardContextual"/>
        </w:rPr>
        <w:t xml:space="preserve"> dokonała zwrotu niewykorzystanej dotacji celowej w wysokości 61.730,00 zł (</w:t>
      </w:r>
      <w:r w:rsidRPr="002A4A26">
        <w:rPr>
          <w:rFonts w:eastAsia="Calibri"/>
          <w:color w:val="000000"/>
          <w:sz w:val="24"/>
          <w:szCs w:val="24"/>
          <w:lang w:eastAsia="pl-PL"/>
          <w14:ligatures w14:val="standardContextual"/>
        </w:rPr>
        <w:t xml:space="preserve">dz. 852, rozdz. 85278, § 2010) </w:t>
      </w:r>
      <w:r w:rsidRPr="002A4A26">
        <w:rPr>
          <w:rFonts w:eastAsia="Calibri"/>
          <w:sz w:val="24"/>
          <w:szCs w:val="24"/>
          <w:lang w:eastAsia="en-US"/>
          <w14:ligatures w14:val="standardContextual"/>
        </w:rPr>
        <w:t>na rachunek</w:t>
      </w:r>
      <w:r w:rsidRPr="002A4A26">
        <w:rPr>
          <w:rFonts w:eastAsia="Calibri"/>
          <w:sz w:val="24"/>
          <w:szCs w:val="24"/>
          <w:lang w:eastAsia="en-US"/>
          <w14:ligatures w14:val="standardContextual"/>
        </w:rPr>
        <w:t xml:space="preserve"> bieżący wydatków dysponenta części 85/10 – województwo łódzkie, zgodnie z okazanym potwierdzeniem wykonania operacji</w:t>
      </w:r>
      <w:r>
        <w:rPr>
          <w:rFonts w:eastAsia="Calibri"/>
          <w:sz w:val="24"/>
          <w:szCs w:val="24"/>
          <w:lang w:eastAsia="en-US"/>
          <w14:ligatures w14:val="standardContextual"/>
        </w:rPr>
        <w:t>.</w:t>
      </w:r>
    </w:p>
    <w:p w:rsidR="00273B70" w:rsidRDefault="00CB36FF" w:rsidP="00215DBF">
      <w:pPr>
        <w:spacing w:line="360" w:lineRule="auto"/>
        <w:ind w:left="357"/>
        <w:contextualSpacing/>
        <w:jc w:val="both"/>
        <w:rPr>
          <w:i/>
          <w:iCs/>
          <w:sz w:val="24"/>
          <w:szCs w:val="24"/>
        </w:rPr>
      </w:pPr>
      <w:r w:rsidRPr="003F71CA">
        <w:rPr>
          <w:rFonts w:eastAsia="Calibri"/>
          <w:sz w:val="24"/>
          <w:szCs w:val="24"/>
          <w:lang w:eastAsia="en-US"/>
          <w14:ligatures w14:val="standardContextual"/>
        </w:rPr>
        <w:t>Z</w:t>
      </w:r>
      <w:r>
        <w:rPr>
          <w:rFonts w:eastAsia="Calibri"/>
          <w:sz w:val="24"/>
          <w:szCs w:val="24"/>
          <w:lang w:eastAsia="en-US"/>
          <w14:ligatures w14:val="standardContextual"/>
        </w:rPr>
        <w:t xml:space="preserve"> wyjaśnienia Kierownik</w:t>
      </w:r>
      <w:r w:rsidRPr="003F71CA">
        <w:rPr>
          <w:rFonts w:eastAsia="Calibri"/>
          <w:sz w:val="24"/>
          <w:szCs w:val="24"/>
          <w:lang w:eastAsia="en-US"/>
          <w14:ligatures w14:val="standardContextual"/>
        </w:rPr>
        <w:t xml:space="preserve"> MOPS w Błaszkach wynika, że</w:t>
      </w:r>
      <w:r w:rsidRPr="003F71CA">
        <w:rPr>
          <w:sz w:val="24"/>
          <w:szCs w:val="24"/>
        </w:rPr>
        <w:t xml:space="preserve"> </w:t>
      </w:r>
      <w:r w:rsidRPr="007C68E4">
        <w:rPr>
          <w:sz w:val="24"/>
          <w:szCs w:val="24"/>
          <w:highlight w:val="yellow"/>
        </w:rPr>
        <w:t>„</w:t>
      </w:r>
      <w:r w:rsidRPr="007C68E4">
        <w:rPr>
          <w:i/>
          <w:iCs/>
          <w:sz w:val="24"/>
          <w:szCs w:val="24"/>
          <w:highlight w:val="yellow"/>
        </w:rPr>
        <w:t>Środki w wysokości 61.730 zł nie zostały niezrealizowane</w:t>
      </w:r>
      <w:r w:rsidRPr="003F71CA">
        <w:rPr>
          <w:i/>
          <w:iCs/>
          <w:sz w:val="24"/>
          <w:szCs w:val="24"/>
        </w:rPr>
        <w:t xml:space="preserve">, ponieważ w trakcie </w:t>
      </w:r>
      <w:r w:rsidRPr="003F71CA">
        <w:rPr>
          <w:i/>
          <w:iCs/>
          <w:sz w:val="24"/>
          <w:szCs w:val="24"/>
        </w:rPr>
        <w:t>ponownego postępowania wyjaśniającego i rozliczania wnioskowanej pomocy tut. organ z własnej inicjatywy, zweryfikował niektóre (cztery) wnioski negatywnie</w:t>
      </w:r>
      <w:r w:rsidRPr="003F71CA">
        <w:rPr>
          <w:i/>
          <w:iCs/>
          <w:sz w:val="24"/>
          <w:szCs w:val="24"/>
        </w:rPr>
        <w:t xml:space="preserve"> (…).</w:t>
      </w:r>
    </w:p>
    <w:p w:rsidR="00FB6003" w:rsidRPr="00FB6003" w:rsidRDefault="00CB36FF" w:rsidP="00FB6003">
      <w:pPr>
        <w:spacing w:line="360" w:lineRule="auto"/>
        <w:jc w:val="both"/>
        <w:rPr>
          <w:b/>
          <w:bCs/>
          <w:sz w:val="24"/>
          <w:szCs w:val="24"/>
        </w:rPr>
      </w:pPr>
      <w:r w:rsidRPr="00FB6003">
        <w:rPr>
          <w:b/>
          <w:bCs/>
          <w:sz w:val="24"/>
          <w:szCs w:val="24"/>
        </w:rPr>
        <w:t xml:space="preserve">[dowód: akta kontroli, str. </w:t>
      </w:r>
      <w:r>
        <w:rPr>
          <w:b/>
          <w:bCs/>
          <w:sz w:val="24"/>
          <w:szCs w:val="24"/>
        </w:rPr>
        <w:t>137-140, 153, 626</w:t>
      </w:r>
      <w:r w:rsidRPr="00FB6003">
        <w:rPr>
          <w:b/>
          <w:bCs/>
          <w:sz w:val="24"/>
          <w:szCs w:val="24"/>
        </w:rPr>
        <w:t>]</w:t>
      </w:r>
    </w:p>
    <w:p w:rsidR="002A4A26" w:rsidRPr="002A4A26" w:rsidRDefault="00CB36FF" w:rsidP="009C1EB8">
      <w:pPr>
        <w:numPr>
          <w:ilvl w:val="0"/>
          <w:numId w:val="6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  <w14:ligatures w14:val="standardContextual"/>
        </w:rPr>
      </w:pPr>
      <w:r w:rsidRPr="002A4A26">
        <w:rPr>
          <w:rFonts w:eastAsia="Calibri"/>
          <w:color w:val="000000"/>
          <w:sz w:val="24"/>
          <w:szCs w:val="24"/>
          <w:lang w:eastAsia="pl-PL"/>
          <w14:ligatures w14:val="standardContextual"/>
        </w:rPr>
        <w:t>Miejski Ośrodek Pomocy Społecznej w Błaszkach ter</w:t>
      </w:r>
      <w:r w:rsidRPr="002A4A26">
        <w:rPr>
          <w:rFonts w:eastAsia="Calibri"/>
          <w:color w:val="000000"/>
          <w:sz w:val="24"/>
          <w:szCs w:val="24"/>
          <w:lang w:eastAsia="pl-PL"/>
          <w14:ligatures w14:val="standardContextual"/>
        </w:rPr>
        <w:t>minowo wypłacał poszkodowanym zasiłki celowe, zgodnie z wydanymi decyzjami administracyjnymi.</w:t>
      </w:r>
    </w:p>
    <w:p w:rsidR="002A4A26" w:rsidRPr="002A4A26" w:rsidRDefault="00CB36FF" w:rsidP="002A4A26">
      <w:pPr>
        <w:numPr>
          <w:ilvl w:val="0"/>
          <w:numId w:val="6"/>
        </w:numPr>
        <w:spacing w:after="160" w:line="360" w:lineRule="auto"/>
        <w:contextualSpacing/>
        <w:jc w:val="both"/>
        <w:rPr>
          <w:sz w:val="24"/>
          <w:szCs w:val="24"/>
        </w:rPr>
      </w:pPr>
      <w:r w:rsidRPr="002A4A26">
        <w:rPr>
          <w:sz w:val="24"/>
          <w:szCs w:val="24"/>
        </w:rPr>
        <w:lastRenderedPageBreak/>
        <w:t xml:space="preserve">Szczegółowej kontroli </w:t>
      </w:r>
      <w:r w:rsidRPr="00A16AE6">
        <w:rPr>
          <w:sz w:val="24"/>
          <w:szCs w:val="24"/>
        </w:rPr>
        <w:t>poddano 5</w:t>
      </w:r>
      <w:r w:rsidRPr="002A4A26">
        <w:rPr>
          <w:sz w:val="24"/>
          <w:szCs w:val="24"/>
        </w:rPr>
        <w:t xml:space="preserve"> postępowań prowadzonych przez Miejski Ośrodek Pomocy Społecznej w Błaszkach, na podstawie których w 2022 r.</w:t>
      </w:r>
      <w:r>
        <w:rPr>
          <w:sz w:val="24"/>
          <w:szCs w:val="24"/>
        </w:rPr>
        <w:t xml:space="preserve"> </w:t>
      </w:r>
      <w:r w:rsidRPr="002A4A26">
        <w:rPr>
          <w:sz w:val="24"/>
          <w:szCs w:val="24"/>
        </w:rPr>
        <w:t xml:space="preserve">przyznano </w:t>
      </w:r>
      <w:r w:rsidRPr="002A4A26">
        <w:rPr>
          <w:sz w:val="24"/>
          <w:szCs w:val="24"/>
        </w:rPr>
        <w:t>poszkodowanym zasiłki celowe z rezerwy celowej budżetu państwa na przeciwdziałanie i usuwanie skutków klęsk żywiołowych na łączną kwotę 291.000,00 zł, w tym:</w:t>
      </w:r>
    </w:p>
    <w:p w:rsidR="002A4A26" w:rsidRPr="008451EF" w:rsidRDefault="00CB36FF" w:rsidP="002A4A26">
      <w:pPr>
        <w:numPr>
          <w:ilvl w:val="0"/>
          <w:numId w:val="9"/>
        </w:numPr>
        <w:spacing w:after="160" w:line="360" w:lineRule="auto"/>
        <w:ind w:left="624" w:hanging="284"/>
        <w:contextualSpacing/>
        <w:jc w:val="both"/>
        <w:rPr>
          <w:sz w:val="24"/>
          <w:szCs w:val="24"/>
        </w:rPr>
      </w:pPr>
      <w:r w:rsidRPr="008451EF">
        <w:rPr>
          <w:sz w:val="24"/>
          <w:szCs w:val="24"/>
        </w:rPr>
        <w:t>na remont lub odbudowę budynków gospodarczych na kwotę 58.000,00 zł;</w:t>
      </w:r>
    </w:p>
    <w:p w:rsidR="002A4A26" w:rsidRPr="008451EF" w:rsidRDefault="00CB36FF" w:rsidP="002A4A26">
      <w:pPr>
        <w:numPr>
          <w:ilvl w:val="0"/>
          <w:numId w:val="9"/>
        </w:numPr>
        <w:spacing w:after="160" w:line="360" w:lineRule="auto"/>
        <w:ind w:left="624" w:hanging="284"/>
        <w:contextualSpacing/>
        <w:jc w:val="both"/>
        <w:rPr>
          <w:sz w:val="24"/>
          <w:szCs w:val="24"/>
        </w:rPr>
      </w:pPr>
      <w:r w:rsidRPr="008451EF">
        <w:rPr>
          <w:sz w:val="24"/>
          <w:szCs w:val="24"/>
        </w:rPr>
        <w:t>na remont lub odbudowę budynk</w:t>
      </w:r>
      <w:r w:rsidRPr="008451EF">
        <w:rPr>
          <w:sz w:val="24"/>
          <w:szCs w:val="24"/>
        </w:rPr>
        <w:t>ów mieszkalnych na kwotę 233.000,00 zł.</w:t>
      </w:r>
    </w:p>
    <w:p w:rsidR="002A4A26" w:rsidRPr="00FD0B7D" w:rsidRDefault="00CB36FF" w:rsidP="002A4A26">
      <w:pPr>
        <w:spacing w:line="360" w:lineRule="auto"/>
        <w:ind w:left="340"/>
        <w:contextualSpacing/>
        <w:jc w:val="both"/>
        <w:rPr>
          <w:sz w:val="24"/>
          <w:szCs w:val="24"/>
        </w:rPr>
      </w:pPr>
      <w:r w:rsidRPr="00FD0B7D">
        <w:rPr>
          <w:sz w:val="24"/>
          <w:szCs w:val="24"/>
        </w:rPr>
        <w:t>Skontrolowano również</w:t>
      </w:r>
      <w:r w:rsidRPr="00FD0B7D">
        <w:rPr>
          <w:sz w:val="24"/>
          <w:szCs w:val="24"/>
        </w:rPr>
        <w:t xml:space="preserve"> zwrot środków finansowych o łącznej wysokości 61.730,00 zł (</w:t>
      </w:r>
      <w:r w:rsidRPr="00FD0B7D">
        <w:rPr>
          <w:sz w:val="24"/>
          <w:szCs w:val="24"/>
        </w:rPr>
        <w:t xml:space="preserve">15.730,00 zł – dotyczy zasiłków celowych przyznawanych </w:t>
      </w:r>
      <w:r w:rsidRPr="00FD0B7D">
        <w:rPr>
          <w:sz w:val="24"/>
          <w:szCs w:val="24"/>
        </w:rPr>
        <w:t>na remont/odbudowę budynków gospodarczych</w:t>
      </w:r>
      <w:r w:rsidRPr="00FD0B7D">
        <w:rPr>
          <w:sz w:val="24"/>
          <w:szCs w:val="24"/>
        </w:rPr>
        <w:t xml:space="preserve"> oraz 46.000,00</w:t>
      </w:r>
      <w:r w:rsidRPr="00FD0B7D">
        <w:rPr>
          <w:sz w:val="24"/>
          <w:szCs w:val="24"/>
        </w:rPr>
        <w:t> </w:t>
      </w:r>
      <w:r w:rsidRPr="00FD0B7D">
        <w:rPr>
          <w:sz w:val="24"/>
          <w:szCs w:val="24"/>
        </w:rPr>
        <w:t xml:space="preserve">zł – dotyczy zasiłków </w:t>
      </w:r>
      <w:r w:rsidRPr="00FD0B7D">
        <w:rPr>
          <w:sz w:val="24"/>
          <w:szCs w:val="24"/>
        </w:rPr>
        <w:t xml:space="preserve">celowych przyznawanych </w:t>
      </w:r>
      <w:r w:rsidRPr="00FD0B7D">
        <w:rPr>
          <w:sz w:val="24"/>
          <w:szCs w:val="24"/>
        </w:rPr>
        <w:t>na remont/odbudowę budynków mieszkalnych</w:t>
      </w:r>
      <w:r w:rsidRPr="00FD0B7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B320F4" w:rsidRPr="00DC1745" w:rsidRDefault="00CB36FF" w:rsidP="002A4A26">
      <w:pPr>
        <w:spacing w:line="360" w:lineRule="auto"/>
        <w:ind w:left="340"/>
        <w:contextualSpacing/>
        <w:jc w:val="both"/>
        <w:rPr>
          <w:b/>
          <w:bCs/>
          <w:sz w:val="24"/>
          <w:szCs w:val="24"/>
        </w:rPr>
      </w:pPr>
      <w:r w:rsidRPr="00FD0B7D">
        <w:rPr>
          <w:b/>
          <w:bCs/>
          <w:sz w:val="24"/>
          <w:szCs w:val="24"/>
        </w:rPr>
        <w:t xml:space="preserve">W </w:t>
      </w:r>
      <w:r w:rsidRPr="00FD0B7D">
        <w:rPr>
          <w:b/>
          <w:bCs/>
          <w:sz w:val="24"/>
          <w:szCs w:val="24"/>
        </w:rPr>
        <w:t>odniesieniu do</w:t>
      </w:r>
      <w:r w:rsidRPr="00FD0B7D">
        <w:rPr>
          <w:b/>
          <w:bCs/>
          <w:sz w:val="24"/>
          <w:szCs w:val="24"/>
        </w:rPr>
        <w:t xml:space="preserve"> zwróconych środków finansowych </w:t>
      </w:r>
      <w:r w:rsidRPr="00FD0B7D">
        <w:rPr>
          <w:b/>
          <w:bCs/>
          <w:sz w:val="24"/>
          <w:szCs w:val="24"/>
        </w:rPr>
        <w:t xml:space="preserve">do ŁUW w Łodzi </w:t>
      </w:r>
      <w:r w:rsidRPr="00FD0B7D">
        <w:rPr>
          <w:b/>
          <w:bCs/>
          <w:sz w:val="24"/>
          <w:szCs w:val="24"/>
        </w:rPr>
        <w:t>nie stwierdzono nieprawidłowości</w:t>
      </w:r>
      <w:r w:rsidRPr="00FD0B7D">
        <w:rPr>
          <w:b/>
          <w:bCs/>
          <w:sz w:val="24"/>
          <w:szCs w:val="24"/>
        </w:rPr>
        <w:t>.</w:t>
      </w:r>
    </w:p>
    <w:p w:rsidR="00AF765A" w:rsidRPr="00FD0B7D" w:rsidRDefault="00CB36FF" w:rsidP="002A4A26">
      <w:pPr>
        <w:spacing w:line="360" w:lineRule="auto"/>
        <w:ind w:left="340"/>
        <w:contextualSpacing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Zatem łączna kwota, która została objęta kontrolą wynosi </w:t>
      </w:r>
      <w:r w:rsidRPr="00EE1CFA">
        <w:rPr>
          <w:b/>
          <w:bCs/>
          <w:sz w:val="24"/>
          <w:szCs w:val="24"/>
        </w:rPr>
        <w:t>352.730,00 zł (291.000,00 zł + 61.</w:t>
      </w:r>
      <w:r w:rsidRPr="00FD0B7D">
        <w:rPr>
          <w:b/>
          <w:bCs/>
          <w:sz w:val="24"/>
          <w:szCs w:val="24"/>
        </w:rPr>
        <w:t>73</w:t>
      </w:r>
      <w:r w:rsidRPr="00FD0B7D">
        <w:rPr>
          <w:b/>
          <w:bCs/>
          <w:sz w:val="24"/>
          <w:szCs w:val="24"/>
        </w:rPr>
        <w:t>0,00 zł).</w:t>
      </w:r>
    </w:p>
    <w:p w:rsidR="002A4A26" w:rsidRPr="00FD0B7D" w:rsidRDefault="00CB36FF" w:rsidP="002A4A26">
      <w:pPr>
        <w:numPr>
          <w:ilvl w:val="0"/>
          <w:numId w:val="6"/>
        </w:numPr>
        <w:spacing w:after="160" w:line="360" w:lineRule="auto"/>
        <w:contextualSpacing/>
        <w:jc w:val="both"/>
        <w:rPr>
          <w:rFonts w:eastAsia="Calibri"/>
          <w:color w:val="000000"/>
          <w:sz w:val="24"/>
          <w:szCs w:val="24"/>
          <w:lang w:eastAsia="en-US"/>
          <w14:ligatures w14:val="standardContextual"/>
        </w:rPr>
      </w:pPr>
      <w:r w:rsidRPr="00FD0B7D">
        <w:rPr>
          <w:rFonts w:eastAsia="Calibri"/>
          <w:color w:val="000000"/>
          <w:sz w:val="24"/>
          <w:szCs w:val="24"/>
          <w:lang w:eastAsia="en-US"/>
          <w14:ligatures w14:val="standardContextual"/>
        </w:rPr>
        <w:t>Dokumentacja dotycząca wyżej wymienionych postępowań zawierała między innymi:</w:t>
      </w:r>
    </w:p>
    <w:p w:rsidR="002A4A26" w:rsidRPr="00FD0B7D" w:rsidRDefault="00CB36FF" w:rsidP="002A4A26">
      <w:pPr>
        <w:numPr>
          <w:ilvl w:val="0"/>
          <w:numId w:val="10"/>
        </w:numPr>
        <w:spacing w:after="160" w:line="360" w:lineRule="auto"/>
        <w:contextualSpacing/>
        <w:rPr>
          <w:rFonts w:eastAsia="Calibri"/>
          <w:color w:val="000000"/>
          <w:sz w:val="24"/>
          <w:szCs w:val="24"/>
          <w:lang w:eastAsia="en-US"/>
          <w14:ligatures w14:val="standardContextual"/>
        </w:rPr>
      </w:pPr>
      <w:r w:rsidRPr="00FD0B7D">
        <w:rPr>
          <w:rFonts w:eastAsia="Calibri"/>
          <w:color w:val="000000"/>
          <w:sz w:val="24"/>
          <w:szCs w:val="24"/>
          <w:lang w:eastAsia="en-US"/>
          <w14:ligatures w14:val="standardContextual"/>
        </w:rPr>
        <w:t>zdjęcia przedstawiające budynki przed i po uszkodzeniu;</w:t>
      </w:r>
    </w:p>
    <w:p w:rsidR="002A4A26" w:rsidRPr="00FD0B7D" w:rsidRDefault="00CB36FF" w:rsidP="002A4A26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eastAsia="Calibri"/>
          <w:color w:val="000000"/>
          <w:sz w:val="24"/>
          <w:szCs w:val="24"/>
          <w:lang w:eastAsia="en-US"/>
          <w14:ligatures w14:val="standardContextual"/>
        </w:rPr>
      </w:pPr>
      <w:r w:rsidRPr="00FD0B7D">
        <w:rPr>
          <w:rFonts w:eastAsia="Calibri"/>
          <w:color w:val="000000"/>
          <w:sz w:val="24"/>
          <w:szCs w:val="24"/>
          <w:lang w:eastAsia="en-US"/>
          <w14:ligatures w14:val="standardContextual"/>
        </w:rPr>
        <w:t xml:space="preserve">notatki z numerami  </w:t>
      </w:r>
      <w:r w:rsidRPr="00FD0B7D">
        <w:rPr>
          <w:rFonts w:eastAsia="Calibri"/>
          <w:color w:val="000000"/>
          <w:sz w:val="24"/>
          <w:szCs w:val="24"/>
          <w:lang w:eastAsia="en-US"/>
          <w14:ligatures w14:val="standardContextual"/>
        </w:rPr>
        <w:t xml:space="preserve">rachunków </w:t>
      </w:r>
      <w:r w:rsidRPr="00FD0B7D">
        <w:rPr>
          <w:rFonts w:eastAsia="Calibri"/>
          <w:color w:val="000000"/>
          <w:sz w:val="24"/>
          <w:szCs w:val="24"/>
          <w:lang w:eastAsia="en-US"/>
          <w14:ligatures w14:val="standardContextual"/>
        </w:rPr>
        <w:t>bankowych osób poszkodowanych;</w:t>
      </w:r>
    </w:p>
    <w:p w:rsidR="002A4A26" w:rsidRPr="00730BBA" w:rsidRDefault="00CB36FF" w:rsidP="002A4A26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eastAsia="Calibri"/>
          <w:color w:val="000000"/>
          <w:sz w:val="24"/>
          <w:szCs w:val="24"/>
          <w:lang w:eastAsia="pl-PL"/>
          <w14:ligatures w14:val="standardContextual"/>
        </w:rPr>
      </w:pPr>
      <w:r w:rsidRPr="00FD0B7D">
        <w:rPr>
          <w:rFonts w:eastAsia="Calibri"/>
          <w:color w:val="000000"/>
          <w:sz w:val="24"/>
          <w:szCs w:val="24"/>
          <w:lang w:eastAsia="pl-PL"/>
          <w14:ligatures w14:val="standardContextual"/>
        </w:rPr>
        <w:t>kwestionariusze rodzinnych wywiadów</w:t>
      </w:r>
      <w:r w:rsidRPr="002A4A26">
        <w:rPr>
          <w:rFonts w:eastAsia="Calibri"/>
          <w:color w:val="000000"/>
          <w:sz w:val="24"/>
          <w:szCs w:val="24"/>
          <w:lang w:eastAsia="pl-PL"/>
          <w14:ligatures w14:val="standardContextual"/>
        </w:rPr>
        <w:t xml:space="preserve"> środowiskowych przeprowadzonych z  poszkodowanymi (w tym dane osób, z którymi przeprowadzono wywiad, straty poniesione w wyniku sytuacji kryzysowej, potrzeby oraz oczekiwania osoby/rodziny zgłoszone podczas przeprowadzanego wywiadu, plan pomocy i działań </w:t>
      </w:r>
      <w:r w:rsidRPr="002A4A26">
        <w:rPr>
          <w:rFonts w:eastAsia="Calibri"/>
          <w:color w:val="000000"/>
          <w:sz w:val="24"/>
          <w:szCs w:val="24"/>
          <w:lang w:eastAsia="pl-PL"/>
          <w14:ligatures w14:val="standardContextual"/>
        </w:rPr>
        <w:t xml:space="preserve">na rzecz osoby </w:t>
      </w:r>
      <w:r w:rsidRPr="00730BBA">
        <w:rPr>
          <w:rFonts w:eastAsia="Calibri"/>
          <w:color w:val="000000"/>
          <w:sz w:val="24"/>
          <w:szCs w:val="24"/>
          <w:lang w:eastAsia="pl-PL"/>
          <w14:ligatures w14:val="standardContextual"/>
        </w:rPr>
        <w:t>lub rodziny);</w:t>
      </w:r>
    </w:p>
    <w:p w:rsidR="002A4A26" w:rsidRPr="00730BBA" w:rsidRDefault="00CB36FF" w:rsidP="002A4A26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eastAsia="Calibri"/>
          <w:color w:val="000000"/>
          <w:sz w:val="24"/>
          <w:szCs w:val="24"/>
          <w:lang w:eastAsia="en-US"/>
          <w14:ligatures w14:val="standardContextual"/>
        </w:rPr>
      </w:pPr>
      <w:r w:rsidRPr="00730BBA">
        <w:rPr>
          <w:rFonts w:eastAsia="Calibri"/>
          <w:color w:val="000000"/>
          <w:sz w:val="24"/>
          <w:szCs w:val="24"/>
          <w:lang w:eastAsia="en-US"/>
          <w14:ligatures w14:val="standardContextual"/>
        </w:rPr>
        <w:t>wydruki z ewidencji działek;</w:t>
      </w:r>
    </w:p>
    <w:p w:rsidR="002A4A26" w:rsidRPr="002A4A26" w:rsidRDefault="00CB36FF" w:rsidP="002A4A26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eastAsia="Calibri"/>
          <w:color w:val="000000"/>
          <w:sz w:val="24"/>
          <w:szCs w:val="24"/>
          <w:lang w:eastAsia="en-US"/>
          <w14:ligatures w14:val="standardContextual"/>
        </w:rPr>
      </w:pPr>
      <w:r w:rsidRPr="002A4A26">
        <w:rPr>
          <w:rFonts w:eastAsia="Calibri"/>
          <w:color w:val="000000"/>
          <w:sz w:val="24"/>
          <w:szCs w:val="24"/>
          <w:lang w:eastAsia="en-US"/>
          <w14:ligatures w14:val="standardContextual"/>
        </w:rPr>
        <w:t>protokoły z oględzin komisji ds. szacowania szkód;</w:t>
      </w:r>
    </w:p>
    <w:p w:rsidR="002A4A26" w:rsidRPr="002A4A26" w:rsidRDefault="00CB36FF" w:rsidP="002A4A26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eastAsia="Calibri"/>
          <w:color w:val="000000"/>
          <w:sz w:val="24"/>
          <w:szCs w:val="24"/>
          <w:lang w:eastAsia="pl-PL"/>
          <w14:ligatures w14:val="standardContextual"/>
        </w:rPr>
      </w:pPr>
      <w:r w:rsidRPr="002A4A26">
        <w:rPr>
          <w:rFonts w:eastAsia="Calibri"/>
          <w:color w:val="000000"/>
          <w:sz w:val="24"/>
          <w:szCs w:val="24"/>
          <w:lang w:eastAsia="pl-PL"/>
          <w14:ligatures w14:val="standardContextual"/>
        </w:rPr>
        <w:t>decyzje administracyjne wydawane przez Burmistrza Błas</w:t>
      </w:r>
      <w:r>
        <w:rPr>
          <w:rFonts w:eastAsia="Calibri"/>
          <w:color w:val="000000"/>
          <w:sz w:val="24"/>
          <w:szCs w:val="24"/>
          <w:lang w:eastAsia="pl-PL"/>
          <w14:ligatures w14:val="standardContextual"/>
        </w:rPr>
        <w:t>zek</w:t>
      </w:r>
      <w:r w:rsidRPr="002A4A26">
        <w:rPr>
          <w:rFonts w:eastAsia="Calibri"/>
          <w:color w:val="000000"/>
          <w:sz w:val="24"/>
          <w:szCs w:val="24"/>
          <w:lang w:eastAsia="pl-PL"/>
          <w14:ligatures w14:val="standardContextual"/>
        </w:rPr>
        <w:t xml:space="preserve"> wraz z potwierdzeniami doręczeń stronom postępowania administracyjnego;</w:t>
      </w:r>
    </w:p>
    <w:p w:rsidR="002A4A26" w:rsidRPr="002A4A26" w:rsidRDefault="00CB36FF" w:rsidP="002A4A26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eastAsia="Calibri"/>
          <w:color w:val="000000"/>
          <w:sz w:val="24"/>
          <w:szCs w:val="24"/>
          <w:lang w:eastAsia="pl-PL"/>
          <w14:ligatures w14:val="standardContextual"/>
        </w:rPr>
      </w:pPr>
      <w:r w:rsidRPr="002A4A26">
        <w:rPr>
          <w:rFonts w:eastAsia="Calibri"/>
          <w:color w:val="000000"/>
          <w:sz w:val="24"/>
          <w:szCs w:val="24"/>
          <w:lang w:eastAsia="pl-PL"/>
          <w14:ligatures w14:val="standardContextual"/>
        </w:rPr>
        <w:t xml:space="preserve">rachunki oraz </w:t>
      </w:r>
      <w:r w:rsidRPr="002A4A26">
        <w:rPr>
          <w:rFonts w:eastAsia="Calibri"/>
          <w:color w:val="000000"/>
          <w:sz w:val="24"/>
          <w:szCs w:val="24"/>
          <w:lang w:eastAsia="pl-PL"/>
          <w14:ligatures w14:val="standardContextual"/>
        </w:rPr>
        <w:t>faktury dotyczące poniesionych przez poszkodowanych wydatków              na zakup materiałów do naprawy budynków mieszkalnych lub gospodarczych;</w:t>
      </w:r>
    </w:p>
    <w:p w:rsidR="002A4A26" w:rsidRPr="002A4A26" w:rsidRDefault="00CB36FF" w:rsidP="002A4A26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eastAsia="Calibri"/>
          <w:color w:val="000000"/>
          <w:sz w:val="24"/>
          <w:szCs w:val="24"/>
          <w:lang w:eastAsia="en-US"/>
          <w14:ligatures w14:val="standardContextual"/>
        </w:rPr>
      </w:pPr>
      <w:r w:rsidRPr="002A4A26">
        <w:rPr>
          <w:rFonts w:eastAsia="Calibri"/>
          <w:color w:val="000000"/>
          <w:sz w:val="24"/>
          <w:szCs w:val="24"/>
          <w:lang w:eastAsia="en-US"/>
          <w14:ligatures w14:val="standardContextual"/>
        </w:rPr>
        <w:t>zestawienia faktur przygotowane przez Miejski Ośrodek Pomocy Społecznej w</w:t>
      </w:r>
      <w:r>
        <w:rPr>
          <w:rFonts w:eastAsia="Calibri"/>
          <w:color w:val="000000"/>
          <w:sz w:val="24"/>
          <w:szCs w:val="24"/>
          <w:lang w:eastAsia="en-US"/>
          <w14:ligatures w14:val="standardContextual"/>
        </w:rPr>
        <w:t> </w:t>
      </w:r>
      <w:r w:rsidRPr="002A4A26">
        <w:rPr>
          <w:rFonts w:eastAsia="Calibri"/>
          <w:color w:val="000000"/>
          <w:sz w:val="24"/>
          <w:szCs w:val="24"/>
          <w:lang w:eastAsia="en-US"/>
          <w14:ligatures w14:val="standardContextual"/>
        </w:rPr>
        <w:t>Błaszkach;</w:t>
      </w:r>
    </w:p>
    <w:p w:rsidR="002A4A26" w:rsidRPr="002A4A26" w:rsidRDefault="00CB36FF" w:rsidP="002A4A26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eastAsia="Calibri"/>
          <w:color w:val="000000"/>
          <w:sz w:val="24"/>
          <w:szCs w:val="24"/>
          <w:lang w:eastAsia="en-US"/>
          <w14:ligatures w14:val="standardContextual"/>
        </w:rPr>
      </w:pPr>
      <w:r w:rsidRPr="002A4A26">
        <w:rPr>
          <w:rFonts w:eastAsia="Calibri"/>
          <w:color w:val="000000"/>
          <w:sz w:val="24"/>
          <w:szCs w:val="24"/>
          <w:lang w:eastAsia="en-US"/>
          <w14:ligatures w14:val="standardContextual"/>
        </w:rPr>
        <w:t>notatki służbowe przygoto</w:t>
      </w:r>
      <w:r w:rsidRPr="002A4A26">
        <w:rPr>
          <w:rFonts w:eastAsia="Calibri"/>
          <w:color w:val="000000"/>
          <w:sz w:val="24"/>
          <w:szCs w:val="24"/>
          <w:lang w:eastAsia="en-US"/>
          <w14:ligatures w14:val="standardContextual"/>
        </w:rPr>
        <w:t>wane przez MOPS w Błaszkach;</w:t>
      </w:r>
    </w:p>
    <w:p w:rsidR="002A4A26" w:rsidRPr="002A4A26" w:rsidRDefault="00CB36FF" w:rsidP="002A4A26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eastAsia="Calibri"/>
          <w:color w:val="000000"/>
          <w:sz w:val="24"/>
          <w:szCs w:val="24"/>
          <w:lang w:eastAsia="en-US"/>
          <w14:ligatures w14:val="standardContextual"/>
        </w:rPr>
      </w:pPr>
      <w:r w:rsidRPr="002A4A26">
        <w:rPr>
          <w:rFonts w:eastAsia="Calibri"/>
          <w:color w:val="000000"/>
          <w:sz w:val="24"/>
          <w:szCs w:val="24"/>
          <w:lang w:eastAsia="en-US"/>
          <w14:ligatures w14:val="standardContextual"/>
        </w:rPr>
        <w:lastRenderedPageBreak/>
        <w:t>wniosek formalny dotyczący przyznania pomocy finansowej w związku z wystąpieniem zdarzeń o charakterze klęski żywiołowej;</w:t>
      </w:r>
    </w:p>
    <w:p w:rsidR="002A4A26" w:rsidRPr="002A4A26" w:rsidRDefault="00CB36FF" w:rsidP="002A4A26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eastAsia="Calibri"/>
          <w:color w:val="000000"/>
          <w:sz w:val="24"/>
          <w:szCs w:val="24"/>
          <w:lang w:eastAsia="en-US"/>
          <w14:ligatures w14:val="standardContextual"/>
        </w:rPr>
      </w:pPr>
      <w:r w:rsidRPr="002A4A26">
        <w:rPr>
          <w:rFonts w:eastAsia="Calibri"/>
          <w:color w:val="000000"/>
          <w:sz w:val="24"/>
          <w:szCs w:val="24"/>
          <w:lang w:eastAsia="en-US"/>
          <w14:ligatures w14:val="standardContextual"/>
        </w:rPr>
        <w:t>decyzja w sprawie podatku rolnego;</w:t>
      </w:r>
    </w:p>
    <w:p w:rsidR="002A4A26" w:rsidRPr="00291D4B" w:rsidRDefault="00CB36FF" w:rsidP="002A4A26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eastAsia="Calibri"/>
          <w:color w:val="000000"/>
          <w:sz w:val="24"/>
          <w:szCs w:val="24"/>
          <w:lang w:eastAsia="en-US"/>
          <w14:ligatures w14:val="standardContextual"/>
        </w:rPr>
      </w:pPr>
      <w:r w:rsidRPr="00291D4B">
        <w:rPr>
          <w:rFonts w:eastAsia="Calibri"/>
          <w:color w:val="000000"/>
          <w:sz w:val="24"/>
          <w:szCs w:val="24"/>
          <w:lang w:eastAsia="en-US"/>
          <w14:ligatures w14:val="standardContextual"/>
        </w:rPr>
        <w:t>potwierdzenia wpływu renty na rachunek bankowy poszkodowanego;</w:t>
      </w:r>
    </w:p>
    <w:p w:rsidR="002A4A26" w:rsidRPr="00291D4B" w:rsidRDefault="00CB36FF" w:rsidP="002A4A26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eastAsia="Calibri"/>
          <w:color w:val="000000"/>
          <w:sz w:val="24"/>
          <w:szCs w:val="24"/>
          <w:lang w:eastAsia="en-US"/>
          <w14:ligatures w14:val="standardContextual"/>
        </w:rPr>
      </w:pPr>
      <w:r w:rsidRPr="00291D4B">
        <w:rPr>
          <w:rFonts w:eastAsia="Calibri"/>
          <w:color w:val="000000"/>
          <w:sz w:val="24"/>
          <w:szCs w:val="24"/>
          <w:lang w:eastAsia="en-US"/>
          <w14:ligatures w14:val="standardContextual"/>
        </w:rPr>
        <w:t xml:space="preserve">wyciąg </w:t>
      </w:r>
      <w:r w:rsidRPr="00291D4B">
        <w:rPr>
          <w:rFonts w:eastAsia="Calibri"/>
          <w:color w:val="000000"/>
          <w:sz w:val="24"/>
          <w:szCs w:val="24"/>
          <w:lang w:eastAsia="en-US"/>
          <w14:ligatures w14:val="standardContextual"/>
        </w:rPr>
        <w:t xml:space="preserve">z rachunku </w:t>
      </w:r>
      <w:r w:rsidRPr="00291D4B">
        <w:rPr>
          <w:rFonts w:eastAsia="Calibri"/>
          <w:color w:val="000000"/>
          <w:sz w:val="24"/>
          <w:szCs w:val="24"/>
          <w:lang w:eastAsia="en-US"/>
          <w14:ligatures w14:val="standardContextual"/>
        </w:rPr>
        <w:t>bankowego;</w:t>
      </w:r>
    </w:p>
    <w:p w:rsidR="002A4A26" w:rsidRPr="007A4224" w:rsidRDefault="00CB36FF" w:rsidP="00834456">
      <w:pPr>
        <w:numPr>
          <w:ilvl w:val="0"/>
          <w:numId w:val="10"/>
        </w:numPr>
        <w:spacing w:line="360" w:lineRule="auto"/>
        <w:ind w:left="714" w:hanging="357"/>
        <w:contextualSpacing/>
        <w:jc w:val="both"/>
        <w:rPr>
          <w:rFonts w:eastAsia="Calibri"/>
          <w:color w:val="000000"/>
          <w:sz w:val="24"/>
          <w:szCs w:val="24"/>
          <w:lang w:eastAsia="pl-PL"/>
          <w14:ligatures w14:val="standardContextual"/>
        </w:rPr>
      </w:pPr>
      <w:r w:rsidRPr="002A4A26">
        <w:rPr>
          <w:rFonts w:eastAsia="Calibri"/>
          <w:color w:val="000000"/>
          <w:sz w:val="24"/>
          <w:szCs w:val="24"/>
          <w:lang w:eastAsia="pl-PL"/>
          <w14:ligatures w14:val="standardContextual"/>
        </w:rPr>
        <w:t xml:space="preserve">podania z prośbą o przedłużenie terminu na przedłożenie rachunków i faktur potwierdzających poniesione wydatki na zakup materiałów niezbędnych w celu </w:t>
      </w:r>
      <w:r w:rsidRPr="007A4224">
        <w:rPr>
          <w:rFonts w:eastAsia="Calibri"/>
          <w:color w:val="000000"/>
          <w:sz w:val="24"/>
          <w:szCs w:val="24"/>
          <w:lang w:eastAsia="pl-PL"/>
          <w14:ligatures w14:val="standardContextual"/>
        </w:rPr>
        <w:t>wykonania remontu budynku z kwoty przyznanego zasiłku</w:t>
      </w:r>
      <w:r>
        <w:rPr>
          <w:rFonts w:eastAsia="Calibri"/>
          <w:color w:val="000000"/>
          <w:sz w:val="24"/>
          <w:szCs w:val="24"/>
          <w:lang w:eastAsia="pl-PL"/>
          <w14:ligatures w14:val="standardContextual"/>
        </w:rPr>
        <w:t>.</w:t>
      </w:r>
    </w:p>
    <w:p w:rsidR="002223A8" w:rsidRDefault="00CB36FF" w:rsidP="00834456">
      <w:pPr>
        <w:pStyle w:val="Akapitzlist"/>
        <w:numPr>
          <w:ilvl w:val="0"/>
          <w:numId w:val="6"/>
        </w:numPr>
        <w:suppressAutoHyphens/>
        <w:spacing w:after="0" w:line="360" w:lineRule="auto"/>
        <w:ind w:left="363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A4224">
        <w:rPr>
          <w:rFonts w:ascii="Times New Roman" w:eastAsia="Calibri" w:hAnsi="Times New Roman" w:cs="Times New Roman"/>
          <w:color w:val="000000"/>
          <w:sz w:val="24"/>
          <w:szCs w:val="24"/>
        </w:rPr>
        <w:t>Kontrolerzy ustalili, że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557918" w:rsidRPr="00A25693" w:rsidRDefault="00CB36FF" w:rsidP="00557918">
      <w:pPr>
        <w:pStyle w:val="Akapitzlist"/>
        <w:numPr>
          <w:ilvl w:val="0"/>
          <w:numId w:val="12"/>
        </w:numPr>
        <w:suppressAutoHyphens/>
        <w:spacing w:line="360" w:lineRule="auto"/>
        <w:ind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0" w:name="_Hlk149654242"/>
      <w:r w:rsidRPr="00A25693">
        <w:rPr>
          <w:rFonts w:ascii="Times New Roman" w:eastAsia="Calibri" w:hAnsi="Times New Roman" w:cs="Times New Roman"/>
          <w:color w:val="000000"/>
          <w:sz w:val="24"/>
          <w:szCs w:val="24"/>
        </w:rPr>
        <w:t>wnioskodawca, który otrzymał zasiłek celowy</w:t>
      </w:r>
      <w:r w:rsidRPr="00A256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</w:t>
      </w:r>
      <w:r w:rsidRPr="00A256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kwocie 4</w:t>
      </w:r>
      <w:r w:rsidRPr="00A25693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A256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.000,00 zł na naprawę </w:t>
      </w:r>
      <w:r w:rsidRPr="00A25693">
        <w:rPr>
          <w:rFonts w:ascii="Times New Roman" w:eastAsia="Calibri" w:hAnsi="Times New Roman" w:cs="Times New Roman"/>
          <w:color w:val="000000"/>
          <w:sz w:val="24"/>
          <w:szCs w:val="24"/>
        </w:rPr>
        <w:t>budynku mieszkalnego</w:t>
      </w:r>
      <w:r w:rsidRPr="00A256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przedłożył w terminie wszystkie faktury dokumentujące poniesienie wydatków na ich naprawę.</w:t>
      </w:r>
    </w:p>
    <w:p w:rsidR="00A3153C" w:rsidRDefault="00CB36FF" w:rsidP="00D75660">
      <w:pPr>
        <w:pStyle w:val="Akapitzlist"/>
        <w:suppressAutoHyphens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1" w:name="_Hlk150945944"/>
      <w:r w:rsidRPr="00E91CE8">
        <w:rPr>
          <w:rFonts w:ascii="Times New Roman" w:eastAsia="Calibri" w:hAnsi="Times New Roman" w:cs="Times New Roman"/>
          <w:color w:val="000000"/>
          <w:sz w:val="24"/>
          <w:szCs w:val="24"/>
        </w:rPr>
        <w:t>Według Decyzji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 MOPS.8240.2398.43.2022 z dnia</w:t>
      </w:r>
      <w:r w:rsidRPr="00E91C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05.04.2022 r.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termin na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przedstawienie rachunków lub faktur potwierdzających poniesienie wydatków związanych z remontem budynku określono na 30.09.2022 r., z ewentualną możliwością jego przedłużenia. Poszkodowany zwrócił się w dniu 30.09.2022 r. do Miejskiego Ośrodka Po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mocy Społecznej w Błaszkach z prośbą wydłużenie terminu. Zgodnie z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ismem Urzędu Miejskiego w Błaszkach z dnia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19.10.2023 r.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„</w:t>
      </w:r>
      <w:r w:rsidRPr="008758D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wyrażono ustną zgodę </w:t>
      </w:r>
      <w:r w:rsidRPr="00EE1CF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przychylając się do prośby wnioskodawcy”</w:t>
      </w:r>
      <w:r w:rsidRPr="00EE1CF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725C2" w:rsidRPr="005A31F4" w:rsidRDefault="00CB36FF" w:rsidP="00A725C2">
      <w:pPr>
        <w:pStyle w:val="Akapitzlist"/>
        <w:suppressAutoHyphens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1F4">
        <w:rPr>
          <w:rFonts w:ascii="Times New Roman" w:eastAsia="Calibri" w:hAnsi="Times New Roman" w:cs="Times New Roman"/>
          <w:sz w:val="24"/>
          <w:szCs w:val="24"/>
        </w:rPr>
        <w:t xml:space="preserve">Kontrolerzy nie stwierdzili nieprawidłowości w przypadku </w:t>
      </w:r>
      <w:r w:rsidRPr="005A31F4">
        <w:rPr>
          <w:rFonts w:ascii="Times New Roman" w:eastAsia="Calibri" w:hAnsi="Times New Roman" w:cs="Times New Roman"/>
          <w:sz w:val="24"/>
          <w:szCs w:val="24"/>
        </w:rPr>
        <w:t>rozliczenia wyżej wymienionych środków pochodzących z dotacji celowej</w:t>
      </w:r>
      <w:r w:rsidRPr="005A31F4">
        <w:rPr>
          <w:rFonts w:ascii="Times New Roman" w:eastAsia="Calibri" w:hAnsi="Times New Roman" w:cs="Times New Roman"/>
          <w:sz w:val="24"/>
          <w:szCs w:val="24"/>
        </w:rPr>
        <w:t xml:space="preserve"> (z zastrzeżeniem </w:t>
      </w:r>
      <w:r>
        <w:rPr>
          <w:rFonts w:ascii="Times New Roman" w:eastAsia="Calibri" w:hAnsi="Times New Roman" w:cs="Times New Roman"/>
          <w:sz w:val="24"/>
          <w:szCs w:val="24"/>
        </w:rPr>
        <w:t>części V</w:t>
      </w:r>
      <w:r w:rsidRPr="005A31F4">
        <w:rPr>
          <w:rFonts w:ascii="Times New Roman" w:eastAsia="Calibri" w:hAnsi="Times New Roman" w:cs="Times New Roman"/>
          <w:sz w:val="24"/>
          <w:szCs w:val="24"/>
        </w:rPr>
        <w:t xml:space="preserve"> niniejszego sprawozdania)</w:t>
      </w:r>
      <w:r w:rsidRPr="005A31F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179D0" w:rsidRPr="00EE1CFA" w:rsidRDefault="00CB36FF" w:rsidP="00A3153C">
      <w:pPr>
        <w:pStyle w:val="Akapitzlist"/>
        <w:numPr>
          <w:ilvl w:val="0"/>
          <w:numId w:val="12"/>
        </w:numPr>
        <w:suppressAutoHyphens/>
        <w:spacing w:line="360" w:lineRule="auto"/>
        <w:ind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2" w:name="_Hlk149654330"/>
      <w:bookmarkEnd w:id="10"/>
      <w:bookmarkEnd w:id="11"/>
      <w:r w:rsidRPr="00EE1CFA">
        <w:rPr>
          <w:rFonts w:ascii="Times New Roman" w:eastAsia="Calibri" w:hAnsi="Times New Roman" w:cs="Times New Roman"/>
          <w:color w:val="000000"/>
          <w:sz w:val="24"/>
          <w:szCs w:val="24"/>
        </w:rPr>
        <w:t>wnioskodawca, który otrzymał zasiłek celowy</w:t>
      </w:r>
      <w:r w:rsidRPr="00EE1C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</w:t>
      </w:r>
      <w:r w:rsidRPr="00EE1C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kwocie 80.000,00 zł na naprawę budynku mieszkalnego przedłożył w terminie wszystkie faktury dokumentujące poniesienie wydatków na ich naprawę.</w:t>
      </w:r>
    </w:p>
    <w:p w:rsidR="002223A8" w:rsidRPr="00EE1CFA" w:rsidRDefault="00CB36FF" w:rsidP="00A179D0">
      <w:pPr>
        <w:pStyle w:val="Akapitzlist"/>
        <w:suppressAutoHyphens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3" w:name="_Hlk150953079"/>
      <w:r w:rsidRPr="00EE1CFA">
        <w:rPr>
          <w:rFonts w:ascii="Times New Roman" w:eastAsia="Calibri" w:hAnsi="Times New Roman" w:cs="Times New Roman"/>
          <w:color w:val="000000"/>
          <w:sz w:val="24"/>
          <w:szCs w:val="24"/>
        </w:rPr>
        <w:t>Kontrolerzy nie stwierdzili nieprawidłowości w przypadku rozliczenia wyżej wymienionych środków pochodzących z d</w:t>
      </w:r>
      <w:r w:rsidRPr="00EE1CFA">
        <w:rPr>
          <w:rFonts w:ascii="Times New Roman" w:eastAsia="Calibri" w:hAnsi="Times New Roman" w:cs="Times New Roman"/>
          <w:color w:val="000000"/>
          <w:sz w:val="24"/>
          <w:szCs w:val="24"/>
        </w:rPr>
        <w:t>otacji celowej.</w:t>
      </w:r>
    </w:p>
    <w:bookmarkEnd w:id="12"/>
    <w:bookmarkEnd w:id="13"/>
    <w:p w:rsidR="00A179D0" w:rsidRPr="00EE1CFA" w:rsidRDefault="00CB36FF" w:rsidP="00A3153C">
      <w:pPr>
        <w:pStyle w:val="Akapitzlist"/>
        <w:numPr>
          <w:ilvl w:val="0"/>
          <w:numId w:val="12"/>
        </w:numPr>
        <w:suppressAutoHyphens/>
        <w:spacing w:line="360" w:lineRule="auto"/>
        <w:ind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1C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wnioskodawca, który otrzymał zasiłek celowy </w:t>
      </w:r>
      <w:r w:rsidRPr="00EE1C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</w:t>
      </w:r>
      <w:r w:rsidRPr="00EE1C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kwocie 110.000,00 zł na naprawę budynku mieszkalnego przedłożył w terminie wszystkie faktury dokumentujące poniesienie wydatków na ich naprawę. </w:t>
      </w:r>
    </w:p>
    <w:p w:rsidR="00C06B09" w:rsidRDefault="00CB36FF" w:rsidP="00E42340">
      <w:pPr>
        <w:pStyle w:val="Akapitzlist"/>
        <w:suppressAutoHyphens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1C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Według Decyzji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 MOPS.8214.8214.2400.85.2022 z 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nia</w:t>
      </w:r>
      <w:r w:rsidRPr="00E91C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20.06.2022 r. termin na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przedstawienie rachunków lub faktur potwierdzających poniesienie wydatków związanych z remontem budynku określono na 30.11.2022 r. </w:t>
      </w:r>
    </w:p>
    <w:p w:rsidR="00E42340" w:rsidRPr="00EE1CFA" w:rsidRDefault="00CB36FF" w:rsidP="00EE1CFA">
      <w:pPr>
        <w:pStyle w:val="Akapitzlist"/>
        <w:suppressAutoHyphens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isma Urzędu Miejskiego w Błaszkach z dnia 19.10.2023 r.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wynika, iż poszkodowany zwrócił się z prośbą (w formie ustnej) o przedłużenie terminu na przedłożenie rachunków i faktur. Odnoszą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c się do prośby poszkodowanego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„</w:t>
      </w:r>
      <w:r w:rsidRPr="008758D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wyrażono ustną zgodę </w:t>
      </w:r>
      <w:r w:rsidRPr="00EE1CF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przychylając się do prośby wnioskodawcy”</w:t>
      </w:r>
      <w:r w:rsidRPr="00EE1CF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3153C" w:rsidRPr="005A31F4" w:rsidRDefault="00CB36FF" w:rsidP="00F43443">
      <w:pPr>
        <w:pStyle w:val="Akapitzlist"/>
        <w:suppressAutoHyphens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1F4">
        <w:rPr>
          <w:rFonts w:ascii="Times New Roman" w:eastAsia="Calibri" w:hAnsi="Times New Roman" w:cs="Times New Roman"/>
          <w:sz w:val="24"/>
          <w:szCs w:val="24"/>
        </w:rPr>
        <w:t>Kontrolerzy nie stwierdzili nie</w:t>
      </w:r>
      <w:r w:rsidRPr="005A31F4">
        <w:rPr>
          <w:rFonts w:ascii="Times New Roman" w:eastAsia="Calibri" w:hAnsi="Times New Roman" w:cs="Times New Roman"/>
          <w:sz w:val="24"/>
          <w:szCs w:val="24"/>
        </w:rPr>
        <w:t>prawidłowości</w:t>
      </w:r>
      <w:r w:rsidRPr="005A31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31F4">
        <w:rPr>
          <w:rFonts w:ascii="Times New Roman" w:eastAsia="Calibri" w:hAnsi="Times New Roman" w:cs="Times New Roman"/>
          <w:sz w:val="24"/>
          <w:szCs w:val="24"/>
        </w:rPr>
        <w:t>w</w:t>
      </w:r>
      <w:r w:rsidRPr="005A31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31F4">
        <w:rPr>
          <w:rFonts w:ascii="Times New Roman" w:eastAsia="Calibri" w:hAnsi="Times New Roman" w:cs="Times New Roman"/>
          <w:sz w:val="24"/>
          <w:szCs w:val="24"/>
        </w:rPr>
        <w:t>przypadku rozliczenia wyżej wymienionych środków pochodzących z dotacji celowej</w:t>
      </w:r>
      <w:r w:rsidRPr="005A31F4">
        <w:rPr>
          <w:rFonts w:ascii="Times New Roman" w:eastAsia="Calibri" w:hAnsi="Times New Roman" w:cs="Times New Roman"/>
          <w:sz w:val="24"/>
          <w:szCs w:val="24"/>
        </w:rPr>
        <w:t xml:space="preserve"> (z </w:t>
      </w:r>
      <w:r w:rsidRPr="005A31F4">
        <w:rPr>
          <w:rFonts w:ascii="Times New Roman" w:eastAsia="Calibri" w:hAnsi="Times New Roman" w:cs="Times New Roman"/>
          <w:sz w:val="24"/>
          <w:szCs w:val="24"/>
        </w:rPr>
        <w:t xml:space="preserve">zastrzeżeniem </w:t>
      </w:r>
      <w:r>
        <w:rPr>
          <w:rFonts w:ascii="Times New Roman" w:eastAsia="Calibri" w:hAnsi="Times New Roman" w:cs="Times New Roman"/>
          <w:sz w:val="24"/>
          <w:szCs w:val="24"/>
        </w:rPr>
        <w:t>części V</w:t>
      </w:r>
      <w:r w:rsidRPr="005A31F4">
        <w:rPr>
          <w:rFonts w:ascii="Times New Roman" w:eastAsia="Calibri" w:hAnsi="Times New Roman" w:cs="Times New Roman"/>
          <w:sz w:val="24"/>
          <w:szCs w:val="24"/>
        </w:rPr>
        <w:t xml:space="preserve"> niniejszego</w:t>
      </w:r>
      <w:r w:rsidRPr="005A31F4">
        <w:rPr>
          <w:rFonts w:ascii="Times New Roman" w:eastAsia="Calibri" w:hAnsi="Times New Roman" w:cs="Times New Roman"/>
          <w:sz w:val="24"/>
          <w:szCs w:val="24"/>
        </w:rPr>
        <w:t xml:space="preserve"> sprawozdania).</w:t>
      </w:r>
    </w:p>
    <w:p w:rsidR="00A179D0" w:rsidRPr="002D3023" w:rsidRDefault="00CB36FF" w:rsidP="00A3153C">
      <w:pPr>
        <w:pStyle w:val="Akapitzlist"/>
        <w:numPr>
          <w:ilvl w:val="0"/>
          <w:numId w:val="12"/>
        </w:numPr>
        <w:suppressAutoHyphens/>
        <w:spacing w:line="360" w:lineRule="auto"/>
        <w:ind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23A8">
        <w:rPr>
          <w:rFonts w:ascii="Times New Roman" w:eastAsia="Calibri" w:hAnsi="Times New Roman" w:cs="Times New Roman"/>
          <w:color w:val="000000"/>
          <w:sz w:val="24"/>
          <w:szCs w:val="24"/>
        </w:rPr>
        <w:t>wnioskodawca, który otrzymał zasiłek celowy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</w:t>
      </w:r>
      <w:r w:rsidRPr="002223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kwocie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38</w:t>
      </w:r>
      <w:r w:rsidRPr="002223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.000,00 zł na naprawę budynku </w:t>
      </w:r>
      <w:r w:rsidRPr="002D30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gospodarczego przedłożył w terminie wszystkie faktury dokumentujące poniesienie wydatków na ich naprawę. </w:t>
      </w:r>
    </w:p>
    <w:p w:rsidR="00A3153C" w:rsidRPr="005A31F4" w:rsidRDefault="00CB36FF" w:rsidP="00A179D0">
      <w:pPr>
        <w:pStyle w:val="Akapitzlist"/>
        <w:suppressAutoHyphens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1F4">
        <w:rPr>
          <w:rFonts w:ascii="Times New Roman" w:eastAsia="Calibri" w:hAnsi="Times New Roman" w:cs="Times New Roman"/>
          <w:sz w:val="24"/>
          <w:szCs w:val="24"/>
        </w:rPr>
        <w:t>Kontrolerzy nie stwierdzili nieprawidłowości w przypadku rozliczenia wyżej wymienionych środków pochodzących z dotacji celowej</w:t>
      </w:r>
      <w:r w:rsidRPr="005A31F4">
        <w:rPr>
          <w:rFonts w:ascii="Times New Roman" w:eastAsia="Calibri" w:hAnsi="Times New Roman" w:cs="Times New Roman"/>
          <w:sz w:val="24"/>
          <w:szCs w:val="24"/>
        </w:rPr>
        <w:t xml:space="preserve"> (z </w:t>
      </w:r>
      <w:r w:rsidRPr="005A31F4">
        <w:rPr>
          <w:rFonts w:ascii="Times New Roman" w:eastAsia="Calibri" w:hAnsi="Times New Roman" w:cs="Times New Roman"/>
          <w:sz w:val="24"/>
          <w:szCs w:val="24"/>
        </w:rPr>
        <w:t xml:space="preserve">zastrzeżeniem </w:t>
      </w:r>
      <w:r>
        <w:rPr>
          <w:rFonts w:ascii="Times New Roman" w:eastAsia="Calibri" w:hAnsi="Times New Roman" w:cs="Times New Roman"/>
          <w:sz w:val="24"/>
          <w:szCs w:val="24"/>
        </w:rPr>
        <w:t>części</w:t>
      </w:r>
      <w:r>
        <w:rPr>
          <w:rFonts w:ascii="Times New Roman" w:eastAsia="Calibri" w:hAnsi="Times New Roman" w:cs="Times New Roman"/>
          <w:sz w:val="24"/>
          <w:szCs w:val="24"/>
        </w:rPr>
        <w:t xml:space="preserve"> V</w:t>
      </w:r>
      <w:r w:rsidRPr="005A31F4">
        <w:rPr>
          <w:rFonts w:ascii="Times New Roman" w:eastAsia="Calibri" w:hAnsi="Times New Roman" w:cs="Times New Roman"/>
          <w:sz w:val="24"/>
          <w:szCs w:val="24"/>
        </w:rPr>
        <w:t xml:space="preserve"> niniejszego</w:t>
      </w:r>
      <w:r w:rsidRPr="005A31F4">
        <w:rPr>
          <w:rFonts w:ascii="Times New Roman" w:eastAsia="Calibri" w:hAnsi="Times New Roman" w:cs="Times New Roman"/>
          <w:sz w:val="24"/>
          <w:szCs w:val="24"/>
        </w:rPr>
        <w:t xml:space="preserve"> sprawozdania).</w:t>
      </w:r>
    </w:p>
    <w:p w:rsidR="00A179D0" w:rsidRPr="00EE1CFA" w:rsidRDefault="00CB36FF" w:rsidP="00A3153C">
      <w:pPr>
        <w:pStyle w:val="Akapitzlist"/>
        <w:numPr>
          <w:ilvl w:val="0"/>
          <w:numId w:val="12"/>
        </w:numPr>
        <w:suppressAutoHyphens/>
        <w:spacing w:line="36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1CFA">
        <w:rPr>
          <w:rFonts w:ascii="Times New Roman" w:eastAsia="Calibri" w:hAnsi="Times New Roman" w:cs="Times New Roman"/>
          <w:color w:val="000000"/>
          <w:sz w:val="24"/>
          <w:szCs w:val="24"/>
        </w:rPr>
        <w:t>wnioskodawca, który otrzymał zasiłek celowy</w:t>
      </w:r>
      <w:r w:rsidRPr="00EE1C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</w:t>
      </w:r>
      <w:r w:rsidRPr="00EE1C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kwocie 20.000,00 zł na naprawę budynku gospodarczego przedłożył w terminie wszystkie faktury dokumentujące poniesienie wydatków na ich naprawę. </w:t>
      </w:r>
    </w:p>
    <w:p w:rsidR="004E2E45" w:rsidRPr="005A31F4" w:rsidRDefault="00CB36FF" w:rsidP="001320CB">
      <w:pPr>
        <w:pStyle w:val="Akapitzlist"/>
        <w:suppressAutoHyphens/>
        <w:spacing w:after="0" w:line="360" w:lineRule="auto"/>
        <w:ind w:left="7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1F4">
        <w:rPr>
          <w:rFonts w:ascii="Times New Roman" w:eastAsia="Calibri" w:hAnsi="Times New Roman" w:cs="Times New Roman"/>
          <w:sz w:val="24"/>
          <w:szCs w:val="24"/>
        </w:rPr>
        <w:t xml:space="preserve">Kontrolerzy nie stwierdzili </w:t>
      </w:r>
      <w:r w:rsidRPr="005A31F4">
        <w:rPr>
          <w:rFonts w:ascii="Times New Roman" w:eastAsia="Calibri" w:hAnsi="Times New Roman" w:cs="Times New Roman"/>
          <w:sz w:val="24"/>
          <w:szCs w:val="24"/>
        </w:rPr>
        <w:t>nieprawidłowości w przypadku rozliczenia wyżej wymienionych środków</w:t>
      </w:r>
      <w:r w:rsidRPr="005A31F4">
        <w:rPr>
          <w:rFonts w:ascii="Times New Roman" w:eastAsia="Calibri" w:hAnsi="Times New Roman" w:cs="Times New Roman"/>
          <w:sz w:val="24"/>
          <w:szCs w:val="24"/>
        </w:rPr>
        <w:t xml:space="preserve"> pochodzących z dotacji celowej (z </w:t>
      </w:r>
      <w:r w:rsidRPr="005A31F4">
        <w:rPr>
          <w:rFonts w:ascii="Times New Roman" w:eastAsia="Calibri" w:hAnsi="Times New Roman" w:cs="Times New Roman"/>
          <w:sz w:val="24"/>
          <w:szCs w:val="24"/>
        </w:rPr>
        <w:t xml:space="preserve">zastrzeżeniem </w:t>
      </w:r>
      <w:r>
        <w:rPr>
          <w:rFonts w:ascii="Times New Roman" w:eastAsia="Calibri" w:hAnsi="Times New Roman" w:cs="Times New Roman"/>
          <w:sz w:val="24"/>
          <w:szCs w:val="24"/>
        </w:rPr>
        <w:t>części V</w:t>
      </w:r>
      <w:r w:rsidRPr="005A31F4">
        <w:rPr>
          <w:rFonts w:ascii="Times New Roman" w:eastAsia="Calibri" w:hAnsi="Times New Roman" w:cs="Times New Roman"/>
          <w:sz w:val="24"/>
          <w:szCs w:val="24"/>
        </w:rPr>
        <w:t xml:space="preserve"> niniejszego </w:t>
      </w:r>
      <w:r w:rsidRPr="005A31F4">
        <w:rPr>
          <w:rFonts w:ascii="Times New Roman" w:eastAsia="Calibri" w:hAnsi="Times New Roman" w:cs="Times New Roman"/>
          <w:sz w:val="24"/>
          <w:szCs w:val="24"/>
        </w:rPr>
        <w:t>sprawozdania).</w:t>
      </w:r>
    </w:p>
    <w:p w:rsidR="00EE1CFA" w:rsidRDefault="00CB36FF" w:rsidP="001320CB">
      <w:pPr>
        <w:spacing w:line="360" w:lineRule="auto"/>
        <w:jc w:val="both"/>
        <w:rPr>
          <w:rFonts w:eastAsia="Calibri"/>
          <w:color w:val="000000"/>
          <w:sz w:val="24"/>
          <w:szCs w:val="24"/>
        </w:rPr>
      </w:pPr>
      <w:r w:rsidRPr="00FD0B7D">
        <w:rPr>
          <w:rFonts w:eastAsia="Calibri"/>
          <w:color w:val="000000"/>
          <w:sz w:val="24"/>
          <w:szCs w:val="24"/>
        </w:rPr>
        <w:t>Łączna kwota skontrolowanych zasiłków celowych wynosi 291.000,00 zł.</w:t>
      </w:r>
    </w:p>
    <w:p w:rsidR="00FC7D62" w:rsidRPr="001320CB" w:rsidRDefault="00CB36FF" w:rsidP="001320CB">
      <w:pPr>
        <w:spacing w:line="360" w:lineRule="auto"/>
        <w:jc w:val="both"/>
        <w:rPr>
          <w:rFonts w:eastAsia="Calibri"/>
          <w:color w:val="000000"/>
          <w:sz w:val="24"/>
          <w:szCs w:val="24"/>
        </w:rPr>
      </w:pPr>
    </w:p>
    <w:p w:rsidR="007542B8" w:rsidRPr="007542B8" w:rsidRDefault="00CB36FF" w:rsidP="007542B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E1CF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UWAGI KONTROLERÓW</w:t>
      </w:r>
    </w:p>
    <w:p w:rsidR="003811F2" w:rsidRPr="005A6F93" w:rsidRDefault="00CB36FF" w:rsidP="005A6F93">
      <w:pPr>
        <w:pStyle w:val="Akapitzlist"/>
        <w:numPr>
          <w:ilvl w:val="0"/>
          <w:numId w:val="6"/>
        </w:numPr>
        <w:suppressAutoHyphens/>
        <w:spacing w:before="24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C0ABF">
        <w:rPr>
          <w:rFonts w:ascii="Times New Roman" w:hAnsi="Times New Roman" w:cs="Times New Roman"/>
          <w:sz w:val="24"/>
          <w:szCs w:val="24"/>
        </w:rPr>
        <w:t xml:space="preserve">Kontrolerzy ustalili, iż </w:t>
      </w:r>
      <w:r>
        <w:rPr>
          <w:rFonts w:ascii="Times New Roman" w:hAnsi="Times New Roman" w:cs="Times New Roman"/>
          <w:sz w:val="24"/>
          <w:szCs w:val="24"/>
        </w:rPr>
        <w:t>osoby poszkodowane</w:t>
      </w:r>
      <w:r w:rsidRPr="004C0ABF">
        <w:rPr>
          <w:rFonts w:ascii="Times New Roman" w:hAnsi="Times New Roman" w:cs="Times New Roman"/>
          <w:sz w:val="24"/>
          <w:szCs w:val="24"/>
        </w:rPr>
        <w:t>, któr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0ABF">
        <w:rPr>
          <w:rFonts w:ascii="Times New Roman" w:hAnsi="Times New Roman" w:cs="Times New Roman"/>
          <w:sz w:val="24"/>
          <w:szCs w:val="24"/>
        </w:rPr>
        <w:t xml:space="preserve"> otrzyma</w:t>
      </w:r>
      <w:r>
        <w:rPr>
          <w:rFonts w:ascii="Times New Roman" w:hAnsi="Times New Roman" w:cs="Times New Roman"/>
          <w:sz w:val="24"/>
          <w:szCs w:val="24"/>
        </w:rPr>
        <w:t>ły</w:t>
      </w:r>
      <w:r w:rsidRPr="004C0ABF">
        <w:rPr>
          <w:rFonts w:ascii="Times New Roman" w:hAnsi="Times New Roman" w:cs="Times New Roman"/>
          <w:sz w:val="24"/>
          <w:szCs w:val="24"/>
        </w:rPr>
        <w:t xml:space="preserve"> środki finansowe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C0ABF">
        <w:rPr>
          <w:rFonts w:ascii="Times New Roman" w:hAnsi="Times New Roman" w:cs="Times New Roman"/>
          <w:sz w:val="24"/>
          <w:szCs w:val="24"/>
        </w:rPr>
        <w:t xml:space="preserve">wysokości </w:t>
      </w:r>
      <w:r w:rsidRPr="004C0ABF">
        <w:rPr>
          <w:rFonts w:ascii="Times New Roman" w:hAnsi="Times New Roman" w:cs="Times New Roman"/>
          <w:b/>
          <w:bCs/>
          <w:sz w:val="24"/>
          <w:szCs w:val="24"/>
        </w:rPr>
        <w:t>43.000,00 zł</w:t>
      </w:r>
      <w:r w:rsidRPr="004C0ABF">
        <w:rPr>
          <w:rFonts w:ascii="Times New Roman" w:hAnsi="Times New Roman" w:cs="Times New Roman"/>
          <w:sz w:val="24"/>
          <w:szCs w:val="24"/>
        </w:rPr>
        <w:t xml:space="preserve"> oraz </w:t>
      </w:r>
      <w:r w:rsidRPr="004C0ABF">
        <w:rPr>
          <w:rFonts w:ascii="Times New Roman" w:hAnsi="Times New Roman" w:cs="Times New Roman"/>
          <w:b/>
          <w:bCs/>
          <w:sz w:val="24"/>
          <w:szCs w:val="24"/>
        </w:rPr>
        <w:t>110.000,00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0ABF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4C0ABF">
        <w:rPr>
          <w:rFonts w:ascii="Times New Roman" w:hAnsi="Times New Roman" w:cs="Times New Roman"/>
          <w:sz w:val="24"/>
          <w:szCs w:val="24"/>
        </w:rPr>
        <w:t>, występowa</w:t>
      </w:r>
      <w:r>
        <w:rPr>
          <w:rFonts w:ascii="Times New Roman" w:hAnsi="Times New Roman" w:cs="Times New Roman"/>
          <w:sz w:val="24"/>
          <w:szCs w:val="24"/>
        </w:rPr>
        <w:t xml:space="preserve">ły </w:t>
      </w:r>
      <w:r w:rsidRPr="004C0ABF">
        <w:rPr>
          <w:rFonts w:ascii="Times New Roman" w:hAnsi="Times New Roman" w:cs="Times New Roman"/>
          <w:sz w:val="24"/>
          <w:szCs w:val="24"/>
        </w:rPr>
        <w:t xml:space="preserve">z wnioskami </w:t>
      </w:r>
      <w:r w:rsidRPr="004C0ABF">
        <w:rPr>
          <w:rFonts w:ascii="Times New Roman" w:hAnsi="Times New Roman" w:cs="Times New Roman"/>
          <w:sz w:val="24"/>
          <w:szCs w:val="24"/>
        </w:rPr>
        <w:t xml:space="preserve">(w formie pisemnej – dotyczy poszkodowanego, który otrzymał środki finansowe w wysokości 43.000,00 zł oraz w </w:t>
      </w:r>
      <w:r w:rsidRPr="004C0ABF">
        <w:rPr>
          <w:rFonts w:ascii="Times New Roman" w:hAnsi="Times New Roman" w:cs="Times New Roman"/>
          <w:sz w:val="24"/>
          <w:szCs w:val="24"/>
        </w:rPr>
        <w:t xml:space="preserve">formie ustnej – w przypadku poszkodowanego, który otrzymał środki finansowe w wysokości 110.000,00 zł) </w:t>
      </w:r>
      <w:r w:rsidRPr="004C0ABF">
        <w:rPr>
          <w:rFonts w:ascii="Times New Roman" w:hAnsi="Times New Roman" w:cs="Times New Roman"/>
          <w:sz w:val="24"/>
          <w:szCs w:val="24"/>
        </w:rPr>
        <w:t xml:space="preserve">o przedłużenie terminów na przedłożenie </w:t>
      </w:r>
      <w:r>
        <w:rPr>
          <w:rFonts w:ascii="Times New Roman" w:hAnsi="Times New Roman" w:cs="Times New Roman"/>
          <w:sz w:val="24"/>
          <w:szCs w:val="24"/>
        </w:rPr>
        <w:t xml:space="preserve">rachunków i </w:t>
      </w:r>
      <w:r w:rsidRPr="004C0ABF">
        <w:rPr>
          <w:rFonts w:ascii="Times New Roman" w:hAnsi="Times New Roman" w:cs="Times New Roman"/>
          <w:sz w:val="24"/>
          <w:szCs w:val="24"/>
        </w:rPr>
        <w:t>faktur</w:t>
      </w:r>
      <w:r w:rsidRPr="004C0ABF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C0ABF">
        <w:rPr>
          <w:rFonts w:ascii="Times New Roman" w:hAnsi="Times New Roman" w:cs="Times New Roman"/>
          <w:sz w:val="24"/>
          <w:szCs w:val="24"/>
        </w:rPr>
        <w:t>uwagi na „</w:t>
      </w:r>
      <w:r w:rsidRPr="004C0ABF">
        <w:rPr>
          <w:rFonts w:ascii="Times New Roman" w:hAnsi="Times New Roman" w:cs="Times New Roman"/>
          <w:i/>
          <w:iCs/>
          <w:sz w:val="24"/>
          <w:szCs w:val="24"/>
        </w:rPr>
        <w:t>trudności uzyskania materiałów oraz fachowców”</w:t>
      </w:r>
      <w:r w:rsidRPr="004C0AB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C0ABF">
        <w:rPr>
          <w:rFonts w:ascii="Times New Roman" w:hAnsi="Times New Roman" w:cs="Times New Roman"/>
          <w:sz w:val="24"/>
          <w:szCs w:val="24"/>
        </w:rPr>
        <w:t xml:space="preserve"> W obu przypadkach </w:t>
      </w:r>
      <w:r w:rsidRPr="004C0ABF">
        <w:rPr>
          <w:rFonts w:ascii="Times New Roman" w:hAnsi="Times New Roman" w:cs="Times New Roman"/>
          <w:sz w:val="24"/>
          <w:szCs w:val="24"/>
        </w:rPr>
        <w:t xml:space="preserve">kontrolerzy </w:t>
      </w:r>
      <w:r w:rsidRPr="004C0ABF">
        <w:rPr>
          <w:rFonts w:ascii="Times New Roman" w:hAnsi="Times New Roman" w:cs="Times New Roman"/>
          <w:sz w:val="24"/>
          <w:szCs w:val="24"/>
        </w:rPr>
        <w:t>stwierdzili, iż brak jest</w:t>
      </w:r>
      <w:r w:rsidRPr="004C0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dokumentacji </w:t>
      </w:r>
      <w:r w:rsidRPr="004C0ABF">
        <w:rPr>
          <w:rFonts w:ascii="Times New Roman" w:hAnsi="Times New Roman" w:cs="Times New Roman"/>
          <w:sz w:val="24"/>
          <w:szCs w:val="24"/>
        </w:rPr>
        <w:t xml:space="preserve">adnotacji potwierdzającej fakt </w:t>
      </w:r>
      <w:r w:rsidRPr="004C0ABF">
        <w:rPr>
          <w:rFonts w:ascii="Times New Roman" w:hAnsi="Times New Roman" w:cs="Times New Roman"/>
          <w:sz w:val="24"/>
          <w:szCs w:val="24"/>
        </w:rPr>
        <w:lastRenderedPageBreak/>
        <w:t>ich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C0ABF">
        <w:rPr>
          <w:rFonts w:ascii="Times New Roman" w:hAnsi="Times New Roman" w:cs="Times New Roman"/>
          <w:sz w:val="24"/>
          <w:szCs w:val="24"/>
        </w:rPr>
        <w:t>wydłużenia. Zwrócono się do jednostki kontrolowanej z prośbą o</w:t>
      </w:r>
      <w:r w:rsidRPr="004C0ABF">
        <w:rPr>
          <w:rFonts w:ascii="Times New Roman" w:hAnsi="Times New Roman" w:cs="Times New Roman"/>
          <w:sz w:val="24"/>
          <w:szCs w:val="24"/>
        </w:rPr>
        <w:t> </w:t>
      </w:r>
      <w:r w:rsidRPr="004C0ABF">
        <w:rPr>
          <w:rFonts w:ascii="Times New Roman" w:hAnsi="Times New Roman" w:cs="Times New Roman"/>
          <w:sz w:val="24"/>
          <w:szCs w:val="24"/>
        </w:rPr>
        <w:t xml:space="preserve">przedstawienie wyjaśnień w związku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4C0ABF">
        <w:rPr>
          <w:rFonts w:ascii="Times New Roman" w:hAnsi="Times New Roman" w:cs="Times New Roman"/>
          <w:sz w:val="24"/>
          <w:szCs w:val="24"/>
        </w:rPr>
        <w:t xml:space="preserve"> powyższą sytuacją. Jednostka kontrolowana przekazała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C0ABF">
        <w:rPr>
          <w:rFonts w:ascii="Times New Roman" w:hAnsi="Times New Roman" w:cs="Times New Roman"/>
          <w:sz w:val="24"/>
          <w:szCs w:val="24"/>
        </w:rPr>
        <w:t>odpowiedzi, iż:</w:t>
      </w:r>
    </w:p>
    <w:p w:rsidR="005A6F93" w:rsidRPr="005A6F93" w:rsidRDefault="00CB36FF" w:rsidP="005A6F93">
      <w:pPr>
        <w:pStyle w:val="Akapitzlist"/>
        <w:numPr>
          <w:ilvl w:val="0"/>
          <w:numId w:val="19"/>
        </w:numPr>
        <w:suppressAutoHyphens/>
        <w:spacing w:before="240" w:line="360" w:lineRule="auto"/>
        <w:ind w:left="714" w:hanging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A6F93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5A6F93">
        <w:rPr>
          <w:rFonts w:ascii="Times New Roman" w:hAnsi="Times New Roman" w:cs="Times New Roman"/>
          <w:i/>
          <w:iCs/>
          <w:sz w:val="24"/>
          <w:szCs w:val="24"/>
        </w:rPr>
        <w:t>Wnioskod</w:t>
      </w:r>
      <w:r w:rsidRPr="005A6F93">
        <w:rPr>
          <w:rFonts w:ascii="Times New Roman" w:hAnsi="Times New Roman" w:cs="Times New Roman"/>
          <w:i/>
          <w:iCs/>
          <w:sz w:val="24"/>
          <w:szCs w:val="24"/>
        </w:rPr>
        <w:t>awca zwrócił się z prośbą do MOPS w Błaszkach o przedłużenie terminu na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5A6F93">
        <w:rPr>
          <w:rFonts w:ascii="Times New Roman" w:hAnsi="Times New Roman" w:cs="Times New Roman"/>
          <w:i/>
          <w:iCs/>
          <w:sz w:val="24"/>
          <w:szCs w:val="24"/>
        </w:rPr>
        <w:t>przekazywanie faktur do rozliczenia kosztów poniesionych w związku ze zdarzeniem klęskowym do końca roku 2022 z uwagi na trudności uzyskania materiałów oraz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5A6F93">
        <w:rPr>
          <w:rFonts w:ascii="Times New Roman" w:hAnsi="Times New Roman" w:cs="Times New Roman"/>
          <w:i/>
          <w:iCs/>
          <w:sz w:val="24"/>
          <w:szCs w:val="24"/>
        </w:rPr>
        <w:t>fachowców. Wyrażono ustną z</w:t>
      </w:r>
      <w:r w:rsidRPr="005A6F93">
        <w:rPr>
          <w:rFonts w:ascii="Times New Roman" w:hAnsi="Times New Roman" w:cs="Times New Roman"/>
          <w:i/>
          <w:iCs/>
          <w:sz w:val="24"/>
          <w:szCs w:val="24"/>
        </w:rPr>
        <w:t>godę przychylając się do prośby wnioskodawcy</w:t>
      </w:r>
      <w:r w:rsidRPr="005A6F93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5A6F9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A6F93" w:rsidRPr="005A6F93" w:rsidRDefault="00CB36FF" w:rsidP="00FB2AC0">
      <w:pPr>
        <w:pStyle w:val="Akapitzlist"/>
        <w:numPr>
          <w:ilvl w:val="0"/>
          <w:numId w:val="19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A6F93">
        <w:rPr>
          <w:rFonts w:ascii="Times New Roman" w:hAnsi="Times New Roman" w:cs="Times New Roman"/>
          <w:i/>
          <w:iCs/>
          <w:sz w:val="24"/>
          <w:szCs w:val="24"/>
        </w:rPr>
        <w:t>„Wnioskodawca ustnie określił prośbą do MOPS w Błaszkach o przedłużenie terminu na przekazywanie faktury na ok. 2.000 do końca roku 2022 z uwagi na trudności uzyskania materiałów. Wyrażono ustną zgodę przychyl</w:t>
      </w:r>
      <w:r w:rsidRPr="005A6F93">
        <w:rPr>
          <w:rFonts w:ascii="Times New Roman" w:hAnsi="Times New Roman" w:cs="Times New Roman"/>
          <w:i/>
          <w:iCs/>
          <w:sz w:val="24"/>
          <w:szCs w:val="24"/>
        </w:rPr>
        <w:t>ając się do prośby wnioskodawcy”.</w:t>
      </w:r>
    </w:p>
    <w:p w:rsidR="005B320E" w:rsidRPr="005A31F4" w:rsidRDefault="00CB36FF" w:rsidP="00A3153C">
      <w:pPr>
        <w:spacing w:line="360" w:lineRule="auto"/>
        <w:jc w:val="both"/>
        <w:rPr>
          <w:i/>
          <w:iCs/>
          <w:sz w:val="24"/>
          <w:szCs w:val="24"/>
        </w:rPr>
      </w:pPr>
      <w:r w:rsidRPr="005A31F4">
        <w:rPr>
          <w:i/>
          <w:iCs/>
          <w:sz w:val="24"/>
          <w:szCs w:val="24"/>
        </w:rPr>
        <w:t>„</w:t>
      </w:r>
      <w:r w:rsidRPr="005A31F4">
        <w:rPr>
          <w:i/>
          <w:iCs/>
          <w:sz w:val="24"/>
          <w:szCs w:val="24"/>
        </w:rPr>
        <w:t xml:space="preserve">Zasada pisemności postępowania </w:t>
      </w:r>
      <w:bookmarkStart w:id="14" w:name="_Hlk150778779"/>
      <w:r w:rsidRPr="005A31F4">
        <w:rPr>
          <w:i/>
          <w:iCs/>
          <w:sz w:val="24"/>
          <w:szCs w:val="24"/>
        </w:rPr>
        <w:t xml:space="preserve">doznaje bowiem ograniczenia, sprawy mogą być załatwiane ustnie lub telefonicznie, gdy przemawia za tym interes strony, </w:t>
      </w:r>
      <w:bookmarkEnd w:id="14"/>
      <w:r w:rsidRPr="005A31F4">
        <w:rPr>
          <w:i/>
          <w:iCs/>
          <w:sz w:val="24"/>
          <w:szCs w:val="24"/>
        </w:rPr>
        <w:t>a przepis prawny nie stoi temu na</w:t>
      </w:r>
      <w:r w:rsidRPr="005A31F4">
        <w:rPr>
          <w:i/>
          <w:iCs/>
          <w:sz w:val="24"/>
          <w:szCs w:val="24"/>
        </w:rPr>
        <w:t> </w:t>
      </w:r>
      <w:r w:rsidRPr="005A31F4">
        <w:rPr>
          <w:i/>
          <w:iCs/>
          <w:sz w:val="24"/>
          <w:szCs w:val="24"/>
        </w:rPr>
        <w:t xml:space="preserve">przeszkodzie, a sam brak adnotacji z </w:t>
      </w:r>
      <w:r w:rsidRPr="005A31F4">
        <w:rPr>
          <w:i/>
          <w:iCs/>
          <w:sz w:val="24"/>
          <w:szCs w:val="24"/>
        </w:rPr>
        <w:t>ustnego ogłoszenia decyzji, (jak orzeka SN), z uwagi na brak istotnych motywów, nie przesądza o tym, że takiego ogłoszenia nie było. Nawet decyzja administracyjna może być ogłoszona ustnie, gdy spełnia w 100% żądania i wnioski strony</w:t>
      </w:r>
      <w:r w:rsidRPr="005A31F4">
        <w:rPr>
          <w:i/>
          <w:iCs/>
          <w:sz w:val="24"/>
          <w:szCs w:val="24"/>
        </w:rPr>
        <w:t>”</w:t>
      </w:r>
      <w:r w:rsidRPr="005A31F4">
        <w:rPr>
          <w:i/>
          <w:iCs/>
          <w:sz w:val="24"/>
          <w:szCs w:val="24"/>
        </w:rPr>
        <w:t>.</w:t>
      </w:r>
    </w:p>
    <w:p w:rsidR="00203C6B" w:rsidRPr="005A31F4" w:rsidRDefault="00CB36FF" w:rsidP="005A31F4">
      <w:pPr>
        <w:spacing w:line="360" w:lineRule="auto"/>
        <w:jc w:val="both"/>
        <w:rPr>
          <w:sz w:val="24"/>
          <w:szCs w:val="24"/>
        </w:rPr>
      </w:pPr>
      <w:r w:rsidRPr="005A31F4">
        <w:rPr>
          <w:sz w:val="24"/>
          <w:szCs w:val="24"/>
        </w:rPr>
        <w:t>Należy stwierdzić, i</w:t>
      </w:r>
      <w:r w:rsidRPr="005A31F4">
        <w:rPr>
          <w:sz w:val="24"/>
          <w:szCs w:val="24"/>
        </w:rPr>
        <w:t xml:space="preserve">ż decyzje przekazane poszkodowanym w formie ustnej były w obu tych przypadkach niewystarczające, w takim rozumieniu, iż jednostka kontrolująca nie jest w  stanie na żądanie </w:t>
      </w:r>
      <w:r w:rsidRPr="005A31F4">
        <w:rPr>
          <w:sz w:val="24"/>
          <w:szCs w:val="24"/>
        </w:rPr>
        <w:t>organu</w:t>
      </w:r>
      <w:r w:rsidRPr="005A31F4">
        <w:rPr>
          <w:sz w:val="24"/>
          <w:szCs w:val="24"/>
        </w:rPr>
        <w:t xml:space="preserve"> kontroli potwierdzić, czy zgody na przedłużenie terminów na</w:t>
      </w:r>
      <w:r w:rsidRPr="005A31F4">
        <w:rPr>
          <w:sz w:val="24"/>
          <w:szCs w:val="24"/>
        </w:rPr>
        <w:t> </w:t>
      </w:r>
      <w:r w:rsidRPr="005A31F4">
        <w:rPr>
          <w:sz w:val="24"/>
          <w:szCs w:val="24"/>
        </w:rPr>
        <w:t>przedłożenie dow</w:t>
      </w:r>
      <w:r w:rsidRPr="005A31F4">
        <w:rPr>
          <w:sz w:val="24"/>
          <w:szCs w:val="24"/>
        </w:rPr>
        <w:t>odów źródłowych w postaci faktur i rachunków zostały faktycznie wyrażone.</w:t>
      </w:r>
    </w:p>
    <w:p w:rsidR="00FB2AC0" w:rsidRDefault="00CB36FF" w:rsidP="00A3153C">
      <w:pPr>
        <w:spacing w:line="360" w:lineRule="auto"/>
        <w:jc w:val="both"/>
        <w:rPr>
          <w:color w:val="212529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Określona w art. 14 Kodeksu </w:t>
      </w:r>
      <w:r>
        <w:rPr>
          <w:sz w:val="24"/>
          <w:szCs w:val="24"/>
        </w:rPr>
        <w:t>p</w:t>
      </w:r>
      <w:r>
        <w:rPr>
          <w:sz w:val="24"/>
          <w:szCs w:val="24"/>
        </w:rPr>
        <w:t xml:space="preserve">ostępowania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dministracyjnego zasada pisemności, która </w:t>
      </w:r>
      <w:r w:rsidRPr="00460832">
        <w:rPr>
          <w:sz w:val="24"/>
          <w:szCs w:val="24"/>
        </w:rPr>
        <w:t xml:space="preserve">została przywołana przez Miejski Ośrodek Pomocy Społecznej w Błaszkach faktycznie mówi o tym, iż </w:t>
      </w:r>
      <w:r>
        <w:rPr>
          <w:sz w:val="24"/>
          <w:szCs w:val="24"/>
        </w:rPr>
        <w:t>„</w:t>
      </w:r>
      <w:r w:rsidRPr="00460832">
        <w:rPr>
          <w:i/>
          <w:iCs/>
          <w:sz w:val="24"/>
          <w:szCs w:val="24"/>
        </w:rPr>
        <w:t>s</w:t>
      </w:r>
      <w:r w:rsidRPr="00460832">
        <w:rPr>
          <w:i/>
          <w:iCs/>
          <w:color w:val="212529"/>
          <w:sz w:val="24"/>
          <w:szCs w:val="24"/>
          <w:shd w:val="clear" w:color="auto" w:fill="FFFFFF"/>
        </w:rPr>
        <w:t>prawy mogą być załatwiane ustnie, telefonicznie, za pomocą środków </w:t>
      </w:r>
      <w:r w:rsidRPr="00460832">
        <w:rPr>
          <w:i/>
          <w:iCs/>
          <w:sz w:val="24"/>
          <w:szCs w:val="24"/>
          <w:shd w:val="clear" w:color="auto" w:fill="FFFFFF"/>
        </w:rPr>
        <w:t>komunikacji elektronicznej</w:t>
      </w:r>
      <w:r w:rsidRPr="00460832">
        <w:rPr>
          <w:i/>
          <w:iCs/>
          <w:color w:val="212529"/>
          <w:sz w:val="24"/>
          <w:szCs w:val="24"/>
          <w:shd w:val="clear" w:color="auto" w:fill="FFFFFF"/>
        </w:rPr>
        <w:t> w rozumieniu </w:t>
      </w:r>
      <w:r w:rsidRPr="00460832">
        <w:rPr>
          <w:i/>
          <w:iCs/>
          <w:sz w:val="24"/>
          <w:szCs w:val="24"/>
          <w:shd w:val="clear" w:color="auto" w:fill="FFFFFF"/>
        </w:rPr>
        <w:t>art. 2 pkt 5</w:t>
      </w:r>
      <w:r w:rsidRPr="00460832">
        <w:rPr>
          <w:i/>
          <w:iCs/>
          <w:color w:val="212529"/>
          <w:sz w:val="24"/>
          <w:szCs w:val="24"/>
          <w:shd w:val="clear" w:color="auto" w:fill="FFFFFF"/>
        </w:rPr>
        <w:t> ustawy z dnia 18 lipca 2002 r. o świadczeniu usług drogą elektroniczną (Dz. U. z 2020 r. poz. 344) lub za pomocą innych środków łącznoś</w:t>
      </w:r>
      <w:r w:rsidRPr="00460832">
        <w:rPr>
          <w:i/>
          <w:iCs/>
          <w:color w:val="212529"/>
          <w:sz w:val="24"/>
          <w:szCs w:val="24"/>
          <w:shd w:val="clear" w:color="auto" w:fill="FFFFFF"/>
        </w:rPr>
        <w:t>ci, gdy</w:t>
      </w:r>
      <w:r>
        <w:rPr>
          <w:i/>
          <w:iCs/>
          <w:color w:val="212529"/>
          <w:sz w:val="24"/>
          <w:szCs w:val="24"/>
          <w:shd w:val="clear" w:color="auto" w:fill="FFFFFF"/>
        </w:rPr>
        <w:t> </w:t>
      </w:r>
      <w:r w:rsidRPr="00460832">
        <w:rPr>
          <w:i/>
          <w:iCs/>
          <w:color w:val="212529"/>
          <w:sz w:val="24"/>
          <w:szCs w:val="24"/>
          <w:shd w:val="clear" w:color="auto" w:fill="FFFFFF"/>
        </w:rPr>
        <w:t>przemawia za tym interes strony, a przepis prawny nie stoi temu na przeszkodzie”</w:t>
      </w:r>
      <w:r>
        <w:rPr>
          <w:i/>
          <w:iCs/>
          <w:color w:val="212529"/>
          <w:sz w:val="24"/>
          <w:szCs w:val="24"/>
          <w:shd w:val="clear" w:color="auto" w:fill="FFFFFF"/>
        </w:rPr>
        <w:t xml:space="preserve"> – art. </w:t>
      </w:r>
      <w:r w:rsidRPr="00460832">
        <w:rPr>
          <w:i/>
          <w:iCs/>
          <w:color w:val="212529"/>
          <w:sz w:val="24"/>
          <w:szCs w:val="24"/>
          <w:shd w:val="clear" w:color="auto" w:fill="FFFFFF"/>
        </w:rPr>
        <w:t xml:space="preserve">14 </w:t>
      </w:r>
      <w:bookmarkStart w:id="15" w:name="_Hlk150779050"/>
      <w:r w:rsidRPr="00460832">
        <w:rPr>
          <w:color w:val="212529"/>
          <w:sz w:val="24"/>
          <w:szCs w:val="24"/>
          <w:shd w:val="clear" w:color="auto" w:fill="FFFFFF"/>
        </w:rPr>
        <w:t>§</w:t>
      </w:r>
      <w:bookmarkEnd w:id="15"/>
      <w:r w:rsidRPr="00460832">
        <w:rPr>
          <w:color w:val="212529"/>
          <w:sz w:val="24"/>
          <w:szCs w:val="24"/>
          <w:shd w:val="clear" w:color="auto" w:fill="FFFFFF"/>
        </w:rPr>
        <w:t>  2</w:t>
      </w:r>
      <w:r>
        <w:rPr>
          <w:color w:val="212529"/>
          <w:sz w:val="24"/>
          <w:szCs w:val="24"/>
          <w:shd w:val="clear" w:color="auto" w:fill="FFFFFF"/>
        </w:rPr>
        <w:t xml:space="preserve"> k.p.a. </w:t>
      </w:r>
    </w:p>
    <w:p w:rsidR="005B320E" w:rsidRDefault="00CB36FF" w:rsidP="00A3153C">
      <w:pPr>
        <w:spacing w:line="360" w:lineRule="auto"/>
        <w:jc w:val="both"/>
        <w:rPr>
          <w:i/>
          <w:iCs/>
          <w:color w:val="212529"/>
          <w:sz w:val="24"/>
          <w:szCs w:val="24"/>
          <w:shd w:val="clear" w:color="auto" w:fill="FFFFFF"/>
        </w:rPr>
      </w:pPr>
      <w:r>
        <w:rPr>
          <w:color w:val="212529"/>
          <w:sz w:val="24"/>
          <w:szCs w:val="24"/>
          <w:shd w:val="clear" w:color="auto" w:fill="FFFFFF"/>
        </w:rPr>
        <w:t xml:space="preserve">Natomiast ciąg dalszy </w:t>
      </w:r>
      <w:r>
        <w:rPr>
          <w:color w:val="212529"/>
          <w:sz w:val="24"/>
          <w:szCs w:val="24"/>
          <w:shd w:val="clear" w:color="auto" w:fill="FFFFFF"/>
        </w:rPr>
        <w:t>tego</w:t>
      </w:r>
      <w:r>
        <w:rPr>
          <w:color w:val="212529"/>
          <w:sz w:val="24"/>
          <w:szCs w:val="24"/>
          <w:shd w:val="clear" w:color="auto" w:fill="FFFFFF"/>
        </w:rPr>
        <w:t xml:space="preserve"> przepisu </w:t>
      </w:r>
      <w:r>
        <w:rPr>
          <w:color w:val="212529"/>
          <w:sz w:val="24"/>
          <w:szCs w:val="24"/>
          <w:shd w:val="clear" w:color="auto" w:fill="FFFFFF"/>
        </w:rPr>
        <w:t>stanowi</w:t>
      </w:r>
      <w:r>
        <w:rPr>
          <w:color w:val="212529"/>
          <w:sz w:val="24"/>
          <w:szCs w:val="24"/>
          <w:shd w:val="clear" w:color="auto" w:fill="FFFFFF"/>
        </w:rPr>
        <w:t>, iż: „</w:t>
      </w:r>
      <w:r w:rsidRPr="00460832">
        <w:rPr>
          <w:b/>
          <w:bCs/>
          <w:i/>
          <w:iCs/>
          <w:color w:val="212529"/>
          <w:sz w:val="24"/>
          <w:szCs w:val="24"/>
          <w:shd w:val="clear" w:color="auto" w:fill="FFFFFF"/>
        </w:rPr>
        <w:t xml:space="preserve">treść oraz istotne motywy takiego załatwienia powinny być utrwalone w aktach w formie </w:t>
      </w:r>
      <w:r w:rsidRPr="00460832">
        <w:rPr>
          <w:b/>
          <w:bCs/>
          <w:i/>
          <w:iCs/>
          <w:color w:val="212529"/>
          <w:sz w:val="24"/>
          <w:szCs w:val="24"/>
          <w:shd w:val="clear" w:color="auto" w:fill="FFFFFF"/>
        </w:rPr>
        <w:t>protokołu lub podpisanej przez stronę adnotacji”</w:t>
      </w:r>
      <w:r>
        <w:rPr>
          <w:rStyle w:val="Odwoanieprzypisudolnego"/>
          <w:b/>
          <w:bCs/>
          <w:i/>
          <w:iCs/>
          <w:color w:val="212529"/>
          <w:sz w:val="24"/>
          <w:szCs w:val="24"/>
          <w:shd w:val="clear" w:color="auto" w:fill="FFFFFF"/>
        </w:rPr>
        <w:footnoteReference w:id="10"/>
      </w:r>
      <w:r w:rsidRPr="00460832">
        <w:rPr>
          <w:i/>
          <w:iCs/>
          <w:color w:val="212529"/>
          <w:sz w:val="24"/>
          <w:szCs w:val="24"/>
          <w:shd w:val="clear" w:color="auto" w:fill="FFFFFF"/>
        </w:rPr>
        <w:t>.</w:t>
      </w:r>
    </w:p>
    <w:p w:rsidR="00A478F4" w:rsidRPr="00FD0B7D" w:rsidRDefault="00CB36FF" w:rsidP="00A3153C">
      <w:pPr>
        <w:spacing w:line="360" w:lineRule="auto"/>
        <w:jc w:val="both"/>
        <w:rPr>
          <w:color w:val="212529"/>
          <w:sz w:val="24"/>
          <w:szCs w:val="24"/>
          <w:u w:val="single"/>
          <w:shd w:val="clear" w:color="auto" w:fill="FFFFFF"/>
        </w:rPr>
      </w:pPr>
      <w:r>
        <w:rPr>
          <w:color w:val="212529"/>
          <w:sz w:val="24"/>
          <w:szCs w:val="24"/>
          <w:shd w:val="clear" w:color="auto" w:fill="FFFFFF"/>
        </w:rPr>
        <w:lastRenderedPageBreak/>
        <w:t xml:space="preserve">Mając </w:t>
      </w:r>
      <w:r w:rsidRPr="00FD0B7D">
        <w:rPr>
          <w:color w:val="212529"/>
          <w:sz w:val="24"/>
          <w:szCs w:val="24"/>
          <w:shd w:val="clear" w:color="auto" w:fill="FFFFFF"/>
        </w:rPr>
        <w:t xml:space="preserve">zatem na uwadze ostatnie zdanie </w:t>
      </w:r>
      <w:r w:rsidRPr="00FD0B7D">
        <w:rPr>
          <w:color w:val="212529"/>
          <w:sz w:val="24"/>
          <w:szCs w:val="24"/>
          <w:shd w:val="clear" w:color="auto" w:fill="FFFFFF"/>
        </w:rPr>
        <w:t xml:space="preserve">zawarte w </w:t>
      </w:r>
      <w:r w:rsidRPr="00FD0B7D">
        <w:rPr>
          <w:color w:val="212529"/>
          <w:sz w:val="24"/>
          <w:szCs w:val="24"/>
          <w:shd w:val="clear" w:color="auto" w:fill="FFFFFF"/>
        </w:rPr>
        <w:t>art. 14 § 2 k.p.a słuszne wydaje się</w:t>
      </w:r>
      <w:r>
        <w:rPr>
          <w:color w:val="212529"/>
          <w:sz w:val="24"/>
          <w:szCs w:val="24"/>
          <w:shd w:val="clear" w:color="auto" w:fill="FFFFFF"/>
        </w:rPr>
        <w:t> </w:t>
      </w:r>
      <w:r w:rsidRPr="00FD0B7D">
        <w:rPr>
          <w:color w:val="212529"/>
          <w:sz w:val="24"/>
          <w:szCs w:val="24"/>
          <w:shd w:val="clear" w:color="auto" w:fill="FFFFFF"/>
        </w:rPr>
        <w:t xml:space="preserve">stwierdzenie, </w:t>
      </w:r>
      <w:r w:rsidRPr="00FD0B7D">
        <w:rPr>
          <w:color w:val="212529"/>
          <w:sz w:val="24"/>
          <w:szCs w:val="24"/>
          <w:shd w:val="clear" w:color="auto" w:fill="FFFFFF"/>
        </w:rPr>
        <w:t>iż</w:t>
      </w:r>
      <w:r w:rsidRPr="00FD0B7D">
        <w:rPr>
          <w:color w:val="212529"/>
          <w:sz w:val="24"/>
          <w:szCs w:val="24"/>
          <w:shd w:val="clear" w:color="auto" w:fill="FFFFFF"/>
        </w:rPr>
        <w:t> </w:t>
      </w:r>
      <w:bookmarkStart w:id="16" w:name="_Hlk151105261"/>
      <w:r w:rsidRPr="00FD0B7D">
        <w:rPr>
          <w:color w:val="212529"/>
          <w:sz w:val="24"/>
          <w:szCs w:val="24"/>
          <w:shd w:val="clear" w:color="auto" w:fill="FFFFFF"/>
        </w:rPr>
        <w:t>Miejski O</w:t>
      </w:r>
      <w:r w:rsidRPr="00FD0B7D">
        <w:rPr>
          <w:color w:val="212529"/>
          <w:sz w:val="24"/>
          <w:szCs w:val="24"/>
          <w:shd w:val="clear" w:color="auto" w:fill="FFFFFF"/>
        </w:rPr>
        <w:t xml:space="preserve">środek </w:t>
      </w:r>
      <w:r w:rsidRPr="00FD0B7D">
        <w:rPr>
          <w:color w:val="212529"/>
          <w:sz w:val="24"/>
          <w:szCs w:val="24"/>
          <w:shd w:val="clear" w:color="auto" w:fill="FFFFFF"/>
        </w:rPr>
        <w:t>P</w:t>
      </w:r>
      <w:r w:rsidRPr="00FD0B7D">
        <w:rPr>
          <w:color w:val="212529"/>
          <w:sz w:val="24"/>
          <w:szCs w:val="24"/>
          <w:shd w:val="clear" w:color="auto" w:fill="FFFFFF"/>
        </w:rPr>
        <w:t xml:space="preserve">omocy </w:t>
      </w:r>
      <w:r w:rsidRPr="00FD0B7D">
        <w:rPr>
          <w:color w:val="212529"/>
          <w:sz w:val="24"/>
          <w:szCs w:val="24"/>
          <w:shd w:val="clear" w:color="auto" w:fill="FFFFFF"/>
        </w:rPr>
        <w:t>S</w:t>
      </w:r>
      <w:r w:rsidRPr="00FD0B7D">
        <w:rPr>
          <w:color w:val="212529"/>
          <w:sz w:val="24"/>
          <w:szCs w:val="24"/>
          <w:shd w:val="clear" w:color="auto" w:fill="FFFFFF"/>
        </w:rPr>
        <w:t>połecznej</w:t>
      </w:r>
      <w:r w:rsidRPr="00FD0B7D">
        <w:rPr>
          <w:color w:val="212529"/>
          <w:sz w:val="24"/>
          <w:szCs w:val="24"/>
          <w:shd w:val="clear" w:color="auto" w:fill="FFFFFF"/>
        </w:rPr>
        <w:t xml:space="preserve"> w Błaszkach</w:t>
      </w:r>
      <w:bookmarkEnd w:id="16"/>
      <w:r w:rsidRPr="00FD0B7D">
        <w:rPr>
          <w:color w:val="212529"/>
          <w:sz w:val="24"/>
          <w:szCs w:val="24"/>
          <w:shd w:val="clear" w:color="auto" w:fill="FFFFFF"/>
        </w:rPr>
        <w:t xml:space="preserve"> powinien odnotować fakt</w:t>
      </w:r>
      <w:r w:rsidRPr="00FD0B7D">
        <w:rPr>
          <w:color w:val="212529"/>
          <w:sz w:val="24"/>
          <w:szCs w:val="24"/>
          <w:shd w:val="clear" w:color="auto" w:fill="FFFFFF"/>
        </w:rPr>
        <w:t xml:space="preserve"> ustnego</w:t>
      </w:r>
      <w:r w:rsidRPr="00FD0B7D">
        <w:rPr>
          <w:color w:val="212529"/>
          <w:sz w:val="24"/>
          <w:szCs w:val="24"/>
          <w:shd w:val="clear" w:color="auto" w:fill="FFFFFF"/>
        </w:rPr>
        <w:t xml:space="preserve"> przedłużenia terminów na przedłożenie rachunków oraz faktur</w:t>
      </w:r>
      <w:r w:rsidRPr="00FD0B7D">
        <w:rPr>
          <w:color w:val="212529"/>
          <w:sz w:val="24"/>
          <w:szCs w:val="24"/>
          <w:shd w:val="clear" w:color="auto" w:fill="FFFFFF"/>
        </w:rPr>
        <w:t xml:space="preserve">, </w:t>
      </w:r>
      <w:r w:rsidRPr="005C37B6">
        <w:rPr>
          <w:color w:val="212529"/>
          <w:sz w:val="24"/>
          <w:szCs w:val="24"/>
          <w:shd w:val="clear" w:color="auto" w:fill="FFFFFF"/>
        </w:rPr>
        <w:t xml:space="preserve">umieszczając </w:t>
      </w:r>
      <w:r w:rsidRPr="005C37B6">
        <w:rPr>
          <w:color w:val="212529"/>
          <w:sz w:val="24"/>
          <w:szCs w:val="24"/>
          <w:shd w:val="clear" w:color="auto" w:fill="FFFFFF"/>
        </w:rPr>
        <w:t xml:space="preserve">za każdym razem </w:t>
      </w:r>
      <w:r w:rsidRPr="005C37B6">
        <w:rPr>
          <w:color w:val="212529"/>
          <w:sz w:val="24"/>
          <w:szCs w:val="24"/>
          <w:shd w:val="clear" w:color="auto" w:fill="FFFFFF"/>
        </w:rPr>
        <w:t>stosowną adnotację w</w:t>
      </w:r>
      <w:r w:rsidRPr="005C37B6">
        <w:rPr>
          <w:color w:val="212529"/>
          <w:sz w:val="24"/>
          <w:szCs w:val="24"/>
          <w:shd w:val="clear" w:color="auto" w:fill="FFFFFF"/>
        </w:rPr>
        <w:t> </w:t>
      </w:r>
      <w:r w:rsidRPr="005C37B6">
        <w:rPr>
          <w:color w:val="212529"/>
          <w:sz w:val="24"/>
          <w:szCs w:val="24"/>
          <w:shd w:val="clear" w:color="auto" w:fill="FFFFFF"/>
        </w:rPr>
        <w:t>prowadzonej przez siebie dokumentacji.</w:t>
      </w:r>
    </w:p>
    <w:p w:rsidR="00EE1CFA" w:rsidRPr="00FC7D62" w:rsidRDefault="00CB36FF" w:rsidP="00253543">
      <w:pPr>
        <w:pStyle w:val="Akapitzlist"/>
        <w:numPr>
          <w:ilvl w:val="0"/>
          <w:numId w:val="6"/>
        </w:numPr>
        <w:suppressAutoHyphens/>
        <w:spacing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0B7D">
        <w:rPr>
          <w:rFonts w:ascii="Times New Roman" w:hAnsi="Times New Roman" w:cs="Times New Roman"/>
          <w:sz w:val="24"/>
          <w:szCs w:val="24"/>
        </w:rPr>
        <w:t xml:space="preserve">Ponadto, należy zaznaczyć, iż wpływ każdej faktury lub rachunku powinien być ewidencjonowany przez </w:t>
      </w:r>
      <w:r w:rsidRPr="00FD0B7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Miejski Ośrodek Pomocy Społecznej w Błaszkach</w:t>
      </w:r>
      <w:r w:rsidRPr="00FD0B7D">
        <w:rPr>
          <w:rFonts w:ascii="Times New Roman" w:hAnsi="Times New Roman" w:cs="Times New Roman"/>
          <w:sz w:val="24"/>
          <w:szCs w:val="24"/>
        </w:rPr>
        <w:t xml:space="preserve">. </w:t>
      </w:r>
      <w:r w:rsidRPr="00FD0B7D">
        <w:rPr>
          <w:rFonts w:ascii="Times New Roman" w:hAnsi="Times New Roman" w:cs="Times New Roman"/>
          <w:sz w:val="24"/>
          <w:szCs w:val="24"/>
        </w:rPr>
        <w:t>Dodatkowo, każdy dokument</w:t>
      </w:r>
      <w:r>
        <w:rPr>
          <w:rFonts w:ascii="Times New Roman" w:hAnsi="Times New Roman" w:cs="Times New Roman"/>
          <w:sz w:val="24"/>
          <w:szCs w:val="24"/>
        </w:rPr>
        <w:t xml:space="preserve"> księgowy</w:t>
      </w:r>
      <w:r w:rsidRPr="00FD0B7D">
        <w:rPr>
          <w:rFonts w:ascii="Times New Roman" w:hAnsi="Times New Roman" w:cs="Times New Roman"/>
          <w:sz w:val="24"/>
          <w:szCs w:val="24"/>
        </w:rPr>
        <w:t>, który wpłynął do jednostki, powinien być szczegółowo</w:t>
      </w:r>
      <w:r w:rsidRPr="00F43443">
        <w:rPr>
          <w:rFonts w:ascii="Times New Roman" w:hAnsi="Times New Roman" w:cs="Times New Roman"/>
          <w:sz w:val="24"/>
          <w:szCs w:val="24"/>
        </w:rPr>
        <w:t xml:space="preserve"> opisany,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43443">
        <w:rPr>
          <w:rFonts w:ascii="Times New Roman" w:hAnsi="Times New Roman" w:cs="Times New Roman"/>
          <w:sz w:val="24"/>
          <w:szCs w:val="24"/>
        </w:rPr>
        <w:t xml:space="preserve">tzn. w przypadku, gdy pod jednym adresem uszkodzeniu uległy </w:t>
      </w:r>
      <w:r>
        <w:rPr>
          <w:rFonts w:ascii="Times New Roman" w:hAnsi="Times New Roman" w:cs="Times New Roman"/>
          <w:sz w:val="24"/>
          <w:szCs w:val="24"/>
        </w:rPr>
        <w:t xml:space="preserve">np. </w:t>
      </w:r>
      <w:r w:rsidRPr="00F43443">
        <w:rPr>
          <w:rFonts w:ascii="Times New Roman" w:hAnsi="Times New Roman" w:cs="Times New Roman"/>
          <w:sz w:val="24"/>
          <w:szCs w:val="24"/>
        </w:rPr>
        <w:t>dwa budynki, osoba p</w:t>
      </w:r>
      <w:r w:rsidRPr="00F43443">
        <w:rPr>
          <w:rFonts w:ascii="Times New Roman" w:hAnsi="Times New Roman" w:cs="Times New Roman"/>
          <w:sz w:val="24"/>
          <w:szCs w:val="24"/>
        </w:rPr>
        <w:t>oszkodowana (lub ośrodek pomocy społecznej, który uzyskał informacje od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43443">
        <w:rPr>
          <w:rFonts w:ascii="Times New Roman" w:hAnsi="Times New Roman" w:cs="Times New Roman"/>
          <w:sz w:val="24"/>
          <w:szCs w:val="24"/>
        </w:rPr>
        <w:t>poszkodowanego)</w:t>
      </w:r>
      <w:r w:rsidRPr="00F43443">
        <w:rPr>
          <w:rFonts w:ascii="Times New Roman" w:hAnsi="Times New Roman" w:cs="Times New Roman"/>
          <w:sz w:val="24"/>
          <w:szCs w:val="24"/>
        </w:rPr>
        <w:t xml:space="preserve"> powinna podporządkować poszczególne pozycje na fakturze 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43443">
        <w:rPr>
          <w:rFonts w:ascii="Times New Roman" w:hAnsi="Times New Roman" w:cs="Times New Roman"/>
          <w:sz w:val="24"/>
          <w:szCs w:val="24"/>
        </w:rPr>
        <w:t xml:space="preserve">konkretnego budynku. </w:t>
      </w:r>
      <w:r w:rsidRPr="00F43443">
        <w:rPr>
          <w:rFonts w:ascii="Times New Roman" w:hAnsi="Times New Roman" w:cs="Times New Roman"/>
          <w:sz w:val="24"/>
          <w:szCs w:val="24"/>
        </w:rPr>
        <w:t xml:space="preserve">Wyodrębnione powinny być również te pozycje na rachunkach czy fakturach, które zostały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płacone</w:t>
      </w:r>
      <w:r w:rsidRPr="00F43443">
        <w:rPr>
          <w:rFonts w:ascii="Times New Roman" w:hAnsi="Times New Roman" w:cs="Times New Roman"/>
          <w:sz w:val="24"/>
          <w:szCs w:val="24"/>
        </w:rPr>
        <w:t xml:space="preserve"> przez osobę poszkodowaną z własnych środków.</w:t>
      </w:r>
    </w:p>
    <w:p w:rsidR="00FC7D62" w:rsidRPr="00FC7D62" w:rsidRDefault="00CB36FF" w:rsidP="00FC7D62">
      <w:pPr>
        <w:spacing w:line="360" w:lineRule="auto"/>
        <w:jc w:val="both"/>
        <w:rPr>
          <w:b/>
          <w:bCs/>
          <w:sz w:val="24"/>
          <w:szCs w:val="24"/>
        </w:rPr>
      </w:pPr>
    </w:p>
    <w:p w:rsidR="00EE1CFA" w:rsidRPr="00FD0B7D" w:rsidRDefault="00CB36FF" w:rsidP="007542B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CFA">
        <w:rPr>
          <w:rFonts w:ascii="Times New Roman" w:hAnsi="Times New Roman" w:cs="Times New Roman"/>
          <w:b/>
          <w:bCs/>
          <w:sz w:val="24"/>
          <w:szCs w:val="24"/>
        </w:rPr>
        <w:t>NIEPRAWIDŁOWO</w:t>
      </w:r>
      <w:r w:rsidRPr="00FD0B7D">
        <w:rPr>
          <w:rFonts w:ascii="Times New Roman" w:hAnsi="Times New Roman" w:cs="Times New Roman"/>
          <w:b/>
          <w:bCs/>
          <w:sz w:val="24"/>
          <w:szCs w:val="24"/>
        </w:rPr>
        <w:t xml:space="preserve">ŚCI STWIERDZONE </w:t>
      </w:r>
      <w:r w:rsidRPr="00FD0B7D">
        <w:rPr>
          <w:rFonts w:ascii="Times New Roman" w:hAnsi="Times New Roman" w:cs="Times New Roman"/>
          <w:b/>
          <w:bCs/>
          <w:sz w:val="24"/>
          <w:szCs w:val="24"/>
        </w:rPr>
        <w:t>W TRAKCIE</w:t>
      </w:r>
      <w:r w:rsidRPr="00FD0B7D">
        <w:rPr>
          <w:rFonts w:ascii="Times New Roman" w:hAnsi="Times New Roman" w:cs="Times New Roman"/>
          <w:b/>
          <w:bCs/>
          <w:sz w:val="24"/>
          <w:szCs w:val="24"/>
        </w:rPr>
        <w:t xml:space="preserve"> KONTROLI</w:t>
      </w:r>
    </w:p>
    <w:p w:rsidR="00EE1CFA" w:rsidRPr="00FD0B7D" w:rsidRDefault="00CB36FF" w:rsidP="00281BF3">
      <w:pPr>
        <w:pStyle w:val="Akapitzlist"/>
        <w:numPr>
          <w:ilvl w:val="0"/>
          <w:numId w:val="6"/>
        </w:numPr>
        <w:suppressAutoHyphens/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D0B7D">
        <w:rPr>
          <w:rFonts w:ascii="Times New Roman" w:hAnsi="Times New Roman" w:cs="Times New Roman"/>
          <w:sz w:val="24"/>
          <w:szCs w:val="24"/>
        </w:rPr>
        <w:t xml:space="preserve">Kontrolerzy ustalili, iż w przypadku wnioskodawców, którzy otrzymali środki finansowe w wysokości 43.000,000 zł, 110.000,00 zł, 38.000,00 zł oraz </w:t>
      </w:r>
      <w:r w:rsidRPr="00FD0B7D">
        <w:rPr>
          <w:rFonts w:ascii="Times New Roman" w:hAnsi="Times New Roman" w:cs="Times New Roman"/>
          <w:sz w:val="24"/>
          <w:szCs w:val="24"/>
        </w:rPr>
        <w:t>20.000,00 zł, budynki były ubezpieczone. Z przekazanych kontrolerom informacji wynika, iż:</w:t>
      </w:r>
    </w:p>
    <w:p w:rsidR="00EE1CFA" w:rsidRPr="00FD0B7D" w:rsidRDefault="00CB36FF" w:rsidP="00EE1CFA">
      <w:pPr>
        <w:numPr>
          <w:ilvl w:val="0"/>
          <w:numId w:val="14"/>
        </w:numPr>
        <w:spacing w:line="360" w:lineRule="auto"/>
        <w:contextualSpacing/>
        <w:jc w:val="both"/>
        <w:rPr>
          <w:sz w:val="24"/>
          <w:szCs w:val="24"/>
        </w:rPr>
      </w:pPr>
      <w:r w:rsidRPr="00FD0B7D">
        <w:rPr>
          <w:sz w:val="24"/>
          <w:szCs w:val="24"/>
        </w:rPr>
        <w:t xml:space="preserve">przyznana kwota: </w:t>
      </w:r>
      <w:r w:rsidRPr="00FD0B7D">
        <w:rPr>
          <w:b/>
          <w:bCs/>
          <w:sz w:val="24"/>
          <w:szCs w:val="24"/>
        </w:rPr>
        <w:t>43.000,000 zł</w:t>
      </w:r>
      <w:r w:rsidRPr="00FD0B7D">
        <w:rPr>
          <w:sz w:val="24"/>
          <w:szCs w:val="24"/>
        </w:rPr>
        <w:t xml:space="preserve"> – „</w:t>
      </w:r>
      <w:r w:rsidRPr="00FD0B7D">
        <w:rPr>
          <w:i/>
          <w:iCs/>
          <w:sz w:val="24"/>
          <w:szCs w:val="24"/>
        </w:rPr>
        <w:t>Budynek był ubezpieczony, według słownego oświadczenia właściciela budynku. Z uwagi na datę wydarzenia, ogrom zniszczenia, zamieszk</w:t>
      </w:r>
      <w:r w:rsidRPr="00FD0B7D">
        <w:rPr>
          <w:i/>
          <w:iCs/>
          <w:sz w:val="24"/>
          <w:szCs w:val="24"/>
        </w:rPr>
        <w:t xml:space="preserve">iwania w nim osoby z niepełnosprawnością, a przede wszystkim obowiązującymi wówczas Zasadami zatwierdzonymi przez Ministra Spraw Wewnętrznych i Administracji </w:t>
      </w:r>
      <w:r w:rsidRPr="00FD0B7D">
        <w:rPr>
          <w:i/>
          <w:iCs/>
          <w:sz w:val="24"/>
          <w:szCs w:val="24"/>
        </w:rPr>
        <w:t>(…)</w:t>
      </w:r>
      <w:r w:rsidRPr="00FD0B7D">
        <w:rPr>
          <w:i/>
          <w:iCs/>
          <w:sz w:val="24"/>
          <w:szCs w:val="24"/>
        </w:rPr>
        <w:t xml:space="preserve"> z dnia 21.06.2021 r., kierowano się, zgodnie rozdziałem III pkt. 13 Pomoc przyznawana jest nie</w:t>
      </w:r>
      <w:r w:rsidRPr="00FD0B7D">
        <w:rPr>
          <w:i/>
          <w:iCs/>
          <w:sz w:val="24"/>
          <w:szCs w:val="24"/>
        </w:rPr>
        <w:t>zależnie</w:t>
      </w:r>
      <w:r w:rsidRPr="004C0ABF">
        <w:rPr>
          <w:i/>
          <w:iCs/>
          <w:sz w:val="24"/>
          <w:szCs w:val="24"/>
        </w:rPr>
        <w:t xml:space="preserve"> od odszkodowania przysługującego z tytułu ubezpieczenia budynku mieszkalnego od skutków klęsk żywiołowych. Decyzja została wydana w dn. 05.04.2022 r. przed wydaniem nowych Wytycznych, które </w:t>
      </w:r>
      <w:r w:rsidRPr="00FD0B7D">
        <w:rPr>
          <w:i/>
          <w:iCs/>
          <w:sz w:val="24"/>
          <w:szCs w:val="24"/>
        </w:rPr>
        <w:t>zostały wydane 25.04.2022 r.”</w:t>
      </w:r>
      <w:r w:rsidRPr="00FD0B7D">
        <w:rPr>
          <w:i/>
          <w:iCs/>
          <w:sz w:val="24"/>
          <w:szCs w:val="24"/>
        </w:rPr>
        <w:t xml:space="preserve"> </w:t>
      </w:r>
      <w:r w:rsidRPr="00EB2D7C">
        <w:rPr>
          <w:iCs/>
          <w:sz w:val="24"/>
          <w:szCs w:val="24"/>
        </w:rPr>
        <w:t>–</w:t>
      </w:r>
      <w:r w:rsidRPr="00EB2D7C">
        <w:rPr>
          <w:iCs/>
          <w:sz w:val="24"/>
          <w:szCs w:val="24"/>
        </w:rPr>
        <w:t xml:space="preserve"> </w:t>
      </w:r>
      <w:r w:rsidRPr="00EB2D7C">
        <w:rPr>
          <w:iCs/>
          <w:sz w:val="24"/>
          <w:szCs w:val="24"/>
        </w:rPr>
        <w:t xml:space="preserve">[od kontrolerów: </w:t>
      </w:r>
      <w:r w:rsidRPr="00EB2D7C">
        <w:rPr>
          <w:iCs/>
          <w:sz w:val="24"/>
          <w:szCs w:val="24"/>
        </w:rPr>
        <w:t xml:space="preserve">zostały </w:t>
      </w:r>
      <w:r w:rsidRPr="00EB2D7C">
        <w:rPr>
          <w:iCs/>
          <w:sz w:val="24"/>
          <w:szCs w:val="24"/>
        </w:rPr>
        <w:t>wydane 20.04.2022 r.</w:t>
      </w:r>
      <w:r>
        <w:rPr>
          <w:iCs/>
          <w:sz w:val="24"/>
          <w:szCs w:val="24"/>
        </w:rPr>
        <w:t>, przekazane zostały 25.04.2023 r.</w:t>
      </w:r>
      <w:r w:rsidRPr="00EB2D7C">
        <w:rPr>
          <w:iCs/>
          <w:sz w:val="24"/>
          <w:szCs w:val="24"/>
        </w:rPr>
        <w:t>],</w:t>
      </w:r>
    </w:p>
    <w:p w:rsidR="00EE1CFA" w:rsidRPr="004C0ABF" w:rsidRDefault="00CB36FF" w:rsidP="00EE1CFA">
      <w:pPr>
        <w:numPr>
          <w:ilvl w:val="0"/>
          <w:numId w:val="14"/>
        </w:numPr>
        <w:spacing w:line="360" w:lineRule="auto"/>
        <w:contextualSpacing/>
        <w:jc w:val="both"/>
        <w:rPr>
          <w:sz w:val="24"/>
          <w:szCs w:val="24"/>
        </w:rPr>
      </w:pPr>
      <w:r w:rsidRPr="004C0ABF">
        <w:rPr>
          <w:sz w:val="24"/>
          <w:szCs w:val="24"/>
        </w:rPr>
        <w:t xml:space="preserve">przyznana kwota: </w:t>
      </w:r>
      <w:r w:rsidRPr="004C0ABF">
        <w:rPr>
          <w:b/>
          <w:bCs/>
          <w:sz w:val="24"/>
          <w:szCs w:val="24"/>
        </w:rPr>
        <w:t>110.000,00 zł</w:t>
      </w:r>
      <w:r w:rsidRPr="004C0ABF">
        <w:rPr>
          <w:sz w:val="24"/>
          <w:szCs w:val="24"/>
        </w:rPr>
        <w:t xml:space="preserve"> – „</w:t>
      </w:r>
      <w:r w:rsidRPr="004C0ABF">
        <w:rPr>
          <w:i/>
          <w:iCs/>
          <w:sz w:val="24"/>
          <w:szCs w:val="24"/>
        </w:rPr>
        <w:t>poświadczenie ubezpieczenia – polisa od</w:t>
      </w:r>
      <w:r>
        <w:rPr>
          <w:i/>
          <w:iCs/>
          <w:sz w:val="24"/>
          <w:szCs w:val="24"/>
        </w:rPr>
        <w:t> </w:t>
      </w:r>
      <w:r w:rsidRPr="004C0ABF">
        <w:rPr>
          <w:i/>
          <w:iCs/>
          <w:sz w:val="24"/>
          <w:szCs w:val="24"/>
        </w:rPr>
        <w:t>19.01.2022</w:t>
      </w:r>
      <w:r>
        <w:rPr>
          <w:i/>
          <w:iCs/>
          <w:sz w:val="24"/>
          <w:szCs w:val="24"/>
        </w:rPr>
        <w:t> </w:t>
      </w:r>
      <w:r w:rsidRPr="004C0ABF">
        <w:rPr>
          <w:i/>
          <w:iCs/>
          <w:sz w:val="24"/>
          <w:szCs w:val="24"/>
        </w:rPr>
        <w:t>r. do 18.01.2023 r. otrzymane odszkodowanie (poz. 5 polisy - budynku mieszkalnego) na podstawie oświadczenia poszk</w:t>
      </w:r>
      <w:r w:rsidRPr="004C0ABF">
        <w:rPr>
          <w:i/>
          <w:iCs/>
          <w:sz w:val="24"/>
          <w:szCs w:val="24"/>
        </w:rPr>
        <w:t>odowanego (brak decyzji) na kwotę 35.563,74 zł”</w:t>
      </w:r>
      <w:r w:rsidRPr="004C0ABF">
        <w:rPr>
          <w:sz w:val="24"/>
          <w:szCs w:val="24"/>
        </w:rPr>
        <w:t>,</w:t>
      </w:r>
    </w:p>
    <w:p w:rsidR="00EE1CFA" w:rsidRPr="004C0ABF" w:rsidRDefault="00CB36FF" w:rsidP="00EE1CFA">
      <w:pPr>
        <w:numPr>
          <w:ilvl w:val="0"/>
          <w:numId w:val="14"/>
        </w:numPr>
        <w:spacing w:line="360" w:lineRule="auto"/>
        <w:contextualSpacing/>
        <w:jc w:val="both"/>
        <w:rPr>
          <w:sz w:val="24"/>
          <w:szCs w:val="24"/>
        </w:rPr>
      </w:pPr>
      <w:r w:rsidRPr="004C0ABF">
        <w:rPr>
          <w:sz w:val="24"/>
          <w:szCs w:val="24"/>
        </w:rPr>
        <w:lastRenderedPageBreak/>
        <w:t xml:space="preserve">przyznana kwota: </w:t>
      </w:r>
      <w:r w:rsidRPr="004C0ABF">
        <w:rPr>
          <w:b/>
          <w:bCs/>
          <w:sz w:val="24"/>
          <w:szCs w:val="24"/>
        </w:rPr>
        <w:t>38.000,00 zł</w:t>
      </w:r>
      <w:r w:rsidRPr="004C0ABF">
        <w:rPr>
          <w:sz w:val="24"/>
          <w:szCs w:val="24"/>
        </w:rPr>
        <w:t xml:space="preserve"> – „</w:t>
      </w:r>
      <w:r w:rsidRPr="004C0ABF">
        <w:rPr>
          <w:i/>
          <w:iCs/>
          <w:sz w:val="24"/>
          <w:szCs w:val="24"/>
        </w:rPr>
        <w:t>poświadczenie ubezpieczenia – polisa od 10.03.2021 do 09.03.2022 r. otrzymane odszkodowanie – 19.777,04 zł</w:t>
      </w:r>
      <w:r w:rsidRPr="004C0ABF">
        <w:rPr>
          <w:sz w:val="24"/>
          <w:szCs w:val="24"/>
        </w:rPr>
        <w:t>”,</w:t>
      </w:r>
    </w:p>
    <w:p w:rsidR="00EE1CFA" w:rsidRPr="005839D8" w:rsidRDefault="00CB36FF" w:rsidP="00EE1CFA">
      <w:pPr>
        <w:numPr>
          <w:ilvl w:val="0"/>
          <w:numId w:val="14"/>
        </w:numPr>
        <w:spacing w:line="360" w:lineRule="auto"/>
        <w:contextualSpacing/>
        <w:jc w:val="both"/>
        <w:rPr>
          <w:i/>
          <w:iCs/>
          <w:sz w:val="24"/>
          <w:szCs w:val="24"/>
        </w:rPr>
      </w:pPr>
      <w:r w:rsidRPr="004C0ABF">
        <w:rPr>
          <w:sz w:val="24"/>
          <w:szCs w:val="24"/>
        </w:rPr>
        <w:t xml:space="preserve">przyznana kwota: </w:t>
      </w:r>
      <w:r w:rsidRPr="004C0ABF">
        <w:rPr>
          <w:b/>
          <w:bCs/>
          <w:sz w:val="24"/>
          <w:szCs w:val="24"/>
        </w:rPr>
        <w:t>20.000,00 zł</w:t>
      </w:r>
      <w:r w:rsidRPr="004C0ABF">
        <w:rPr>
          <w:sz w:val="24"/>
          <w:szCs w:val="24"/>
        </w:rPr>
        <w:t xml:space="preserve"> – „</w:t>
      </w:r>
      <w:r w:rsidRPr="004C0ABF">
        <w:rPr>
          <w:i/>
          <w:iCs/>
          <w:sz w:val="24"/>
          <w:szCs w:val="24"/>
        </w:rPr>
        <w:t>poświadczenia ubezpieczenia – br</w:t>
      </w:r>
      <w:r w:rsidRPr="004C0ABF">
        <w:rPr>
          <w:i/>
          <w:iCs/>
          <w:sz w:val="24"/>
          <w:szCs w:val="24"/>
        </w:rPr>
        <w:t>ak, otrzymane odszkodowanie: 8.825,48 zł”</w:t>
      </w:r>
      <w:r>
        <w:rPr>
          <w:i/>
          <w:iCs/>
          <w:sz w:val="24"/>
          <w:szCs w:val="24"/>
        </w:rPr>
        <w:t>.</w:t>
      </w:r>
    </w:p>
    <w:p w:rsidR="00EE1CFA" w:rsidRPr="00FD0B7D" w:rsidRDefault="00CB36FF" w:rsidP="005839D8">
      <w:pPr>
        <w:spacing w:line="360" w:lineRule="auto"/>
        <w:ind w:firstLine="567"/>
        <w:contextualSpacing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J</w:t>
      </w:r>
      <w:r w:rsidRPr="004C0ABF">
        <w:rPr>
          <w:sz w:val="24"/>
          <w:szCs w:val="24"/>
        </w:rPr>
        <w:t xml:space="preserve">ednostka </w:t>
      </w:r>
      <w:r w:rsidRPr="00FD0B7D">
        <w:rPr>
          <w:sz w:val="24"/>
          <w:szCs w:val="24"/>
        </w:rPr>
        <w:t xml:space="preserve">kontrolowana w odniesieniu do punktów </w:t>
      </w:r>
      <w:r w:rsidRPr="00FD0B7D">
        <w:rPr>
          <w:b/>
          <w:bCs/>
          <w:sz w:val="24"/>
          <w:szCs w:val="24"/>
        </w:rPr>
        <w:t>b</w:t>
      </w:r>
      <w:r w:rsidRPr="00FD0B7D">
        <w:rPr>
          <w:sz w:val="24"/>
          <w:szCs w:val="24"/>
        </w:rPr>
        <w:t xml:space="preserve">, </w:t>
      </w:r>
      <w:r w:rsidRPr="00FD0B7D">
        <w:rPr>
          <w:b/>
          <w:bCs/>
          <w:sz w:val="24"/>
          <w:szCs w:val="24"/>
        </w:rPr>
        <w:t>c</w:t>
      </w:r>
      <w:r w:rsidRPr="00FD0B7D">
        <w:rPr>
          <w:sz w:val="24"/>
          <w:szCs w:val="24"/>
        </w:rPr>
        <w:t xml:space="preserve"> oraz </w:t>
      </w:r>
      <w:r w:rsidRPr="00FD0B7D">
        <w:rPr>
          <w:b/>
          <w:bCs/>
          <w:sz w:val="24"/>
          <w:szCs w:val="24"/>
        </w:rPr>
        <w:t>d</w:t>
      </w:r>
      <w:r w:rsidRPr="00FD0B7D">
        <w:rPr>
          <w:sz w:val="24"/>
          <w:szCs w:val="24"/>
        </w:rPr>
        <w:t xml:space="preserve"> w złożonym wyjaśnieniu z dnia </w:t>
      </w:r>
      <w:r w:rsidRPr="00FD0B7D">
        <w:rPr>
          <w:sz w:val="24"/>
          <w:szCs w:val="24"/>
        </w:rPr>
        <w:t>19.10.2023 r.</w:t>
      </w:r>
      <w:r w:rsidRPr="00FD0B7D">
        <w:rPr>
          <w:sz w:val="24"/>
          <w:szCs w:val="24"/>
        </w:rPr>
        <w:t xml:space="preserve"> </w:t>
      </w:r>
      <w:r w:rsidRPr="00FD0B7D">
        <w:rPr>
          <w:sz w:val="24"/>
          <w:szCs w:val="24"/>
        </w:rPr>
        <w:t>wyraziła opinię, z której wynika, że</w:t>
      </w:r>
      <w:r w:rsidRPr="00FD0B7D">
        <w:rPr>
          <w:sz w:val="24"/>
          <w:szCs w:val="24"/>
        </w:rPr>
        <w:t xml:space="preserve"> </w:t>
      </w:r>
      <w:r w:rsidRPr="00FD0B7D">
        <w:rPr>
          <w:i/>
          <w:iCs/>
          <w:sz w:val="24"/>
          <w:szCs w:val="24"/>
        </w:rPr>
        <w:t>„Kwot uzyskanych z ubezpieczenia, zgodnie z</w:t>
      </w:r>
      <w:r w:rsidRPr="00FD0B7D">
        <w:rPr>
          <w:i/>
          <w:iCs/>
          <w:sz w:val="24"/>
          <w:szCs w:val="24"/>
        </w:rPr>
        <w:t> </w:t>
      </w:r>
      <w:r w:rsidRPr="00FD0B7D">
        <w:rPr>
          <w:i/>
          <w:iCs/>
          <w:sz w:val="24"/>
          <w:szCs w:val="24"/>
        </w:rPr>
        <w:t> </w:t>
      </w:r>
      <w:r w:rsidRPr="00FD0B7D">
        <w:rPr>
          <w:i/>
          <w:iCs/>
          <w:sz w:val="24"/>
          <w:szCs w:val="24"/>
        </w:rPr>
        <w:t xml:space="preserve">opinią prawną, nie </w:t>
      </w:r>
      <w:r w:rsidRPr="00FD0B7D">
        <w:rPr>
          <w:i/>
          <w:iCs/>
          <w:sz w:val="24"/>
          <w:szCs w:val="24"/>
        </w:rPr>
        <w:t>odliczano od przyznanej pomocy finansowej</w:t>
      </w:r>
      <w:r w:rsidRPr="004C0ABF">
        <w:rPr>
          <w:i/>
          <w:iCs/>
          <w:sz w:val="24"/>
          <w:szCs w:val="24"/>
        </w:rPr>
        <w:t xml:space="preserve">, ponieważ zdarzenie </w:t>
      </w:r>
      <w:r>
        <w:rPr>
          <w:i/>
          <w:iCs/>
          <w:sz w:val="24"/>
          <w:szCs w:val="24"/>
        </w:rPr>
        <w:t xml:space="preserve">                         </w:t>
      </w:r>
      <w:r w:rsidRPr="004C0ABF">
        <w:rPr>
          <w:i/>
          <w:iCs/>
          <w:sz w:val="24"/>
          <w:szCs w:val="24"/>
        </w:rPr>
        <w:t xml:space="preserve">w 2 przypadkach miało miejsce 17 stycznia 2022 r., natomiast w 3 przypadkach – w dniu </w:t>
      </w:r>
      <w:r>
        <w:rPr>
          <w:i/>
          <w:iCs/>
          <w:sz w:val="24"/>
          <w:szCs w:val="24"/>
        </w:rPr>
        <w:t xml:space="preserve">                       </w:t>
      </w:r>
      <w:r w:rsidRPr="00FD0B7D">
        <w:rPr>
          <w:i/>
          <w:iCs/>
          <w:sz w:val="24"/>
          <w:szCs w:val="24"/>
        </w:rPr>
        <w:t xml:space="preserve">17 lutego 2022 r. Postępowanie administracyjne opierało się </w:t>
      </w:r>
      <w:r w:rsidRPr="00FD0B7D">
        <w:rPr>
          <w:i/>
          <w:iCs/>
          <w:sz w:val="24"/>
          <w:szCs w:val="24"/>
        </w:rPr>
        <w:t>więc na Wytycznych z dnia 21.06.2021 r.”.</w:t>
      </w:r>
    </w:p>
    <w:p w:rsidR="00A913FE" w:rsidRPr="00FD0B7D" w:rsidRDefault="00CB36FF" w:rsidP="00EE1CFA">
      <w:pPr>
        <w:spacing w:line="360" w:lineRule="auto"/>
        <w:contextualSpacing/>
        <w:jc w:val="both"/>
        <w:rPr>
          <w:sz w:val="24"/>
          <w:szCs w:val="24"/>
        </w:rPr>
      </w:pPr>
      <w:r w:rsidRPr="00FD0B7D">
        <w:rPr>
          <w:sz w:val="24"/>
          <w:szCs w:val="24"/>
        </w:rPr>
        <w:t>MOPS w Błaszkach</w:t>
      </w:r>
      <w:r w:rsidRPr="00FD0B7D">
        <w:rPr>
          <w:sz w:val="24"/>
          <w:szCs w:val="24"/>
        </w:rPr>
        <w:t xml:space="preserve"> przed wydaniem decyzji administracyjnej w sprawie przyznania środków finansowych poszkodowanym powin</w:t>
      </w:r>
      <w:r w:rsidRPr="00FD0B7D">
        <w:rPr>
          <w:sz w:val="24"/>
          <w:szCs w:val="24"/>
        </w:rPr>
        <w:t>ien przeprowadzić wywiad środowiskowy z osobami ubiegającymi się o zasiłki celowe w celu uzyskani</w:t>
      </w:r>
      <w:r w:rsidRPr="00FD0B7D">
        <w:rPr>
          <w:sz w:val="24"/>
          <w:szCs w:val="24"/>
        </w:rPr>
        <w:t>a niezbędnych informacji na temat ich</w:t>
      </w:r>
      <w:r>
        <w:rPr>
          <w:sz w:val="24"/>
          <w:szCs w:val="24"/>
        </w:rPr>
        <w:t> </w:t>
      </w:r>
      <w:r w:rsidRPr="00FD0B7D">
        <w:rPr>
          <w:sz w:val="24"/>
          <w:szCs w:val="24"/>
        </w:rPr>
        <w:t>sytuacji mająt</w:t>
      </w:r>
      <w:r w:rsidRPr="00FD0B7D">
        <w:rPr>
          <w:sz w:val="24"/>
          <w:szCs w:val="24"/>
        </w:rPr>
        <w:t xml:space="preserve">kowej. </w:t>
      </w:r>
    </w:p>
    <w:p w:rsidR="00001DA0" w:rsidRPr="00FD0B7D" w:rsidRDefault="00CB36FF" w:rsidP="00EE1CFA">
      <w:pPr>
        <w:spacing w:line="360" w:lineRule="auto"/>
        <w:contextualSpacing/>
        <w:jc w:val="both"/>
        <w:rPr>
          <w:sz w:val="24"/>
          <w:szCs w:val="24"/>
        </w:rPr>
      </w:pPr>
      <w:r w:rsidRPr="00FD0B7D">
        <w:rPr>
          <w:sz w:val="24"/>
          <w:szCs w:val="24"/>
        </w:rPr>
        <w:t xml:space="preserve">Takie postępowanie spowodowałoby, że </w:t>
      </w:r>
      <w:r w:rsidRPr="00FD0B7D">
        <w:rPr>
          <w:sz w:val="24"/>
          <w:szCs w:val="24"/>
        </w:rPr>
        <w:t xml:space="preserve">tzw. </w:t>
      </w:r>
      <w:r w:rsidRPr="00FD0B7D">
        <w:rPr>
          <w:sz w:val="24"/>
          <w:szCs w:val="24"/>
        </w:rPr>
        <w:t>„</w:t>
      </w:r>
      <w:r w:rsidRPr="00FD0B7D">
        <w:rPr>
          <w:sz w:val="24"/>
          <w:szCs w:val="24"/>
        </w:rPr>
        <w:t>zasada miarkowania pomocy</w:t>
      </w:r>
      <w:r w:rsidRPr="00FD0B7D">
        <w:rPr>
          <w:sz w:val="24"/>
          <w:szCs w:val="24"/>
        </w:rPr>
        <w:t>”</w:t>
      </w:r>
      <w:r w:rsidRPr="00FD0B7D">
        <w:rPr>
          <w:sz w:val="24"/>
          <w:szCs w:val="24"/>
        </w:rPr>
        <w:t xml:space="preserve"> określona w</w:t>
      </w:r>
      <w:r w:rsidRPr="00FD0B7D">
        <w:rPr>
          <w:sz w:val="24"/>
          <w:szCs w:val="24"/>
        </w:rPr>
        <w:t> </w:t>
      </w:r>
      <w:r w:rsidRPr="00FD0B7D">
        <w:rPr>
          <w:sz w:val="24"/>
          <w:szCs w:val="24"/>
        </w:rPr>
        <w:t xml:space="preserve">Zasadach MSWiA z dnia 21.06.2021 r., a które zostały przywołane </w:t>
      </w:r>
      <w:r w:rsidRPr="00FD0B7D">
        <w:rPr>
          <w:sz w:val="24"/>
          <w:szCs w:val="24"/>
        </w:rPr>
        <w:t>przez Kierownika MOPS w Błaszkach</w:t>
      </w:r>
      <w:r w:rsidRPr="00FD0B7D">
        <w:rPr>
          <w:sz w:val="24"/>
          <w:szCs w:val="24"/>
        </w:rPr>
        <w:t>,</w:t>
      </w:r>
      <w:r w:rsidRPr="00FD0B7D">
        <w:rPr>
          <w:sz w:val="24"/>
          <w:szCs w:val="24"/>
        </w:rPr>
        <w:t xml:space="preserve"> mogłaby zostać </w:t>
      </w:r>
      <w:r w:rsidRPr="00FD0B7D">
        <w:rPr>
          <w:sz w:val="24"/>
          <w:szCs w:val="24"/>
        </w:rPr>
        <w:t xml:space="preserve">w pełni zastosowana. W konsekwencji takiego niewłaściwego działania </w:t>
      </w:r>
      <w:r w:rsidRPr="00FD0B7D">
        <w:rPr>
          <w:sz w:val="24"/>
          <w:szCs w:val="24"/>
        </w:rPr>
        <w:t xml:space="preserve">niektóre </w:t>
      </w:r>
      <w:r w:rsidRPr="00FD0B7D">
        <w:rPr>
          <w:sz w:val="24"/>
          <w:szCs w:val="24"/>
        </w:rPr>
        <w:t xml:space="preserve">osoby poszkodowane otrzymały podwójne wsparcie finansowe </w:t>
      </w:r>
      <w:r w:rsidRPr="00FD0B7D">
        <w:rPr>
          <w:sz w:val="24"/>
          <w:szCs w:val="24"/>
        </w:rPr>
        <w:t xml:space="preserve">                                     </w:t>
      </w:r>
      <w:r w:rsidRPr="00FD0B7D">
        <w:rPr>
          <w:sz w:val="24"/>
          <w:szCs w:val="24"/>
        </w:rPr>
        <w:t xml:space="preserve">– </w:t>
      </w:r>
      <w:r w:rsidRPr="00FD0B7D">
        <w:rPr>
          <w:sz w:val="24"/>
          <w:szCs w:val="24"/>
        </w:rPr>
        <w:t> </w:t>
      </w:r>
      <w:r w:rsidRPr="00FD0B7D">
        <w:rPr>
          <w:sz w:val="24"/>
          <w:szCs w:val="24"/>
        </w:rPr>
        <w:t>od ubezpieczyciela oraz z budżetu państwa</w:t>
      </w:r>
      <w:r w:rsidRPr="00FD0B7D">
        <w:rPr>
          <w:sz w:val="24"/>
          <w:szCs w:val="24"/>
        </w:rPr>
        <w:t xml:space="preserve"> na remont lub odbudowę budynków zniszczo</w:t>
      </w:r>
      <w:r w:rsidRPr="00FD0B7D">
        <w:rPr>
          <w:sz w:val="24"/>
          <w:szCs w:val="24"/>
        </w:rPr>
        <w:t xml:space="preserve">nych w wyniku zdarzenia o charakterze klęski żywiołowej. Biorąc pod uwagę liczbę osób poszkodowanych na terenie Gminy Błaszki </w:t>
      </w:r>
      <w:r w:rsidRPr="00FD0B7D">
        <w:rPr>
          <w:sz w:val="24"/>
          <w:szCs w:val="24"/>
        </w:rPr>
        <w:t xml:space="preserve">zastosowanie zasady miarkowania pomocy (odliczania kwoty otrzymanego ubezpieczenia od kwoty przyznanej pomocy) </w:t>
      </w:r>
      <w:r w:rsidRPr="00FD0B7D">
        <w:rPr>
          <w:sz w:val="24"/>
          <w:szCs w:val="24"/>
        </w:rPr>
        <w:t>było zasadne i celo</w:t>
      </w:r>
      <w:r w:rsidRPr="00FD0B7D">
        <w:rPr>
          <w:sz w:val="24"/>
          <w:szCs w:val="24"/>
        </w:rPr>
        <w:t>we.</w:t>
      </w:r>
    </w:p>
    <w:p w:rsidR="00EE1CFA" w:rsidRPr="00FD0B7D" w:rsidRDefault="00CB36FF" w:rsidP="00EE1CFA">
      <w:pPr>
        <w:spacing w:line="360" w:lineRule="auto"/>
        <w:jc w:val="both"/>
        <w:rPr>
          <w:sz w:val="24"/>
          <w:szCs w:val="24"/>
        </w:rPr>
      </w:pPr>
      <w:r w:rsidRPr="003F7425">
        <w:rPr>
          <w:sz w:val="24"/>
          <w:szCs w:val="24"/>
        </w:rPr>
        <w:t xml:space="preserve">Z </w:t>
      </w:r>
      <w:r w:rsidRPr="00FD0B7D">
        <w:rPr>
          <w:sz w:val="24"/>
          <w:szCs w:val="24"/>
        </w:rPr>
        <w:t>wyjaśnień przekazan</w:t>
      </w:r>
      <w:r w:rsidRPr="00FD0B7D">
        <w:rPr>
          <w:sz w:val="24"/>
          <w:szCs w:val="24"/>
        </w:rPr>
        <w:t>ych</w:t>
      </w:r>
      <w:r w:rsidRPr="00FD0B7D">
        <w:rPr>
          <w:sz w:val="24"/>
          <w:szCs w:val="24"/>
        </w:rPr>
        <w:t xml:space="preserve"> kontrolerom wynika, że czynności te nie zostały dokonane na etapie wydawania decyzji administracyjnej.</w:t>
      </w:r>
    </w:p>
    <w:p w:rsidR="00EE1CFA" w:rsidRPr="00FD0B7D" w:rsidRDefault="00CB36FF" w:rsidP="00EE1CFA">
      <w:pPr>
        <w:spacing w:line="360" w:lineRule="auto"/>
        <w:jc w:val="both"/>
        <w:rPr>
          <w:sz w:val="24"/>
          <w:szCs w:val="24"/>
        </w:rPr>
      </w:pPr>
      <w:r w:rsidRPr="00FD0B7D">
        <w:rPr>
          <w:sz w:val="24"/>
          <w:szCs w:val="24"/>
        </w:rPr>
        <w:t xml:space="preserve">Ponadto w przypadku wnioskodawcy, który otrzymał środki finansowe w kwocie </w:t>
      </w:r>
      <w:r w:rsidRPr="00FD0B7D">
        <w:rPr>
          <w:b/>
          <w:bCs/>
          <w:sz w:val="24"/>
          <w:szCs w:val="24"/>
        </w:rPr>
        <w:t>43.000,00 zł</w:t>
      </w:r>
      <w:r>
        <w:rPr>
          <w:b/>
          <w:bCs/>
          <w:sz w:val="24"/>
          <w:szCs w:val="24"/>
        </w:rPr>
        <w:t xml:space="preserve"> </w:t>
      </w:r>
      <w:r w:rsidRPr="005C37B6">
        <w:rPr>
          <w:bCs/>
          <w:sz w:val="24"/>
          <w:szCs w:val="24"/>
        </w:rPr>
        <w:t>(punkt</w:t>
      </w:r>
      <w:r>
        <w:rPr>
          <w:b/>
          <w:bCs/>
          <w:sz w:val="24"/>
          <w:szCs w:val="24"/>
        </w:rPr>
        <w:t xml:space="preserve"> a</w:t>
      </w:r>
      <w:r w:rsidRPr="005C37B6">
        <w:rPr>
          <w:bCs/>
          <w:sz w:val="24"/>
          <w:szCs w:val="24"/>
        </w:rPr>
        <w:t>)</w:t>
      </w:r>
      <w:r w:rsidRPr="00FD0B7D">
        <w:rPr>
          <w:sz w:val="24"/>
          <w:szCs w:val="24"/>
        </w:rPr>
        <w:t>, Gmina Błaszki powinna uzy</w:t>
      </w:r>
      <w:r w:rsidRPr="00FD0B7D">
        <w:rPr>
          <w:sz w:val="24"/>
          <w:szCs w:val="24"/>
        </w:rPr>
        <w:t>skać informacje na temat wysokości kwoty otrzymanej z tytułu ubezpieczenia oraz poinformować o tym fakcie Łódzki Urząd Wojewódzki w Łodzi.</w:t>
      </w:r>
    </w:p>
    <w:p w:rsidR="00746613" w:rsidRPr="00FD0B7D" w:rsidRDefault="00CB36FF" w:rsidP="00EE1CFA">
      <w:pPr>
        <w:spacing w:line="360" w:lineRule="auto"/>
        <w:jc w:val="both"/>
        <w:rPr>
          <w:sz w:val="24"/>
          <w:szCs w:val="24"/>
        </w:rPr>
      </w:pPr>
      <w:r w:rsidRPr="00FD0B7D">
        <w:rPr>
          <w:sz w:val="24"/>
          <w:szCs w:val="24"/>
        </w:rPr>
        <w:t>W związku z powyższymi ustaleniami szczegółowo opisanymi w sprawozdaniu z kontroli</w:t>
      </w:r>
      <w:r w:rsidRPr="00FD0B7D">
        <w:rPr>
          <w:sz w:val="24"/>
          <w:szCs w:val="24"/>
        </w:rPr>
        <w:t xml:space="preserve"> </w:t>
      </w:r>
      <w:r w:rsidRPr="00FD0B7D">
        <w:rPr>
          <w:sz w:val="24"/>
          <w:szCs w:val="24"/>
        </w:rPr>
        <w:t>dotacja celowa powinna zostać wyko</w:t>
      </w:r>
      <w:r w:rsidRPr="00FD0B7D">
        <w:rPr>
          <w:sz w:val="24"/>
          <w:szCs w:val="24"/>
        </w:rPr>
        <w:t>rzystana przez Gminę Błaszki w wysokości pomniejszonej o kwoty środków finansowych, które ubezpieczyciel przekazał poszkodowanym na</w:t>
      </w:r>
      <w:r>
        <w:rPr>
          <w:sz w:val="24"/>
          <w:szCs w:val="24"/>
        </w:rPr>
        <w:t> </w:t>
      </w:r>
      <w:r w:rsidRPr="00FD0B7D">
        <w:rPr>
          <w:sz w:val="24"/>
          <w:szCs w:val="24"/>
        </w:rPr>
        <w:t>remont/odbudowę budynków.</w:t>
      </w:r>
      <w:r w:rsidRPr="00FD0B7D">
        <w:rPr>
          <w:sz w:val="24"/>
          <w:szCs w:val="24"/>
        </w:rPr>
        <w:t xml:space="preserve"> Kontrolerzy ustalili, że poszkodowani do dnia rozpoczęcia </w:t>
      </w:r>
      <w:r w:rsidRPr="00FD0B7D">
        <w:rPr>
          <w:sz w:val="24"/>
          <w:szCs w:val="24"/>
        </w:rPr>
        <w:lastRenderedPageBreak/>
        <w:t>czynności kontrolnych otrzymali od ubezp</w:t>
      </w:r>
      <w:r w:rsidRPr="00FD0B7D">
        <w:rPr>
          <w:sz w:val="24"/>
          <w:szCs w:val="24"/>
        </w:rPr>
        <w:t xml:space="preserve">ieczycieli następujące kwoty: 8.825,48 zł                                 + 19.777,04 zł + 35.563,74 zł, co łącznie stanowi </w:t>
      </w:r>
      <w:r w:rsidRPr="00FD0B7D">
        <w:rPr>
          <w:sz w:val="24"/>
          <w:szCs w:val="24"/>
        </w:rPr>
        <w:t>64.166,26 zł.</w:t>
      </w:r>
    </w:p>
    <w:p w:rsidR="00EC11B0" w:rsidRPr="00FD0B7D" w:rsidRDefault="00CB36FF" w:rsidP="00EE1CFA">
      <w:pPr>
        <w:spacing w:line="360" w:lineRule="auto"/>
        <w:jc w:val="both"/>
        <w:rPr>
          <w:color w:val="000000"/>
          <w:sz w:val="24"/>
          <w:szCs w:val="24"/>
          <w:lang w:eastAsia="pl-PL"/>
        </w:rPr>
      </w:pPr>
      <w:r w:rsidRPr="00FD0B7D">
        <w:rPr>
          <w:sz w:val="24"/>
          <w:szCs w:val="24"/>
        </w:rPr>
        <w:t xml:space="preserve">Zatem </w:t>
      </w:r>
      <w:r w:rsidRPr="005C37B6">
        <w:rPr>
          <w:b/>
          <w:sz w:val="24"/>
          <w:szCs w:val="24"/>
        </w:rPr>
        <w:t>k</w:t>
      </w:r>
      <w:r w:rsidRPr="005C37B6">
        <w:rPr>
          <w:b/>
          <w:sz w:val="24"/>
          <w:szCs w:val="24"/>
        </w:rPr>
        <w:t>wota</w:t>
      </w:r>
      <w:r w:rsidRPr="005C37B6">
        <w:rPr>
          <w:b/>
          <w:sz w:val="24"/>
          <w:szCs w:val="24"/>
        </w:rPr>
        <w:t xml:space="preserve"> 64.166,26 zł </w:t>
      </w:r>
      <w:r w:rsidRPr="005C37B6">
        <w:rPr>
          <w:b/>
          <w:sz w:val="24"/>
          <w:szCs w:val="24"/>
        </w:rPr>
        <w:t>powinna zostać zwrócona</w:t>
      </w:r>
      <w:r w:rsidRPr="00FD0B7D">
        <w:rPr>
          <w:sz w:val="24"/>
          <w:szCs w:val="24"/>
        </w:rPr>
        <w:t xml:space="preserve"> </w:t>
      </w:r>
      <w:r w:rsidRPr="00FD0B7D">
        <w:rPr>
          <w:sz w:val="24"/>
          <w:szCs w:val="24"/>
        </w:rPr>
        <w:t>na rachunek bankowy dysponenta części 85/10 – województwo łódzkie</w:t>
      </w:r>
      <w:r w:rsidRPr="00FD0B7D">
        <w:rPr>
          <w:sz w:val="24"/>
          <w:szCs w:val="24"/>
        </w:rPr>
        <w:t xml:space="preserve"> </w:t>
      </w:r>
      <w:r w:rsidRPr="00FD0B7D">
        <w:rPr>
          <w:color w:val="000000"/>
          <w:sz w:val="24"/>
          <w:szCs w:val="24"/>
          <w:lang w:eastAsia="pl-PL"/>
        </w:rPr>
        <w:t xml:space="preserve">wraz z odsetkami w wysokości określonej jak dla zaległości podatkowych, zgodnie z zapisem art. 169 ust. 1 pkt 2 </w:t>
      </w:r>
      <w:r w:rsidRPr="00FD0B7D">
        <w:rPr>
          <w:i/>
          <w:iCs/>
          <w:color w:val="000000"/>
          <w:sz w:val="24"/>
          <w:szCs w:val="24"/>
          <w:lang w:eastAsia="pl-PL"/>
        </w:rPr>
        <w:t>ustawy o finansach publicznych</w:t>
      </w:r>
      <w:r>
        <w:rPr>
          <w:color w:val="000000"/>
          <w:sz w:val="24"/>
          <w:szCs w:val="24"/>
          <w:vertAlign w:val="superscript"/>
          <w:lang w:eastAsia="pl-PL"/>
        </w:rPr>
        <w:footnoteReference w:id="11"/>
      </w:r>
      <w:r w:rsidRPr="00FD0B7D">
        <w:rPr>
          <w:color w:val="000000"/>
          <w:sz w:val="24"/>
          <w:szCs w:val="24"/>
          <w:lang w:eastAsia="pl-PL"/>
        </w:rPr>
        <w:t>, w ciągu 15 dni od dnia stwierdzenia okoliczności, o których mowa w pkt 2 cytowanego przepisu ustawy.</w:t>
      </w:r>
    </w:p>
    <w:p w:rsidR="00EC11B0" w:rsidRDefault="00CB36FF" w:rsidP="00EC11B0">
      <w:pPr>
        <w:spacing w:line="360" w:lineRule="auto"/>
        <w:jc w:val="both"/>
        <w:rPr>
          <w:sz w:val="24"/>
          <w:szCs w:val="24"/>
        </w:rPr>
      </w:pPr>
      <w:r w:rsidRPr="00FD0B7D">
        <w:rPr>
          <w:sz w:val="24"/>
          <w:szCs w:val="24"/>
        </w:rPr>
        <w:t>Kwotę 64.1</w:t>
      </w:r>
      <w:r w:rsidRPr="00FD0B7D">
        <w:rPr>
          <w:sz w:val="24"/>
          <w:szCs w:val="24"/>
        </w:rPr>
        <w:t>66,26 zł ocenia się jako dotację pobraną w nadmiernej wysokości</w:t>
      </w:r>
      <w:r w:rsidRPr="00FD0B7D">
        <w:rPr>
          <w:sz w:val="24"/>
          <w:szCs w:val="24"/>
        </w:rPr>
        <w:t>, która podlega zwrotowi do budżetu państwa.</w:t>
      </w:r>
    </w:p>
    <w:p w:rsidR="002A04B1" w:rsidRDefault="00CB36FF" w:rsidP="002A04B1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[Dowód: akta kontroli, str. 155-658]</w:t>
      </w:r>
    </w:p>
    <w:p w:rsidR="00EB2D7C" w:rsidRPr="00FB6003" w:rsidRDefault="00CB36FF" w:rsidP="002A04B1">
      <w:pPr>
        <w:spacing w:line="360" w:lineRule="auto"/>
        <w:jc w:val="both"/>
        <w:rPr>
          <w:b/>
          <w:bCs/>
          <w:sz w:val="24"/>
          <w:szCs w:val="24"/>
        </w:rPr>
      </w:pPr>
    </w:p>
    <w:p w:rsidR="00EE1CFA" w:rsidRPr="000D2251" w:rsidRDefault="00CB36FF" w:rsidP="00FC7D6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2251">
        <w:rPr>
          <w:rFonts w:ascii="Times New Roman" w:hAnsi="Times New Roman" w:cs="Times New Roman"/>
          <w:b/>
          <w:bCs/>
          <w:sz w:val="24"/>
          <w:szCs w:val="24"/>
        </w:rPr>
        <w:t>OCENA KOŃCOWA</w:t>
      </w:r>
    </w:p>
    <w:p w:rsidR="00EE1CFA" w:rsidRPr="00FD0B7D" w:rsidRDefault="00CB36FF" w:rsidP="0034196D">
      <w:pPr>
        <w:spacing w:line="360" w:lineRule="auto"/>
        <w:jc w:val="both"/>
        <w:rPr>
          <w:sz w:val="24"/>
          <w:szCs w:val="24"/>
        </w:rPr>
      </w:pPr>
      <w:r w:rsidRPr="00FD0B7D">
        <w:rPr>
          <w:sz w:val="24"/>
          <w:szCs w:val="24"/>
        </w:rPr>
        <w:t xml:space="preserve">Wykorzystanie poddanych kontroli środków finansowych w kwocie </w:t>
      </w:r>
      <w:r w:rsidRPr="00FD0B7D">
        <w:rPr>
          <w:sz w:val="24"/>
          <w:szCs w:val="24"/>
        </w:rPr>
        <w:t>2</w:t>
      </w:r>
      <w:r w:rsidRPr="00FD0B7D">
        <w:rPr>
          <w:sz w:val="24"/>
          <w:szCs w:val="24"/>
        </w:rPr>
        <w:t xml:space="preserve">91.000,00 </w:t>
      </w:r>
      <w:r w:rsidRPr="00FD0B7D">
        <w:rPr>
          <w:sz w:val="24"/>
          <w:szCs w:val="24"/>
        </w:rPr>
        <w:t>zł                          z  rezerwy celowej budżetu państwa na przeciwdziałanie i usuwanie skutków klęsk żywiołowych (cz. 83, poz. 4) z</w:t>
      </w:r>
      <w:r w:rsidRPr="00FD0B7D">
        <w:rPr>
          <w:sz w:val="24"/>
          <w:szCs w:val="24"/>
        </w:rPr>
        <w:t> </w:t>
      </w:r>
      <w:r w:rsidRPr="00FD0B7D">
        <w:rPr>
          <w:sz w:val="24"/>
          <w:szCs w:val="24"/>
        </w:rPr>
        <w:t>przeznaczeniem na wypłatę zasiłków celowych dla osób lub rodzin poszkodowanych w</w:t>
      </w:r>
      <w:r w:rsidRPr="00FD0B7D">
        <w:rPr>
          <w:sz w:val="24"/>
          <w:szCs w:val="24"/>
        </w:rPr>
        <w:t> </w:t>
      </w:r>
      <w:r w:rsidRPr="00FD0B7D">
        <w:rPr>
          <w:sz w:val="24"/>
          <w:szCs w:val="24"/>
        </w:rPr>
        <w:t xml:space="preserve">wyniku zdarzenia noszącego znamiona </w:t>
      </w:r>
      <w:r w:rsidRPr="00FD0B7D">
        <w:rPr>
          <w:sz w:val="24"/>
          <w:szCs w:val="24"/>
        </w:rPr>
        <w:t>klęski żywiołowej ocenia się:</w:t>
      </w:r>
    </w:p>
    <w:p w:rsidR="00EE1CFA" w:rsidRPr="00FD0B7D" w:rsidRDefault="00CB36FF" w:rsidP="00F0398B">
      <w:pPr>
        <w:numPr>
          <w:ilvl w:val="0"/>
          <w:numId w:val="18"/>
        </w:numPr>
        <w:suppressAutoHyphens w:val="0"/>
        <w:spacing w:line="360" w:lineRule="auto"/>
        <w:ind w:left="284" w:hanging="284"/>
        <w:contextualSpacing/>
        <w:jc w:val="both"/>
        <w:rPr>
          <w:sz w:val="24"/>
          <w:szCs w:val="24"/>
        </w:rPr>
      </w:pPr>
      <w:r w:rsidRPr="00FD0B7D">
        <w:rPr>
          <w:b/>
          <w:bCs/>
          <w:sz w:val="24"/>
          <w:szCs w:val="24"/>
        </w:rPr>
        <w:t>prawidłowo</w:t>
      </w:r>
      <w:r w:rsidRPr="00FD0B7D">
        <w:rPr>
          <w:sz w:val="24"/>
          <w:szCs w:val="24"/>
        </w:rPr>
        <w:t xml:space="preserve"> w ogólnej kwocie </w:t>
      </w:r>
      <w:r w:rsidRPr="00FD0B7D">
        <w:rPr>
          <w:sz w:val="24"/>
          <w:szCs w:val="24"/>
        </w:rPr>
        <w:t>2</w:t>
      </w:r>
      <w:r w:rsidRPr="00FD0B7D">
        <w:rPr>
          <w:sz w:val="24"/>
          <w:szCs w:val="24"/>
        </w:rPr>
        <w:t>26</w:t>
      </w:r>
      <w:r w:rsidRPr="00FD0B7D">
        <w:rPr>
          <w:sz w:val="24"/>
          <w:szCs w:val="24"/>
        </w:rPr>
        <w:t>.</w:t>
      </w:r>
      <w:r w:rsidRPr="00FD0B7D">
        <w:rPr>
          <w:sz w:val="24"/>
          <w:szCs w:val="24"/>
        </w:rPr>
        <w:t>833</w:t>
      </w:r>
      <w:r w:rsidRPr="00FD0B7D">
        <w:rPr>
          <w:sz w:val="24"/>
          <w:szCs w:val="24"/>
        </w:rPr>
        <w:t>,</w:t>
      </w:r>
      <w:r w:rsidRPr="00FD0B7D">
        <w:rPr>
          <w:sz w:val="24"/>
          <w:szCs w:val="24"/>
        </w:rPr>
        <w:t>74 zł</w:t>
      </w:r>
      <w:r w:rsidRPr="00FD0B7D">
        <w:rPr>
          <w:sz w:val="24"/>
          <w:szCs w:val="24"/>
        </w:rPr>
        <w:t>;</w:t>
      </w:r>
    </w:p>
    <w:p w:rsidR="00A90E21" w:rsidRPr="00FD0B7D" w:rsidRDefault="00CB36FF" w:rsidP="00243D95">
      <w:pPr>
        <w:numPr>
          <w:ilvl w:val="0"/>
          <w:numId w:val="18"/>
        </w:numPr>
        <w:suppressAutoHyphens w:val="0"/>
        <w:spacing w:line="360" w:lineRule="auto"/>
        <w:ind w:left="284" w:hanging="284"/>
        <w:contextualSpacing/>
        <w:jc w:val="both"/>
        <w:rPr>
          <w:sz w:val="24"/>
          <w:szCs w:val="24"/>
        </w:rPr>
      </w:pPr>
      <w:r w:rsidRPr="00FD0B7D">
        <w:rPr>
          <w:b/>
          <w:bCs/>
          <w:sz w:val="24"/>
          <w:szCs w:val="24"/>
        </w:rPr>
        <w:t>nieprawidłowo</w:t>
      </w:r>
      <w:r w:rsidRPr="00FD0B7D">
        <w:rPr>
          <w:sz w:val="24"/>
          <w:szCs w:val="24"/>
        </w:rPr>
        <w:t xml:space="preserve"> w ogólnej kwocie </w:t>
      </w:r>
      <w:r w:rsidRPr="00FD0B7D">
        <w:rPr>
          <w:sz w:val="24"/>
          <w:szCs w:val="24"/>
        </w:rPr>
        <w:t>64</w:t>
      </w:r>
      <w:r w:rsidRPr="00FD0B7D">
        <w:rPr>
          <w:sz w:val="24"/>
          <w:szCs w:val="24"/>
        </w:rPr>
        <w:t>.</w:t>
      </w:r>
      <w:r w:rsidRPr="00FD0B7D">
        <w:rPr>
          <w:sz w:val="24"/>
          <w:szCs w:val="24"/>
        </w:rPr>
        <w:t>166</w:t>
      </w:r>
      <w:r w:rsidRPr="00FD0B7D">
        <w:rPr>
          <w:sz w:val="24"/>
          <w:szCs w:val="24"/>
        </w:rPr>
        <w:t>,</w:t>
      </w:r>
      <w:r w:rsidRPr="00FD0B7D">
        <w:rPr>
          <w:sz w:val="24"/>
          <w:szCs w:val="24"/>
        </w:rPr>
        <w:t>26</w:t>
      </w:r>
      <w:r w:rsidRPr="00FD0B7D">
        <w:rPr>
          <w:sz w:val="24"/>
          <w:szCs w:val="24"/>
        </w:rPr>
        <w:t xml:space="preserve"> zł</w:t>
      </w:r>
      <w:r w:rsidRPr="00FD0B7D">
        <w:rPr>
          <w:sz w:val="24"/>
          <w:szCs w:val="24"/>
        </w:rPr>
        <w:t>.</w:t>
      </w:r>
    </w:p>
    <w:p w:rsidR="00A90E21" w:rsidRDefault="00CB36FF" w:rsidP="000D2251">
      <w:pPr>
        <w:spacing w:line="360" w:lineRule="auto"/>
        <w:jc w:val="both"/>
        <w:rPr>
          <w:color w:val="000000"/>
          <w:sz w:val="24"/>
          <w:szCs w:val="24"/>
          <w:lang w:eastAsia="pl-PL"/>
        </w:rPr>
      </w:pPr>
      <w:r w:rsidRPr="00FD0B7D">
        <w:rPr>
          <w:sz w:val="24"/>
          <w:szCs w:val="24"/>
          <w:lang w:eastAsia="pl-PL"/>
        </w:rPr>
        <w:t>Wobec powyższego uprzejmie proszę Pana Burmistrza o</w:t>
      </w:r>
      <w:r w:rsidRPr="00FD0B7D">
        <w:rPr>
          <w:color w:val="000000"/>
          <w:sz w:val="24"/>
          <w:szCs w:val="24"/>
          <w:lang w:eastAsia="pl-PL"/>
        </w:rPr>
        <w:t>:</w:t>
      </w:r>
    </w:p>
    <w:p w:rsidR="00243D95" w:rsidRPr="00FD0B7D" w:rsidRDefault="00CB36FF" w:rsidP="00243D95">
      <w:pPr>
        <w:spacing w:line="360" w:lineRule="auto"/>
        <w:jc w:val="both"/>
        <w:rPr>
          <w:sz w:val="24"/>
          <w:szCs w:val="24"/>
          <w:lang w:eastAsia="pl-PL"/>
        </w:rPr>
      </w:pPr>
      <w:r w:rsidRPr="00FD0B7D">
        <w:rPr>
          <w:color w:val="000000"/>
          <w:sz w:val="24"/>
          <w:szCs w:val="24"/>
          <w:lang w:eastAsia="pl-PL"/>
        </w:rPr>
        <w:t>1</w:t>
      </w:r>
      <w:r w:rsidRPr="00FD0B7D">
        <w:rPr>
          <w:color w:val="000000"/>
          <w:sz w:val="24"/>
          <w:szCs w:val="24"/>
          <w:lang w:eastAsia="pl-PL"/>
        </w:rPr>
        <w:t xml:space="preserve">) </w:t>
      </w:r>
      <w:r w:rsidRPr="00FD0B7D">
        <w:rPr>
          <w:color w:val="000000"/>
          <w:sz w:val="24"/>
          <w:szCs w:val="24"/>
          <w:lang w:eastAsia="pl-PL"/>
        </w:rPr>
        <w:t>D</w:t>
      </w:r>
      <w:r w:rsidRPr="00FD0B7D">
        <w:rPr>
          <w:color w:val="000000"/>
          <w:sz w:val="24"/>
          <w:szCs w:val="24"/>
          <w:lang w:eastAsia="pl-PL"/>
        </w:rPr>
        <w:t>okonanie zwrotu dotacji celowej</w:t>
      </w:r>
      <w:r w:rsidRPr="00FD0B7D">
        <w:rPr>
          <w:sz w:val="24"/>
          <w:szCs w:val="24"/>
          <w:lang w:eastAsia="pl-PL"/>
        </w:rPr>
        <w:t xml:space="preserve"> pobranej w nadmiernej wysokości – 64.166,26 zł;</w:t>
      </w:r>
    </w:p>
    <w:p w:rsidR="00E1111A" w:rsidRPr="00FD0B7D" w:rsidRDefault="00CB36FF" w:rsidP="00243D95">
      <w:pPr>
        <w:spacing w:line="360" w:lineRule="auto"/>
        <w:jc w:val="both"/>
        <w:rPr>
          <w:sz w:val="24"/>
          <w:szCs w:val="24"/>
        </w:rPr>
      </w:pPr>
      <w:r w:rsidRPr="00FD0B7D">
        <w:rPr>
          <w:sz w:val="24"/>
          <w:szCs w:val="24"/>
          <w:lang w:eastAsia="pl-PL"/>
        </w:rPr>
        <w:t>2</w:t>
      </w:r>
      <w:r w:rsidRPr="00FD0B7D">
        <w:rPr>
          <w:sz w:val="24"/>
          <w:szCs w:val="24"/>
          <w:lang w:eastAsia="pl-PL"/>
        </w:rPr>
        <w:t xml:space="preserve">) </w:t>
      </w:r>
      <w:r w:rsidRPr="00FD0B7D">
        <w:rPr>
          <w:sz w:val="24"/>
          <w:szCs w:val="24"/>
          <w:lang w:eastAsia="pl-PL"/>
        </w:rPr>
        <w:t>U</w:t>
      </w:r>
      <w:r w:rsidRPr="00FD0B7D">
        <w:rPr>
          <w:sz w:val="24"/>
          <w:szCs w:val="24"/>
          <w:lang w:eastAsia="pl-PL"/>
        </w:rPr>
        <w:t xml:space="preserve">stalenie wysokości </w:t>
      </w:r>
      <w:r w:rsidRPr="00FD0B7D">
        <w:rPr>
          <w:sz w:val="24"/>
          <w:szCs w:val="24"/>
        </w:rPr>
        <w:t>kwoty uzyskanej z ubezpieczenia budynku, któr</w:t>
      </w:r>
      <w:r w:rsidRPr="00FD0B7D">
        <w:rPr>
          <w:sz w:val="24"/>
          <w:szCs w:val="24"/>
        </w:rPr>
        <w:t>ego właściciel</w:t>
      </w:r>
      <w:r w:rsidRPr="00FD0B7D">
        <w:rPr>
          <w:sz w:val="24"/>
          <w:szCs w:val="24"/>
        </w:rPr>
        <w:t xml:space="preserve"> otrzymał pomoc finansową w wysokości 43.000,00 zł</w:t>
      </w:r>
      <w:r w:rsidRPr="00FD0B7D">
        <w:rPr>
          <w:sz w:val="24"/>
          <w:szCs w:val="24"/>
        </w:rPr>
        <w:t xml:space="preserve">, </w:t>
      </w:r>
      <w:r w:rsidRPr="00FD0B7D">
        <w:rPr>
          <w:sz w:val="24"/>
          <w:szCs w:val="24"/>
        </w:rPr>
        <w:t xml:space="preserve">a następnie </w:t>
      </w:r>
      <w:r w:rsidRPr="00FD0B7D">
        <w:rPr>
          <w:sz w:val="24"/>
          <w:szCs w:val="24"/>
        </w:rPr>
        <w:t xml:space="preserve">przekazanie tej informacji </w:t>
      </w:r>
      <w:r w:rsidRPr="00FD0B7D">
        <w:rPr>
          <w:sz w:val="24"/>
          <w:szCs w:val="24"/>
        </w:rPr>
        <w:t>do</w:t>
      </w:r>
      <w:r>
        <w:rPr>
          <w:sz w:val="24"/>
          <w:szCs w:val="24"/>
        </w:rPr>
        <w:t> </w:t>
      </w:r>
      <w:r w:rsidRPr="00FD0B7D">
        <w:rPr>
          <w:sz w:val="24"/>
          <w:szCs w:val="24"/>
        </w:rPr>
        <w:t>Łódzkie</w:t>
      </w:r>
      <w:r w:rsidRPr="00FD0B7D">
        <w:rPr>
          <w:sz w:val="24"/>
          <w:szCs w:val="24"/>
        </w:rPr>
        <w:t>go</w:t>
      </w:r>
      <w:r w:rsidRPr="00FD0B7D">
        <w:rPr>
          <w:sz w:val="24"/>
          <w:szCs w:val="24"/>
        </w:rPr>
        <w:t xml:space="preserve"> Urzęd</w:t>
      </w:r>
      <w:r w:rsidRPr="00FD0B7D">
        <w:rPr>
          <w:sz w:val="24"/>
          <w:szCs w:val="24"/>
        </w:rPr>
        <w:t>u</w:t>
      </w:r>
      <w:r w:rsidRPr="00FD0B7D">
        <w:rPr>
          <w:sz w:val="24"/>
          <w:szCs w:val="24"/>
        </w:rPr>
        <w:t xml:space="preserve"> Wojewódzkie</w:t>
      </w:r>
      <w:r w:rsidRPr="00FD0B7D">
        <w:rPr>
          <w:sz w:val="24"/>
          <w:szCs w:val="24"/>
        </w:rPr>
        <w:t>go</w:t>
      </w:r>
      <w:r w:rsidRPr="00FD0B7D">
        <w:rPr>
          <w:sz w:val="24"/>
          <w:szCs w:val="24"/>
        </w:rPr>
        <w:t xml:space="preserve"> w Łodzi</w:t>
      </w:r>
      <w:r w:rsidRPr="00FD0B7D">
        <w:rPr>
          <w:sz w:val="24"/>
          <w:szCs w:val="24"/>
        </w:rPr>
        <w:t>;</w:t>
      </w:r>
    </w:p>
    <w:p w:rsidR="00BF73FE" w:rsidRPr="00FD0B7D" w:rsidRDefault="00CB36FF" w:rsidP="00243D95">
      <w:pPr>
        <w:spacing w:line="360" w:lineRule="auto"/>
        <w:jc w:val="both"/>
        <w:rPr>
          <w:sz w:val="24"/>
          <w:szCs w:val="24"/>
        </w:rPr>
      </w:pPr>
      <w:r w:rsidRPr="00FD0B7D">
        <w:rPr>
          <w:sz w:val="24"/>
          <w:szCs w:val="24"/>
        </w:rPr>
        <w:t xml:space="preserve">3) Dokonanie </w:t>
      </w:r>
      <w:r w:rsidRPr="00FD0B7D">
        <w:rPr>
          <w:sz w:val="24"/>
          <w:szCs w:val="24"/>
        </w:rPr>
        <w:t>zwrot</w:t>
      </w:r>
      <w:r w:rsidRPr="00FD0B7D">
        <w:rPr>
          <w:sz w:val="24"/>
          <w:szCs w:val="24"/>
        </w:rPr>
        <w:t>u</w:t>
      </w:r>
      <w:r w:rsidRPr="00FD0B7D">
        <w:rPr>
          <w:sz w:val="24"/>
          <w:szCs w:val="24"/>
        </w:rPr>
        <w:t xml:space="preserve"> środków</w:t>
      </w:r>
      <w:r w:rsidRPr="00FD0B7D">
        <w:rPr>
          <w:sz w:val="24"/>
          <w:szCs w:val="24"/>
        </w:rPr>
        <w:t xml:space="preserve"> </w:t>
      </w:r>
      <w:r w:rsidRPr="00FD0B7D">
        <w:rPr>
          <w:sz w:val="24"/>
          <w:szCs w:val="24"/>
        </w:rPr>
        <w:t>finansowych n</w:t>
      </w:r>
      <w:r w:rsidRPr="00FD0B7D">
        <w:rPr>
          <w:sz w:val="24"/>
          <w:szCs w:val="24"/>
        </w:rPr>
        <w:t xml:space="preserve">a rachunek bankowy dysponenta części 85/10 – województwo łódzkie, </w:t>
      </w:r>
      <w:r w:rsidRPr="00FD0B7D">
        <w:rPr>
          <w:sz w:val="24"/>
          <w:szCs w:val="24"/>
        </w:rPr>
        <w:t>o któr</w:t>
      </w:r>
      <w:r w:rsidRPr="00FD0B7D">
        <w:rPr>
          <w:sz w:val="24"/>
          <w:szCs w:val="24"/>
        </w:rPr>
        <w:t>ych</w:t>
      </w:r>
      <w:r w:rsidRPr="00FD0B7D">
        <w:rPr>
          <w:sz w:val="24"/>
          <w:szCs w:val="24"/>
        </w:rPr>
        <w:t xml:space="preserve"> mowa w punkcie 2 zaleceń pokontrolnych</w:t>
      </w:r>
      <w:r w:rsidRPr="00FD0B7D">
        <w:rPr>
          <w:sz w:val="24"/>
          <w:szCs w:val="24"/>
        </w:rPr>
        <w:t>, jako dotacji celowej</w:t>
      </w:r>
      <w:r w:rsidRPr="00FD0B7D">
        <w:rPr>
          <w:sz w:val="24"/>
          <w:szCs w:val="24"/>
        </w:rPr>
        <w:t xml:space="preserve"> pobranej w nadmiernej wysokości,</w:t>
      </w:r>
    </w:p>
    <w:p w:rsidR="00BF73FE" w:rsidRPr="00FD0B7D" w:rsidRDefault="00CB36FF" w:rsidP="00243D95">
      <w:pPr>
        <w:spacing w:line="360" w:lineRule="auto"/>
        <w:jc w:val="both"/>
        <w:rPr>
          <w:sz w:val="24"/>
          <w:szCs w:val="24"/>
        </w:rPr>
      </w:pPr>
      <w:r w:rsidRPr="00FD0B7D">
        <w:rPr>
          <w:sz w:val="24"/>
          <w:szCs w:val="24"/>
        </w:rPr>
        <w:t xml:space="preserve">4) Dokumentowanie </w:t>
      </w:r>
      <w:r w:rsidRPr="00FD0B7D">
        <w:rPr>
          <w:sz w:val="24"/>
          <w:szCs w:val="24"/>
        </w:rPr>
        <w:t>w formie pisemnej podejmowanych czynności administracyjnych lub</w:t>
      </w:r>
      <w:r>
        <w:rPr>
          <w:sz w:val="24"/>
          <w:szCs w:val="24"/>
        </w:rPr>
        <w:t> </w:t>
      </w:r>
      <w:r w:rsidRPr="00FD0B7D">
        <w:rPr>
          <w:sz w:val="24"/>
          <w:szCs w:val="24"/>
        </w:rPr>
        <w:t>wyda</w:t>
      </w:r>
      <w:r w:rsidRPr="00FD0B7D">
        <w:rPr>
          <w:sz w:val="24"/>
          <w:szCs w:val="24"/>
        </w:rPr>
        <w:t>wan</w:t>
      </w:r>
      <w:r w:rsidRPr="00FD0B7D">
        <w:rPr>
          <w:sz w:val="24"/>
          <w:szCs w:val="24"/>
        </w:rPr>
        <w:t>ych</w:t>
      </w:r>
      <w:r w:rsidRPr="00FD0B7D">
        <w:rPr>
          <w:sz w:val="24"/>
          <w:szCs w:val="24"/>
        </w:rPr>
        <w:t xml:space="preserve"> decyzji przez pracowników MOPS w Błaszkach, zgodnie z zapisem art. </w:t>
      </w:r>
      <w:r w:rsidRPr="00FD0B7D">
        <w:rPr>
          <w:sz w:val="24"/>
          <w:szCs w:val="24"/>
        </w:rPr>
        <w:t>14</w:t>
      </w:r>
      <w:r w:rsidRPr="00FD0B7D">
        <w:rPr>
          <w:sz w:val="24"/>
          <w:szCs w:val="24"/>
        </w:rPr>
        <w:t xml:space="preserve"> </w:t>
      </w:r>
      <w:r w:rsidRPr="001046FC">
        <w:rPr>
          <w:sz w:val="24"/>
          <w:szCs w:val="24"/>
        </w:rPr>
        <w:t>k.p.a.</w:t>
      </w:r>
      <w:r w:rsidRPr="00FD0B7D">
        <w:rPr>
          <w:sz w:val="24"/>
          <w:szCs w:val="24"/>
        </w:rPr>
        <w:t>,</w:t>
      </w:r>
    </w:p>
    <w:p w:rsidR="00C06541" w:rsidRDefault="00CB36FF" w:rsidP="00243D95">
      <w:pPr>
        <w:spacing w:line="360" w:lineRule="auto"/>
        <w:jc w:val="both"/>
        <w:rPr>
          <w:sz w:val="24"/>
          <w:szCs w:val="24"/>
        </w:rPr>
      </w:pPr>
      <w:r w:rsidRPr="00FD0B7D">
        <w:rPr>
          <w:sz w:val="24"/>
          <w:szCs w:val="24"/>
        </w:rPr>
        <w:lastRenderedPageBreak/>
        <w:t xml:space="preserve">5) </w:t>
      </w:r>
      <w:r w:rsidRPr="00FD0B7D">
        <w:rPr>
          <w:sz w:val="24"/>
          <w:szCs w:val="24"/>
        </w:rPr>
        <w:t>Ewidencjonowanie dowodów źródłowych (faktur, rachunków) w sposób umożliwiający jednoznaczne potwierdzenie daty ich wpływu do MOPS w Błaszkach.</w:t>
      </w:r>
    </w:p>
    <w:p w:rsidR="00243D95" w:rsidRPr="004F49B6" w:rsidRDefault="00CB36FF" w:rsidP="00243D95">
      <w:pPr>
        <w:spacing w:line="360" w:lineRule="auto"/>
        <w:jc w:val="both"/>
        <w:rPr>
          <w:sz w:val="24"/>
          <w:szCs w:val="24"/>
        </w:rPr>
      </w:pPr>
      <w:r w:rsidRPr="00243D95">
        <w:rPr>
          <w:b/>
          <w:bCs/>
          <w:sz w:val="24"/>
          <w:szCs w:val="24"/>
          <w:lang w:eastAsia="pl-PL"/>
        </w:rPr>
        <w:t xml:space="preserve">Zgodnie z art. 52 ust. 5 </w:t>
      </w:r>
      <w:r w:rsidRPr="00243D95">
        <w:rPr>
          <w:b/>
          <w:bCs/>
          <w:i/>
          <w:iCs/>
          <w:sz w:val="24"/>
          <w:szCs w:val="24"/>
          <w:lang w:eastAsia="pl-PL"/>
        </w:rPr>
        <w:t>ustawy o kontroli w administracji rządowej</w:t>
      </w:r>
      <w:r>
        <w:rPr>
          <w:b/>
          <w:bCs/>
          <w:i/>
          <w:iCs/>
          <w:sz w:val="24"/>
          <w:szCs w:val="24"/>
          <w:vertAlign w:val="superscript"/>
          <w:lang w:eastAsia="pl-PL"/>
        </w:rPr>
        <w:footnoteReference w:id="12"/>
      </w:r>
      <w:r w:rsidRPr="00243D95">
        <w:rPr>
          <w:b/>
          <w:bCs/>
          <w:sz w:val="24"/>
          <w:szCs w:val="24"/>
          <w:lang w:eastAsia="pl-PL"/>
        </w:rPr>
        <w:t xml:space="preserve"> </w:t>
      </w:r>
      <w:r w:rsidRPr="00243D95">
        <w:rPr>
          <w:b/>
          <w:bCs/>
          <w:sz w:val="24"/>
          <w:szCs w:val="24"/>
          <w:shd w:val="clear" w:color="auto" w:fill="FFFFFF"/>
        </w:rPr>
        <w:t>Kierownik jednostki kontrolowanej w terminie 3 dni roboczych od dnia otrzymania spra</w:t>
      </w:r>
      <w:r w:rsidRPr="00243D95">
        <w:rPr>
          <w:b/>
          <w:bCs/>
          <w:sz w:val="24"/>
          <w:szCs w:val="24"/>
          <w:shd w:val="clear" w:color="auto" w:fill="FFFFFF"/>
        </w:rPr>
        <w:softHyphen/>
        <w:t>wo</w:t>
      </w:r>
      <w:r w:rsidRPr="00243D95">
        <w:rPr>
          <w:b/>
          <w:bCs/>
          <w:sz w:val="24"/>
          <w:szCs w:val="24"/>
          <w:shd w:val="clear" w:color="auto" w:fill="FFFFFF"/>
        </w:rPr>
        <w:softHyphen/>
        <w:t>zda</w:t>
      </w:r>
      <w:r w:rsidRPr="00243D95">
        <w:rPr>
          <w:b/>
          <w:bCs/>
          <w:sz w:val="24"/>
          <w:szCs w:val="24"/>
          <w:shd w:val="clear" w:color="auto" w:fill="FFFFFF"/>
        </w:rPr>
        <w:softHyphen/>
        <w:t>nia ma prawo przedstawić do niego stanowisko, jednak nie wstrzymuje to realizacji ustaleń kontroli.</w:t>
      </w:r>
    </w:p>
    <w:p w:rsidR="006000AA" w:rsidRDefault="00CB36FF" w:rsidP="005A31F4">
      <w:pPr>
        <w:rPr>
          <w:b/>
          <w:bCs/>
          <w:color w:val="000000"/>
          <w:sz w:val="24"/>
          <w:szCs w:val="24"/>
          <w:lang w:eastAsia="pl-PL"/>
        </w:rPr>
      </w:pPr>
    </w:p>
    <w:p w:rsidR="002A4A26" w:rsidRDefault="00CB36FF" w:rsidP="002A4A26">
      <w:pPr>
        <w:tabs>
          <w:tab w:val="center" w:pos="6345"/>
        </w:tabs>
        <w:snapToGrid w:val="0"/>
        <w:ind w:left="4965"/>
        <w:jc w:val="center"/>
        <w:rPr>
          <w:b/>
          <w:bCs/>
          <w:color w:val="000000"/>
          <w:sz w:val="24"/>
          <w:szCs w:val="24"/>
          <w:lang w:eastAsia="pl-PL"/>
        </w:rPr>
      </w:pPr>
      <w:r>
        <w:rPr>
          <w:b/>
          <w:bCs/>
          <w:color w:val="000000"/>
          <w:sz w:val="24"/>
          <w:szCs w:val="24"/>
          <w:lang w:eastAsia="pl-PL"/>
        </w:rPr>
        <w:t>Z up. WOJEWODY ŁÓDZ</w:t>
      </w:r>
      <w:r>
        <w:rPr>
          <w:b/>
          <w:bCs/>
          <w:color w:val="000000"/>
          <w:sz w:val="24"/>
          <w:szCs w:val="24"/>
          <w:lang w:eastAsia="pl-PL"/>
        </w:rPr>
        <w:t>KIEGO</w:t>
      </w:r>
      <w:r>
        <w:rPr>
          <w:b/>
          <w:bCs/>
          <w:color w:val="000000"/>
          <w:sz w:val="24"/>
          <w:szCs w:val="24"/>
          <w:lang w:eastAsia="pl-PL"/>
        </w:rPr>
        <w:br/>
      </w:r>
    </w:p>
    <w:p w:rsidR="002A4A26" w:rsidRDefault="00CB36FF" w:rsidP="002A4A26">
      <w:pPr>
        <w:tabs>
          <w:tab w:val="center" w:pos="6345"/>
        </w:tabs>
        <w:snapToGrid w:val="0"/>
        <w:ind w:left="4965"/>
        <w:jc w:val="center"/>
        <w:rPr>
          <w:b/>
          <w:bCs/>
          <w:i/>
          <w:iCs/>
          <w:color w:val="000000"/>
          <w:sz w:val="24"/>
          <w:szCs w:val="24"/>
          <w:lang w:eastAsia="pl-PL"/>
        </w:rPr>
      </w:pPr>
      <w:bookmarkStart w:id="17" w:name="ezdPracownikNazwa"/>
      <w:r>
        <w:rPr>
          <w:b/>
          <w:bCs/>
          <w:i/>
          <w:iCs/>
          <w:color w:val="000000"/>
          <w:sz w:val="24"/>
          <w:szCs w:val="24"/>
          <w:lang w:eastAsia="pl-PL"/>
        </w:rPr>
        <w:t>Marcin Szmaja</w:t>
      </w:r>
      <w:bookmarkEnd w:id="17"/>
    </w:p>
    <w:p w:rsidR="004F49B6" w:rsidRPr="00C666FE" w:rsidRDefault="00CB36FF" w:rsidP="00C666FE">
      <w:pPr>
        <w:tabs>
          <w:tab w:val="center" w:pos="6345"/>
        </w:tabs>
        <w:snapToGrid w:val="0"/>
        <w:ind w:left="4965"/>
        <w:jc w:val="center"/>
        <w:rPr>
          <w:b/>
          <w:bCs/>
          <w:color w:val="000000"/>
          <w:sz w:val="24"/>
          <w:szCs w:val="24"/>
          <w:lang w:eastAsia="pl-PL"/>
        </w:rPr>
      </w:pPr>
      <w:bookmarkStart w:id="18" w:name="ezdPracownikStanowisko"/>
      <w:r>
        <w:rPr>
          <w:b/>
          <w:bCs/>
          <w:color w:val="000000"/>
          <w:sz w:val="24"/>
          <w:szCs w:val="24"/>
          <w:lang w:eastAsia="pl-PL"/>
        </w:rPr>
        <w:t>Dyrektor Wydziału</w:t>
      </w:r>
      <w:bookmarkEnd w:id="18"/>
      <w:r>
        <w:rPr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b/>
          <w:bCs/>
          <w:iCs/>
          <w:color w:val="000000"/>
          <w:sz w:val="24"/>
          <w:szCs w:val="24"/>
          <w:lang w:eastAsia="pl-PL"/>
        </w:rPr>
        <w:t>Bezpieczeństwa i Zarządzania Kryzysoweg</w:t>
      </w:r>
      <w:r>
        <w:rPr>
          <w:b/>
          <w:bCs/>
          <w:iCs/>
          <w:color w:val="000000"/>
          <w:sz w:val="24"/>
          <w:szCs w:val="24"/>
          <w:lang w:eastAsia="pl-PL"/>
        </w:rPr>
        <w:t>o</w:t>
      </w:r>
    </w:p>
    <w:p w:rsidR="005A31F4" w:rsidRDefault="00CB36FF" w:rsidP="002A4A26">
      <w:pPr>
        <w:rPr>
          <w:sz w:val="22"/>
          <w:szCs w:val="22"/>
        </w:rPr>
      </w:pPr>
    </w:p>
    <w:p w:rsidR="002A4A26" w:rsidRPr="00A4442B" w:rsidRDefault="00CB36FF" w:rsidP="002A4A26">
      <w:pPr>
        <w:rPr>
          <w:sz w:val="22"/>
          <w:szCs w:val="22"/>
        </w:rPr>
      </w:pPr>
      <w:r w:rsidRPr="00A4442B">
        <w:rPr>
          <w:sz w:val="22"/>
          <w:szCs w:val="22"/>
        </w:rPr>
        <w:t>Do wiadomości:</w:t>
      </w:r>
    </w:p>
    <w:p w:rsidR="002A4A26" w:rsidRPr="002A4A26" w:rsidRDefault="00CB36FF" w:rsidP="002A4A26">
      <w:r w:rsidRPr="00A4442B">
        <w:rPr>
          <w:sz w:val="22"/>
          <w:szCs w:val="22"/>
        </w:rPr>
        <w:t>Ministerstwo Spraw Wewnętrznych i Administracj</w:t>
      </w:r>
      <w:r>
        <w:rPr>
          <w:sz w:val="22"/>
          <w:szCs w:val="22"/>
        </w:rPr>
        <w:t>i</w:t>
      </w:r>
    </w:p>
    <w:sectPr w:rsidR="002A4A26" w:rsidRPr="002A4A26" w:rsidSect="0045016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398" w:bottom="949" w:left="1418" w:header="707" w:footer="460" w:gutter="0"/>
      <w:pgNumType w:start="1"/>
      <w:cols w:space="708"/>
      <w:formProt w:val="0"/>
      <w:titlePg/>
      <w:docGrid w:linePitch="600" w:charSpace="57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6FF" w:rsidRDefault="00CB36FF">
      <w:r>
        <w:separator/>
      </w:r>
    </w:p>
  </w:endnote>
  <w:endnote w:type="continuationSeparator" w:id="0">
    <w:p w:rsidR="00CB36FF" w:rsidRDefault="00CB3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9236506"/>
      <w:docPartObj>
        <w:docPartGallery w:val="Page Numbers (Bottom of Page)"/>
        <w:docPartUnique/>
      </w:docPartObj>
    </w:sdtPr>
    <w:sdtEndPr/>
    <w:sdtContent>
      <w:p w:rsidR="00097E9D" w:rsidRDefault="00CB36FF" w:rsidP="00097E9D">
        <w:pPr>
          <w:pStyle w:val="Stopka"/>
          <w:jc w:val="center"/>
        </w:pPr>
      </w:p>
      <w:p w:rsidR="00097E9D" w:rsidRPr="00097E9D" w:rsidRDefault="00CB36FF" w:rsidP="00097E9D">
        <w:pPr>
          <w:pStyle w:val="Stopka"/>
          <w:jc w:val="center"/>
          <w:rPr>
            <w:sz w:val="14"/>
          </w:rPr>
        </w:pPr>
        <w:r w:rsidRPr="00097E9D">
          <w:rPr>
            <w:sz w:val="14"/>
          </w:rPr>
          <w:t>ŁÓDZKI URZĄD WOJEWÓDZKI W ŁODZI</w:t>
        </w:r>
      </w:p>
      <w:p w:rsidR="00097E9D" w:rsidRPr="00097E9D" w:rsidRDefault="00CB36FF" w:rsidP="00097E9D">
        <w:pPr>
          <w:numPr>
            <w:ilvl w:val="0"/>
            <w:numId w:val="1"/>
          </w:numPr>
          <w:tabs>
            <w:tab w:val="clear" w:pos="0"/>
            <w:tab w:val="center" w:pos="4536"/>
            <w:tab w:val="right" w:pos="9072"/>
          </w:tabs>
          <w:jc w:val="center"/>
        </w:pPr>
        <w:r w:rsidRPr="00097E9D">
          <w:rPr>
            <w:sz w:val="14"/>
          </w:rPr>
          <w:t>90-926 Łódź, ul. Piotrkowska 104, tel.: (+48) 42 664 10 00, fax: (+48) 42 664 10 40 Elektroniczna Skrzynka Podawcza ePUAP: /lodzuw/SkrytkaESP</w:t>
        </w:r>
      </w:p>
      <w:p w:rsidR="00097E9D" w:rsidRPr="00097E9D" w:rsidRDefault="00CB36FF" w:rsidP="00097E9D">
        <w:pPr>
          <w:numPr>
            <w:ilvl w:val="0"/>
            <w:numId w:val="1"/>
          </w:numPr>
          <w:tabs>
            <w:tab w:val="clear" w:pos="0"/>
            <w:tab w:val="center" w:pos="4536"/>
            <w:tab w:val="right" w:pos="9072"/>
          </w:tabs>
          <w:jc w:val="center"/>
        </w:pPr>
        <w:hyperlink r:id="rId1" w:history="1">
          <w:r w:rsidRPr="00097E9D">
            <w:rPr>
              <w:color w:val="000080"/>
              <w:sz w:val="16"/>
              <w:szCs w:val="16"/>
              <w:u w:val="single"/>
            </w:rPr>
            <w:t>https://www.gov.pl/web/uw-lodzki</w:t>
          </w:r>
        </w:hyperlink>
      </w:p>
      <w:p w:rsidR="00097E9D" w:rsidRPr="00097E9D" w:rsidRDefault="00CB36FF" w:rsidP="00097E9D">
        <w:pPr>
          <w:numPr>
            <w:ilvl w:val="0"/>
            <w:numId w:val="1"/>
          </w:numPr>
          <w:tabs>
            <w:tab w:val="clear" w:pos="0"/>
            <w:tab w:val="center" w:pos="4536"/>
            <w:tab w:val="right" w:pos="9072"/>
          </w:tabs>
          <w:jc w:val="center"/>
        </w:pPr>
        <w:r w:rsidRPr="00097E9D">
          <w:rPr>
            <w:sz w:val="14"/>
          </w:rPr>
          <w:t xml:space="preserve">Administratorem danych osobowych jest Wojewoda Łódzki. Dane przetwarzane są w celu realizacji czynności urzędowych. Masz prawo do dostępu, sprostowania, ograniczenia przetwarzania danych. Więcej informacji znajdziesz na stronie </w:t>
        </w:r>
        <w:hyperlink r:id="rId2" w:history="1">
          <w:r w:rsidRPr="00097E9D">
            <w:rPr>
              <w:color w:val="000080"/>
              <w:sz w:val="14"/>
              <w:u w:val="single"/>
            </w:rPr>
            <w:t>https://www.gov.pl/web/uw-lodzki</w:t>
          </w:r>
        </w:hyperlink>
        <w:r w:rsidRPr="00097E9D">
          <w:rPr>
            <w:sz w:val="14"/>
          </w:rPr>
          <w:t xml:space="preserve"> w zakładce ochrona danych osobowych.</w:t>
        </w:r>
      </w:p>
      <w:p w:rsidR="00233D96" w:rsidRDefault="00CB36FF">
        <w:pPr>
          <w:pStyle w:val="Stopka"/>
          <w:jc w:val="center"/>
        </w:pPr>
      </w:p>
      <w:p w:rsidR="00233D96" w:rsidRDefault="00CB36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4A8">
          <w:rPr>
            <w:noProof/>
          </w:rPr>
          <w:t>2</w:t>
        </w:r>
        <w:r>
          <w:fldChar w:fldCharType="end"/>
        </w:r>
      </w:p>
    </w:sdtContent>
  </w:sdt>
  <w:p w:rsidR="006000AA" w:rsidRDefault="00CB36FF">
    <w:pPr>
      <w:pStyle w:val="Stopk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C67" w:rsidRDefault="00CB36FF">
    <w:pPr>
      <w:pStyle w:val="Stopka1"/>
      <w:jc w:val="center"/>
      <w:rPr>
        <w:b/>
        <w:sz w:val="14"/>
      </w:rPr>
    </w:pPr>
  </w:p>
  <w:p w:rsidR="006000AA" w:rsidRDefault="00CB36FF">
    <w:pPr>
      <w:pStyle w:val="Stopka1"/>
      <w:jc w:val="center"/>
    </w:pPr>
    <w:r>
      <w:rPr>
        <w:b/>
        <w:sz w:val="14"/>
      </w:rPr>
      <w:t>ŁÓDZKI URZĄD WOJEWÓDZKI W ŁODZI</w:t>
    </w:r>
  </w:p>
  <w:p w:rsidR="006000AA" w:rsidRDefault="00CB36FF">
    <w:pPr>
      <w:pStyle w:val="Stopka1"/>
      <w:jc w:val="center"/>
    </w:pPr>
    <w:r>
      <w:rPr>
        <w:sz w:val="14"/>
      </w:rPr>
      <w:t>90-926 Łódź, ul. Piotrkowska 104, tel.: (+48) 42 664 10 00, fax: (+48) 42 664 10 40Elektroniczna Skrzynka Podawcza ePUAP: /lodzuw/SkrytkaESP</w:t>
    </w:r>
  </w:p>
  <w:p w:rsidR="006000AA" w:rsidRDefault="00CB36FF">
    <w:pPr>
      <w:pStyle w:val="Stopka1"/>
      <w:jc w:val="center"/>
    </w:pPr>
    <w:hyperlink r:id="rId1" w:history="1">
      <w:r>
        <w:rPr>
          <w:rStyle w:val="Hipercze1"/>
          <w:sz w:val="14"/>
          <w:szCs w:val="14"/>
        </w:rPr>
        <w:t>https://www.gov.pl/web/uw-lodzki</w:t>
      </w:r>
    </w:hyperlink>
  </w:p>
  <w:p w:rsidR="006000AA" w:rsidRDefault="00CB36FF">
    <w:pPr>
      <w:pStyle w:val="Stopka1"/>
      <w:jc w:val="center"/>
    </w:pPr>
    <w:r>
      <w:rPr>
        <w:sz w:val="14"/>
      </w:rPr>
      <w:t>Administratorem danych osobowych jest Wojew</w:t>
    </w:r>
    <w:r>
      <w:rPr>
        <w:sz w:val="14"/>
      </w:rPr>
      <w:t xml:space="preserve">oda Łódzki. Dane przetwarzane są w celu realizacji czynności urzędowych. Masz prawo do dostępu, sprostowania, ograniczenia przetwarzania danych. Więcej informacji znajdziesz na stronie </w:t>
    </w:r>
    <w:hyperlink r:id="rId2" w:history="1">
      <w:r>
        <w:rPr>
          <w:rStyle w:val="Hipercze1"/>
          <w:sz w:val="14"/>
          <w:szCs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6FF" w:rsidRDefault="00CB36FF">
      <w:r>
        <w:separator/>
      </w:r>
    </w:p>
  </w:footnote>
  <w:footnote w:type="continuationSeparator" w:id="0">
    <w:p w:rsidR="00CB36FF" w:rsidRDefault="00CB36FF">
      <w:r>
        <w:continuationSeparator/>
      </w:r>
    </w:p>
  </w:footnote>
  <w:footnote w:id="1">
    <w:p w:rsidR="002A4A26" w:rsidRDefault="00CB36FF" w:rsidP="002A4A26">
      <w:pPr>
        <w:pStyle w:val="Tekstprzypisudolnego"/>
        <w:spacing w:line="276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Lucida Sans Unicode"/>
          <w:kern w:val="0"/>
          <w:lang w:eastAsia="hi-IN" w:bidi="hi-IN"/>
        </w:rPr>
        <w:t xml:space="preserve">Ustawa z dnia 15 lipca 2011 r. o kontroli w administracji rządowej </w:t>
      </w:r>
      <w:r>
        <w:rPr>
          <w:rFonts w:eastAsia="Lucida Sans Unicode"/>
          <w:iCs/>
          <w:kern w:val="0"/>
          <w:lang w:eastAsia="hi-IN" w:bidi="hi-IN"/>
        </w:rPr>
        <w:t>(tj. Dz. U. z 2020 r. poz. 224).</w:t>
      </w:r>
    </w:p>
  </w:footnote>
  <w:footnote w:id="2">
    <w:p w:rsidR="002A4A26" w:rsidRDefault="00CB36FF" w:rsidP="00391F0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Zaświadczenie Miejskiej Komisji Wyborczej w Błaszkach z dnia 5 listopada 2018 r.</w:t>
      </w:r>
    </w:p>
  </w:footnote>
  <w:footnote w:id="3">
    <w:p w:rsidR="002A4A26" w:rsidRDefault="00CB36FF" w:rsidP="00391F0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Uchwała nr XX/131/16 Rady Gminy i Miasta Błaszki z dnia 30 marca 2016 r. w sprawie powołania Skarbnika Gminy i Miasta Błaszki.</w:t>
      </w:r>
    </w:p>
  </w:footnote>
  <w:footnote w:id="4">
    <w:p w:rsidR="002A4A26" w:rsidRDefault="00CB36FF" w:rsidP="00391F0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Pismo Burmistrza Błaszek z dnia 22 lutego 2023 r. w sprawie przeniesienia na stanowisko Dyrektora Miejskiego Ośrodka Pomocy Sp</w:t>
      </w:r>
      <w:r>
        <w:t>ołecznej w Błaszkach.</w:t>
      </w:r>
    </w:p>
  </w:footnote>
  <w:footnote w:id="5">
    <w:p w:rsidR="002A4A26" w:rsidRDefault="00CB36FF" w:rsidP="00391F0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Pismo Miejskiego Ośrodka Pomocy Społecznej w Błaszkach z dnia 25 września 2023 r.</w:t>
      </w:r>
    </w:p>
  </w:footnote>
  <w:footnote w:id="6">
    <w:p w:rsidR="00C9278B" w:rsidRDefault="00CB36FF" w:rsidP="00C9278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9278B">
        <w:t>Zasady udzielania, ze środków rezerwy celowej budżetu państwa na przeciwdziałanie i usuwanie skutków klęsk żywiołowych, pomocy finansowej w formie z</w:t>
      </w:r>
      <w:r w:rsidRPr="00C9278B">
        <w:t>asiłków celowych, o których mowa w ustawie o pomocy społecznej, dla rodzin lub osób samotnie gospodarujących, poszkodowanych w wyniku zdarzeń noszących znamiona klęsk żywiołowych</w:t>
      </w:r>
      <w:r>
        <w:t xml:space="preserve"> z dnia 21.06.2021 r.</w:t>
      </w:r>
    </w:p>
  </w:footnote>
  <w:footnote w:id="7">
    <w:p w:rsidR="00C9278B" w:rsidRPr="00FD0B7D" w:rsidRDefault="00CB36FF" w:rsidP="00C9278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9278B">
        <w:t>Zasady udzielania pomocy finansowej, ze środków budżet</w:t>
      </w:r>
      <w:r w:rsidRPr="00C9278B">
        <w:t>u państwa z części 85 – Budżety wojewodów, dział 852 – Pomoc społeczna, rozdział 85278 – Usuwanie skutków klęsk żywiołowych oraz z rezerwy celowej na przeciwdziałanie i usuwanie skutków klęsk żywiołowych, w formie zasiłków celowych, o  których mowa w</w:t>
      </w:r>
      <w:r>
        <w:t> </w:t>
      </w:r>
      <w:r w:rsidRPr="00C9278B">
        <w:t>ustaw</w:t>
      </w:r>
      <w:r w:rsidRPr="00C9278B">
        <w:t xml:space="preserve">ie o pomocy społecznej, dla rodzin lub osób samotnie gospodarujących, poszkodowanych w wyniku </w:t>
      </w:r>
      <w:r w:rsidRPr="00FD0B7D">
        <w:t>zdarzeń noszących znamiona klęsk żywiołowych z dnia 20.04.2022 r.</w:t>
      </w:r>
    </w:p>
  </w:footnote>
  <w:footnote w:id="8">
    <w:p w:rsidR="00C9332A" w:rsidRPr="00FD0B7D" w:rsidRDefault="00CB36FF">
      <w:pPr>
        <w:pStyle w:val="Tekstprzypisudolnego"/>
      </w:pPr>
      <w:r w:rsidRPr="00FD0B7D">
        <w:rPr>
          <w:rStyle w:val="Odwoanieprzypisudolnego"/>
        </w:rPr>
        <w:footnoteRef/>
      </w:r>
      <w:r w:rsidRPr="00FD0B7D">
        <w:t xml:space="preserve"> Pismo MSWiA Nr </w:t>
      </w:r>
      <w:r w:rsidRPr="00FD0B7D">
        <w:t xml:space="preserve">DOLiZK-WUSKŻ-0158-1/2022 </w:t>
      </w:r>
      <w:r w:rsidRPr="00FD0B7D">
        <w:t xml:space="preserve">z dnia </w:t>
      </w:r>
      <w:r w:rsidRPr="00FD0B7D">
        <w:t>22.04.2022 r.</w:t>
      </w:r>
    </w:p>
  </w:footnote>
  <w:footnote w:id="9">
    <w:p w:rsidR="00A941CF" w:rsidRDefault="00CB36FF">
      <w:pPr>
        <w:pStyle w:val="Tekstprzypisudolnego"/>
      </w:pPr>
      <w:r w:rsidRPr="00FD0B7D">
        <w:rPr>
          <w:rStyle w:val="Odwoanieprzypisudolnego"/>
        </w:rPr>
        <w:footnoteRef/>
      </w:r>
      <w:r w:rsidRPr="00FD0B7D">
        <w:t xml:space="preserve"> Pismo ŁUW w Łodzi Nr </w:t>
      </w:r>
      <w:bookmarkStart w:id="7" w:name="_Hlk151642034"/>
      <w:r w:rsidRPr="000010BA">
        <w:t>ZK-I.6333.</w:t>
      </w:r>
      <w:r w:rsidRPr="000010BA">
        <w:t>91.2022</w:t>
      </w:r>
      <w:bookmarkEnd w:id="7"/>
      <w:r w:rsidRPr="000010BA">
        <w:t xml:space="preserve"> </w:t>
      </w:r>
      <w:r w:rsidRPr="00FD0B7D">
        <w:t xml:space="preserve">z dnia </w:t>
      </w:r>
      <w:r w:rsidRPr="000010BA">
        <w:t>25.04.2022 r.</w:t>
      </w:r>
    </w:p>
  </w:footnote>
  <w:footnote w:id="10">
    <w:p w:rsidR="00A64677" w:rsidRPr="00A64677" w:rsidRDefault="00CB36FF" w:rsidP="005839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Ustawa z dnia 14 czerwca 1960 r. – Kodeks postępowania administracyjnego (</w:t>
      </w:r>
      <w:r>
        <w:t xml:space="preserve">tj. </w:t>
      </w:r>
      <w:r w:rsidRPr="00A64677">
        <w:t>Dz.</w:t>
      </w:r>
      <w:r>
        <w:t xml:space="preserve"> </w:t>
      </w:r>
      <w:r w:rsidRPr="00A64677">
        <w:t>U.</w:t>
      </w:r>
      <w:r>
        <w:t xml:space="preserve"> z </w:t>
      </w:r>
      <w:r w:rsidRPr="00A64677">
        <w:t>2023</w:t>
      </w:r>
      <w:r>
        <w:t xml:space="preserve"> r. poz. </w:t>
      </w:r>
      <w:r w:rsidRPr="00A64677">
        <w:t>775 </w:t>
      </w:r>
      <w:r>
        <w:t>ze zm.)</w:t>
      </w:r>
    </w:p>
    <w:p w:rsidR="00A64677" w:rsidRDefault="00CB36FF">
      <w:pPr>
        <w:pStyle w:val="Tekstprzypisudolnego"/>
      </w:pPr>
    </w:p>
  </w:footnote>
  <w:footnote w:id="11">
    <w:p w:rsidR="00EC11B0" w:rsidRPr="00136324" w:rsidRDefault="00CB36FF" w:rsidP="00EC11B0">
      <w:pPr>
        <w:pStyle w:val="Tekstprzypisudolnego"/>
      </w:pPr>
      <w:r w:rsidRPr="00136324">
        <w:rPr>
          <w:rStyle w:val="Odwoanieprzypisudolnego"/>
        </w:rPr>
        <w:footnoteRef/>
      </w:r>
      <w:r w:rsidRPr="00136324">
        <w:t xml:space="preserve"> Ustawa z dnia 27 sierpnia 2009 r. o finansach publicznych (Dz. U. z 2023 r. poz. 1270 ze zm.).</w:t>
      </w:r>
    </w:p>
  </w:footnote>
  <w:footnote w:id="12">
    <w:p w:rsidR="00243D95" w:rsidRDefault="00CB36FF" w:rsidP="00243D95">
      <w:pPr>
        <w:pStyle w:val="Tekstprzypisudolnego"/>
      </w:pPr>
      <w:r w:rsidRPr="00AE22D8">
        <w:rPr>
          <w:rStyle w:val="Odwoanieprzypisudolnego"/>
        </w:rPr>
        <w:footnoteRef/>
      </w:r>
      <w:r w:rsidRPr="00AE22D8">
        <w:t xml:space="preserve"> Patrz przypis</w:t>
      </w:r>
      <w:r w:rsidRPr="00AE22D8">
        <w:t xml:space="preserve">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0AA" w:rsidRDefault="00CB36FF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0AA" w:rsidRDefault="00CB36FF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0405" cy="854710"/>
          <wp:effectExtent l="0" t="0" r="0" b="0"/>
          <wp:docPr id="2003852950" name="Obraz 20038529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368" t="4726" r="20043" b="9739"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854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4059"/>
    <w:multiLevelType w:val="hybridMultilevel"/>
    <w:tmpl w:val="98DA7E8E"/>
    <w:lvl w:ilvl="0" w:tplc="EDD6E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C14FE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B48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AEAD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7475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4A7C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361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1AE7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E8F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17641"/>
    <w:multiLevelType w:val="hybridMultilevel"/>
    <w:tmpl w:val="BBAC44BE"/>
    <w:lvl w:ilvl="0" w:tplc="F0349D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FC87D9A">
      <w:start w:val="1"/>
      <w:numFmt w:val="lowerLetter"/>
      <w:lvlText w:val="%2."/>
      <w:lvlJc w:val="left"/>
      <w:pPr>
        <w:ind w:left="2149" w:hanging="360"/>
      </w:pPr>
    </w:lvl>
    <w:lvl w:ilvl="2" w:tplc="04F202D6">
      <w:start w:val="1"/>
      <w:numFmt w:val="lowerRoman"/>
      <w:lvlText w:val="%3."/>
      <w:lvlJc w:val="right"/>
      <w:pPr>
        <w:ind w:left="2869" w:hanging="180"/>
      </w:pPr>
    </w:lvl>
    <w:lvl w:ilvl="3" w:tplc="17C08DE4">
      <w:start w:val="1"/>
      <w:numFmt w:val="decimal"/>
      <w:lvlText w:val="%4."/>
      <w:lvlJc w:val="left"/>
      <w:pPr>
        <w:ind w:left="3589" w:hanging="360"/>
      </w:pPr>
    </w:lvl>
    <w:lvl w:ilvl="4" w:tplc="FBA20FF0">
      <w:start w:val="1"/>
      <w:numFmt w:val="lowerLetter"/>
      <w:lvlText w:val="%5."/>
      <w:lvlJc w:val="left"/>
      <w:pPr>
        <w:ind w:left="4309" w:hanging="360"/>
      </w:pPr>
    </w:lvl>
    <w:lvl w:ilvl="5" w:tplc="CE2027D0">
      <w:start w:val="1"/>
      <w:numFmt w:val="lowerRoman"/>
      <w:lvlText w:val="%6."/>
      <w:lvlJc w:val="right"/>
      <w:pPr>
        <w:ind w:left="5029" w:hanging="180"/>
      </w:pPr>
    </w:lvl>
    <w:lvl w:ilvl="6" w:tplc="BE46151E">
      <w:start w:val="1"/>
      <w:numFmt w:val="decimal"/>
      <w:lvlText w:val="%7."/>
      <w:lvlJc w:val="left"/>
      <w:pPr>
        <w:ind w:left="5749" w:hanging="360"/>
      </w:pPr>
    </w:lvl>
    <w:lvl w:ilvl="7" w:tplc="7B001040">
      <w:start w:val="1"/>
      <w:numFmt w:val="lowerLetter"/>
      <w:lvlText w:val="%8."/>
      <w:lvlJc w:val="left"/>
      <w:pPr>
        <w:ind w:left="6469" w:hanging="360"/>
      </w:pPr>
    </w:lvl>
    <w:lvl w:ilvl="8" w:tplc="A35C9116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4670A5B"/>
    <w:multiLevelType w:val="hybridMultilevel"/>
    <w:tmpl w:val="2618E3E0"/>
    <w:lvl w:ilvl="0" w:tplc="CA3E68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5E2E8008">
      <w:start w:val="1"/>
      <w:numFmt w:val="lowerLetter"/>
      <w:lvlText w:val="%2."/>
      <w:lvlJc w:val="left"/>
      <w:pPr>
        <w:ind w:left="1080" w:hanging="360"/>
      </w:pPr>
    </w:lvl>
    <w:lvl w:ilvl="2" w:tplc="4E4C2F66">
      <w:start w:val="1"/>
      <w:numFmt w:val="lowerRoman"/>
      <w:lvlText w:val="%3."/>
      <w:lvlJc w:val="right"/>
      <w:pPr>
        <w:ind w:left="1800" w:hanging="180"/>
      </w:pPr>
    </w:lvl>
    <w:lvl w:ilvl="3" w:tplc="BA7E14A2">
      <w:start w:val="1"/>
      <w:numFmt w:val="decimal"/>
      <w:lvlText w:val="%4."/>
      <w:lvlJc w:val="left"/>
      <w:pPr>
        <w:ind w:left="2520" w:hanging="360"/>
      </w:pPr>
    </w:lvl>
    <w:lvl w:ilvl="4" w:tplc="E906466A">
      <w:start w:val="1"/>
      <w:numFmt w:val="lowerLetter"/>
      <w:lvlText w:val="%5."/>
      <w:lvlJc w:val="left"/>
      <w:pPr>
        <w:ind w:left="3240" w:hanging="360"/>
      </w:pPr>
    </w:lvl>
    <w:lvl w:ilvl="5" w:tplc="A274AFA8">
      <w:start w:val="1"/>
      <w:numFmt w:val="lowerRoman"/>
      <w:lvlText w:val="%6."/>
      <w:lvlJc w:val="right"/>
      <w:pPr>
        <w:ind w:left="3960" w:hanging="180"/>
      </w:pPr>
    </w:lvl>
    <w:lvl w:ilvl="6" w:tplc="32461DA6">
      <w:start w:val="1"/>
      <w:numFmt w:val="decimal"/>
      <w:lvlText w:val="%7."/>
      <w:lvlJc w:val="left"/>
      <w:pPr>
        <w:ind w:left="4680" w:hanging="360"/>
      </w:pPr>
    </w:lvl>
    <w:lvl w:ilvl="7" w:tplc="AF667C5E">
      <w:start w:val="1"/>
      <w:numFmt w:val="lowerLetter"/>
      <w:lvlText w:val="%8."/>
      <w:lvlJc w:val="left"/>
      <w:pPr>
        <w:ind w:left="5400" w:hanging="360"/>
      </w:pPr>
    </w:lvl>
    <w:lvl w:ilvl="8" w:tplc="8722950C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714F4C"/>
    <w:multiLevelType w:val="hybridMultilevel"/>
    <w:tmpl w:val="9788E4DA"/>
    <w:lvl w:ilvl="0" w:tplc="23E8F1AA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B248E266" w:tentative="1">
      <w:start w:val="1"/>
      <w:numFmt w:val="lowerLetter"/>
      <w:lvlText w:val="%2."/>
      <w:lvlJc w:val="left"/>
      <w:pPr>
        <w:ind w:left="1477" w:hanging="360"/>
      </w:pPr>
    </w:lvl>
    <w:lvl w:ilvl="2" w:tplc="0D668486" w:tentative="1">
      <w:start w:val="1"/>
      <w:numFmt w:val="lowerRoman"/>
      <w:lvlText w:val="%3."/>
      <w:lvlJc w:val="right"/>
      <w:pPr>
        <w:ind w:left="2197" w:hanging="180"/>
      </w:pPr>
    </w:lvl>
    <w:lvl w:ilvl="3" w:tplc="ACF491C6" w:tentative="1">
      <w:start w:val="1"/>
      <w:numFmt w:val="decimal"/>
      <w:lvlText w:val="%4."/>
      <w:lvlJc w:val="left"/>
      <w:pPr>
        <w:ind w:left="2917" w:hanging="360"/>
      </w:pPr>
    </w:lvl>
    <w:lvl w:ilvl="4" w:tplc="D9C01E98" w:tentative="1">
      <w:start w:val="1"/>
      <w:numFmt w:val="lowerLetter"/>
      <w:lvlText w:val="%5."/>
      <w:lvlJc w:val="left"/>
      <w:pPr>
        <w:ind w:left="3637" w:hanging="360"/>
      </w:pPr>
    </w:lvl>
    <w:lvl w:ilvl="5" w:tplc="FBD8449C" w:tentative="1">
      <w:start w:val="1"/>
      <w:numFmt w:val="lowerRoman"/>
      <w:lvlText w:val="%6."/>
      <w:lvlJc w:val="right"/>
      <w:pPr>
        <w:ind w:left="4357" w:hanging="180"/>
      </w:pPr>
    </w:lvl>
    <w:lvl w:ilvl="6" w:tplc="629C78B2" w:tentative="1">
      <w:start w:val="1"/>
      <w:numFmt w:val="decimal"/>
      <w:lvlText w:val="%7."/>
      <w:lvlJc w:val="left"/>
      <w:pPr>
        <w:ind w:left="5077" w:hanging="360"/>
      </w:pPr>
    </w:lvl>
    <w:lvl w:ilvl="7" w:tplc="C630A46C" w:tentative="1">
      <w:start w:val="1"/>
      <w:numFmt w:val="lowerLetter"/>
      <w:lvlText w:val="%8."/>
      <w:lvlJc w:val="left"/>
      <w:pPr>
        <w:ind w:left="5797" w:hanging="360"/>
      </w:pPr>
    </w:lvl>
    <w:lvl w:ilvl="8" w:tplc="38F812D8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07B97F0B"/>
    <w:multiLevelType w:val="hybridMultilevel"/>
    <w:tmpl w:val="16D2DA58"/>
    <w:lvl w:ilvl="0" w:tplc="0C92A642">
      <w:start w:val="6"/>
      <w:numFmt w:val="upperRoman"/>
      <w:suff w:val="nothing"/>
      <w:lvlText w:val="%1."/>
      <w:lvlJc w:val="left"/>
      <w:pPr>
        <w:ind w:left="737" w:hanging="377"/>
      </w:pPr>
      <w:rPr>
        <w:rFonts w:hint="default"/>
      </w:rPr>
    </w:lvl>
    <w:lvl w:ilvl="1" w:tplc="9E46594E" w:tentative="1">
      <w:start w:val="1"/>
      <w:numFmt w:val="lowerLetter"/>
      <w:lvlText w:val="%2."/>
      <w:lvlJc w:val="left"/>
      <w:pPr>
        <w:ind w:left="1440" w:hanging="360"/>
      </w:pPr>
    </w:lvl>
    <w:lvl w:ilvl="2" w:tplc="710AE7BA" w:tentative="1">
      <w:start w:val="1"/>
      <w:numFmt w:val="lowerRoman"/>
      <w:lvlText w:val="%3."/>
      <w:lvlJc w:val="right"/>
      <w:pPr>
        <w:ind w:left="2160" w:hanging="180"/>
      </w:pPr>
    </w:lvl>
    <w:lvl w:ilvl="3" w:tplc="5EC8A400" w:tentative="1">
      <w:start w:val="1"/>
      <w:numFmt w:val="decimal"/>
      <w:lvlText w:val="%4."/>
      <w:lvlJc w:val="left"/>
      <w:pPr>
        <w:ind w:left="2880" w:hanging="360"/>
      </w:pPr>
    </w:lvl>
    <w:lvl w:ilvl="4" w:tplc="02F24C12" w:tentative="1">
      <w:start w:val="1"/>
      <w:numFmt w:val="lowerLetter"/>
      <w:lvlText w:val="%5."/>
      <w:lvlJc w:val="left"/>
      <w:pPr>
        <w:ind w:left="3600" w:hanging="360"/>
      </w:pPr>
    </w:lvl>
    <w:lvl w:ilvl="5" w:tplc="D96449EC" w:tentative="1">
      <w:start w:val="1"/>
      <w:numFmt w:val="lowerRoman"/>
      <w:lvlText w:val="%6."/>
      <w:lvlJc w:val="right"/>
      <w:pPr>
        <w:ind w:left="4320" w:hanging="180"/>
      </w:pPr>
    </w:lvl>
    <w:lvl w:ilvl="6" w:tplc="4DC04494" w:tentative="1">
      <w:start w:val="1"/>
      <w:numFmt w:val="decimal"/>
      <w:lvlText w:val="%7."/>
      <w:lvlJc w:val="left"/>
      <w:pPr>
        <w:ind w:left="5040" w:hanging="360"/>
      </w:pPr>
    </w:lvl>
    <w:lvl w:ilvl="7" w:tplc="5D24BC30" w:tentative="1">
      <w:start w:val="1"/>
      <w:numFmt w:val="lowerLetter"/>
      <w:lvlText w:val="%8."/>
      <w:lvlJc w:val="left"/>
      <w:pPr>
        <w:ind w:left="5760" w:hanging="360"/>
      </w:pPr>
    </w:lvl>
    <w:lvl w:ilvl="8" w:tplc="121894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259A5"/>
    <w:multiLevelType w:val="hybridMultilevel"/>
    <w:tmpl w:val="9D122B04"/>
    <w:lvl w:ilvl="0" w:tplc="EB301A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C9ED328" w:tentative="1">
      <w:start w:val="1"/>
      <w:numFmt w:val="lowerLetter"/>
      <w:lvlText w:val="%2."/>
      <w:lvlJc w:val="left"/>
      <w:pPr>
        <w:ind w:left="1440" w:hanging="360"/>
      </w:pPr>
    </w:lvl>
    <w:lvl w:ilvl="2" w:tplc="2DB02922" w:tentative="1">
      <w:start w:val="1"/>
      <w:numFmt w:val="lowerRoman"/>
      <w:lvlText w:val="%3."/>
      <w:lvlJc w:val="right"/>
      <w:pPr>
        <w:ind w:left="2160" w:hanging="180"/>
      </w:pPr>
    </w:lvl>
    <w:lvl w:ilvl="3" w:tplc="7A94F9E2" w:tentative="1">
      <w:start w:val="1"/>
      <w:numFmt w:val="decimal"/>
      <w:lvlText w:val="%4."/>
      <w:lvlJc w:val="left"/>
      <w:pPr>
        <w:ind w:left="2880" w:hanging="360"/>
      </w:pPr>
    </w:lvl>
    <w:lvl w:ilvl="4" w:tplc="DF3A4CF0" w:tentative="1">
      <w:start w:val="1"/>
      <w:numFmt w:val="lowerLetter"/>
      <w:lvlText w:val="%5."/>
      <w:lvlJc w:val="left"/>
      <w:pPr>
        <w:ind w:left="3600" w:hanging="360"/>
      </w:pPr>
    </w:lvl>
    <w:lvl w:ilvl="5" w:tplc="FF84F63C" w:tentative="1">
      <w:start w:val="1"/>
      <w:numFmt w:val="lowerRoman"/>
      <w:lvlText w:val="%6."/>
      <w:lvlJc w:val="right"/>
      <w:pPr>
        <w:ind w:left="4320" w:hanging="180"/>
      </w:pPr>
    </w:lvl>
    <w:lvl w:ilvl="6" w:tplc="1CFEB230" w:tentative="1">
      <w:start w:val="1"/>
      <w:numFmt w:val="decimal"/>
      <w:lvlText w:val="%7."/>
      <w:lvlJc w:val="left"/>
      <w:pPr>
        <w:ind w:left="5040" w:hanging="360"/>
      </w:pPr>
    </w:lvl>
    <w:lvl w:ilvl="7" w:tplc="88FA87B4" w:tentative="1">
      <w:start w:val="1"/>
      <w:numFmt w:val="lowerLetter"/>
      <w:lvlText w:val="%8."/>
      <w:lvlJc w:val="left"/>
      <w:pPr>
        <w:ind w:left="5760" w:hanging="360"/>
      </w:pPr>
    </w:lvl>
    <w:lvl w:ilvl="8" w:tplc="91E686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604E6"/>
    <w:multiLevelType w:val="hybridMultilevel"/>
    <w:tmpl w:val="94A29AB2"/>
    <w:lvl w:ilvl="0" w:tplc="E1A4EA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64837A6" w:tentative="1">
      <w:start w:val="1"/>
      <w:numFmt w:val="lowerLetter"/>
      <w:lvlText w:val="%2."/>
      <w:lvlJc w:val="left"/>
      <w:pPr>
        <w:ind w:left="1440" w:hanging="360"/>
      </w:pPr>
    </w:lvl>
    <w:lvl w:ilvl="2" w:tplc="6162472A" w:tentative="1">
      <w:start w:val="1"/>
      <w:numFmt w:val="lowerRoman"/>
      <w:lvlText w:val="%3."/>
      <w:lvlJc w:val="right"/>
      <w:pPr>
        <w:ind w:left="2160" w:hanging="180"/>
      </w:pPr>
    </w:lvl>
    <w:lvl w:ilvl="3" w:tplc="91ACFCB2" w:tentative="1">
      <w:start w:val="1"/>
      <w:numFmt w:val="decimal"/>
      <w:lvlText w:val="%4."/>
      <w:lvlJc w:val="left"/>
      <w:pPr>
        <w:ind w:left="2880" w:hanging="360"/>
      </w:pPr>
    </w:lvl>
    <w:lvl w:ilvl="4" w:tplc="E890977E" w:tentative="1">
      <w:start w:val="1"/>
      <w:numFmt w:val="lowerLetter"/>
      <w:lvlText w:val="%5."/>
      <w:lvlJc w:val="left"/>
      <w:pPr>
        <w:ind w:left="3600" w:hanging="360"/>
      </w:pPr>
    </w:lvl>
    <w:lvl w:ilvl="5" w:tplc="3DE27C3A" w:tentative="1">
      <w:start w:val="1"/>
      <w:numFmt w:val="lowerRoman"/>
      <w:lvlText w:val="%6."/>
      <w:lvlJc w:val="right"/>
      <w:pPr>
        <w:ind w:left="4320" w:hanging="180"/>
      </w:pPr>
    </w:lvl>
    <w:lvl w:ilvl="6" w:tplc="394A5304" w:tentative="1">
      <w:start w:val="1"/>
      <w:numFmt w:val="decimal"/>
      <w:lvlText w:val="%7."/>
      <w:lvlJc w:val="left"/>
      <w:pPr>
        <w:ind w:left="5040" w:hanging="360"/>
      </w:pPr>
    </w:lvl>
    <w:lvl w:ilvl="7" w:tplc="2EB66802" w:tentative="1">
      <w:start w:val="1"/>
      <w:numFmt w:val="lowerLetter"/>
      <w:lvlText w:val="%8."/>
      <w:lvlJc w:val="left"/>
      <w:pPr>
        <w:ind w:left="5760" w:hanging="360"/>
      </w:pPr>
    </w:lvl>
    <w:lvl w:ilvl="8" w:tplc="6D3CF2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6238C"/>
    <w:multiLevelType w:val="hybridMultilevel"/>
    <w:tmpl w:val="D23CC54A"/>
    <w:lvl w:ilvl="0" w:tplc="80689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770EE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0E1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00A5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406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D0D2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66FE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E476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C4D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523DE"/>
    <w:multiLevelType w:val="hybridMultilevel"/>
    <w:tmpl w:val="69F2EECC"/>
    <w:lvl w:ilvl="0" w:tplc="E9CCC9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4CADE0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99E31A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2CAAC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BF0E0E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2B201E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060497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7DC6A9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6345B7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39588F"/>
    <w:multiLevelType w:val="hybridMultilevel"/>
    <w:tmpl w:val="00000000"/>
    <w:lvl w:ilvl="0" w:tplc="08482BD0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3F6786A">
      <w:start w:val="1"/>
      <w:numFmt w:val="none"/>
      <w:pStyle w:val="Nagwek2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FCAB15E">
      <w:start w:val="1"/>
      <w:numFmt w:val="none"/>
      <w:pStyle w:val="Nagwek31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A1A018E">
      <w:start w:val="1"/>
      <w:numFmt w:val="none"/>
      <w:pStyle w:val="Nagwek41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A687896">
      <w:start w:val="1"/>
      <w:numFmt w:val="none"/>
      <w:pStyle w:val="Nagwek51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4AA06B0">
      <w:start w:val="1"/>
      <w:numFmt w:val="none"/>
      <w:pStyle w:val="Nagwek61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9281A34">
      <w:start w:val="1"/>
      <w:numFmt w:val="none"/>
      <w:pStyle w:val="Nagwek71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C4A4152">
      <w:start w:val="1"/>
      <w:numFmt w:val="none"/>
      <w:pStyle w:val="Nagwek81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99C79E4">
      <w:start w:val="1"/>
      <w:numFmt w:val="none"/>
      <w:pStyle w:val="Nagwek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3AD934A1"/>
    <w:multiLevelType w:val="hybridMultilevel"/>
    <w:tmpl w:val="00000000"/>
    <w:lvl w:ilvl="0" w:tplc="7F402D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42E17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F6E47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B5804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368F9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43086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0C0C3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1BC0B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D48E2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3EDE1D63"/>
    <w:multiLevelType w:val="hybridMultilevel"/>
    <w:tmpl w:val="306AC910"/>
    <w:lvl w:ilvl="0" w:tplc="0D502A02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EBD00DE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2ACFCAE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1721C54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B24DED8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C9204A7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9834AE1A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9E04802E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C001FA4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3D15EDA"/>
    <w:multiLevelType w:val="hybridMultilevel"/>
    <w:tmpl w:val="A0185B16"/>
    <w:lvl w:ilvl="0" w:tplc="D1BA716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5CECC52" w:tentative="1">
      <w:start w:val="1"/>
      <w:numFmt w:val="lowerLetter"/>
      <w:lvlText w:val="%2."/>
      <w:lvlJc w:val="left"/>
      <w:pPr>
        <w:ind w:left="1440" w:hanging="360"/>
      </w:pPr>
    </w:lvl>
    <w:lvl w:ilvl="2" w:tplc="1F3A6DAC" w:tentative="1">
      <w:start w:val="1"/>
      <w:numFmt w:val="lowerRoman"/>
      <w:lvlText w:val="%3."/>
      <w:lvlJc w:val="right"/>
      <w:pPr>
        <w:ind w:left="2160" w:hanging="180"/>
      </w:pPr>
    </w:lvl>
    <w:lvl w:ilvl="3" w:tplc="000048DA" w:tentative="1">
      <w:start w:val="1"/>
      <w:numFmt w:val="decimal"/>
      <w:lvlText w:val="%4."/>
      <w:lvlJc w:val="left"/>
      <w:pPr>
        <w:ind w:left="2880" w:hanging="360"/>
      </w:pPr>
    </w:lvl>
    <w:lvl w:ilvl="4" w:tplc="62327C3C" w:tentative="1">
      <w:start w:val="1"/>
      <w:numFmt w:val="lowerLetter"/>
      <w:lvlText w:val="%5."/>
      <w:lvlJc w:val="left"/>
      <w:pPr>
        <w:ind w:left="3600" w:hanging="360"/>
      </w:pPr>
    </w:lvl>
    <w:lvl w:ilvl="5" w:tplc="8F0E9E4C" w:tentative="1">
      <w:start w:val="1"/>
      <w:numFmt w:val="lowerRoman"/>
      <w:lvlText w:val="%6."/>
      <w:lvlJc w:val="right"/>
      <w:pPr>
        <w:ind w:left="4320" w:hanging="180"/>
      </w:pPr>
    </w:lvl>
    <w:lvl w:ilvl="6" w:tplc="4CE6AAD2" w:tentative="1">
      <w:start w:val="1"/>
      <w:numFmt w:val="decimal"/>
      <w:lvlText w:val="%7."/>
      <w:lvlJc w:val="left"/>
      <w:pPr>
        <w:ind w:left="5040" w:hanging="360"/>
      </w:pPr>
    </w:lvl>
    <w:lvl w:ilvl="7" w:tplc="EA9E480A" w:tentative="1">
      <w:start w:val="1"/>
      <w:numFmt w:val="lowerLetter"/>
      <w:lvlText w:val="%8."/>
      <w:lvlJc w:val="left"/>
      <w:pPr>
        <w:ind w:left="5760" w:hanging="360"/>
      </w:pPr>
    </w:lvl>
    <w:lvl w:ilvl="8" w:tplc="269201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14907"/>
    <w:multiLevelType w:val="hybridMultilevel"/>
    <w:tmpl w:val="305EE6F0"/>
    <w:lvl w:ilvl="0" w:tplc="E87EB2C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3EF6B98C" w:tentative="1">
      <w:start w:val="1"/>
      <w:numFmt w:val="lowerLetter"/>
      <w:lvlText w:val="%2."/>
      <w:lvlJc w:val="left"/>
      <w:pPr>
        <w:ind w:left="1364" w:hanging="360"/>
      </w:pPr>
    </w:lvl>
    <w:lvl w:ilvl="2" w:tplc="B32080CC" w:tentative="1">
      <w:start w:val="1"/>
      <w:numFmt w:val="lowerRoman"/>
      <w:lvlText w:val="%3."/>
      <w:lvlJc w:val="right"/>
      <w:pPr>
        <w:ind w:left="2084" w:hanging="180"/>
      </w:pPr>
    </w:lvl>
    <w:lvl w:ilvl="3" w:tplc="95627462" w:tentative="1">
      <w:start w:val="1"/>
      <w:numFmt w:val="decimal"/>
      <w:lvlText w:val="%4."/>
      <w:lvlJc w:val="left"/>
      <w:pPr>
        <w:ind w:left="2804" w:hanging="360"/>
      </w:pPr>
    </w:lvl>
    <w:lvl w:ilvl="4" w:tplc="6AA6FCCC" w:tentative="1">
      <w:start w:val="1"/>
      <w:numFmt w:val="lowerLetter"/>
      <w:lvlText w:val="%5."/>
      <w:lvlJc w:val="left"/>
      <w:pPr>
        <w:ind w:left="3524" w:hanging="360"/>
      </w:pPr>
    </w:lvl>
    <w:lvl w:ilvl="5" w:tplc="D8D04A0E" w:tentative="1">
      <w:start w:val="1"/>
      <w:numFmt w:val="lowerRoman"/>
      <w:lvlText w:val="%6."/>
      <w:lvlJc w:val="right"/>
      <w:pPr>
        <w:ind w:left="4244" w:hanging="180"/>
      </w:pPr>
    </w:lvl>
    <w:lvl w:ilvl="6" w:tplc="6BFABBA2" w:tentative="1">
      <w:start w:val="1"/>
      <w:numFmt w:val="decimal"/>
      <w:lvlText w:val="%7."/>
      <w:lvlJc w:val="left"/>
      <w:pPr>
        <w:ind w:left="4964" w:hanging="360"/>
      </w:pPr>
    </w:lvl>
    <w:lvl w:ilvl="7" w:tplc="D940F8B4" w:tentative="1">
      <w:start w:val="1"/>
      <w:numFmt w:val="lowerLetter"/>
      <w:lvlText w:val="%8."/>
      <w:lvlJc w:val="left"/>
      <w:pPr>
        <w:ind w:left="5684" w:hanging="360"/>
      </w:pPr>
    </w:lvl>
    <w:lvl w:ilvl="8" w:tplc="CD6A087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2CF5890"/>
    <w:multiLevelType w:val="hybridMultilevel"/>
    <w:tmpl w:val="C1883AEA"/>
    <w:lvl w:ilvl="0" w:tplc="7A62A3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E34676A" w:tentative="1">
      <w:start w:val="1"/>
      <w:numFmt w:val="lowerLetter"/>
      <w:lvlText w:val="%2."/>
      <w:lvlJc w:val="left"/>
      <w:pPr>
        <w:ind w:left="1440" w:hanging="360"/>
      </w:pPr>
    </w:lvl>
    <w:lvl w:ilvl="2" w:tplc="D52485D8" w:tentative="1">
      <w:start w:val="1"/>
      <w:numFmt w:val="lowerRoman"/>
      <w:lvlText w:val="%3."/>
      <w:lvlJc w:val="right"/>
      <w:pPr>
        <w:ind w:left="2160" w:hanging="180"/>
      </w:pPr>
    </w:lvl>
    <w:lvl w:ilvl="3" w:tplc="2AEA9F50" w:tentative="1">
      <w:start w:val="1"/>
      <w:numFmt w:val="decimal"/>
      <w:lvlText w:val="%4."/>
      <w:lvlJc w:val="left"/>
      <w:pPr>
        <w:ind w:left="2880" w:hanging="360"/>
      </w:pPr>
    </w:lvl>
    <w:lvl w:ilvl="4" w:tplc="33D6044C" w:tentative="1">
      <w:start w:val="1"/>
      <w:numFmt w:val="lowerLetter"/>
      <w:lvlText w:val="%5."/>
      <w:lvlJc w:val="left"/>
      <w:pPr>
        <w:ind w:left="3600" w:hanging="360"/>
      </w:pPr>
    </w:lvl>
    <w:lvl w:ilvl="5" w:tplc="496C1170" w:tentative="1">
      <w:start w:val="1"/>
      <w:numFmt w:val="lowerRoman"/>
      <w:lvlText w:val="%6."/>
      <w:lvlJc w:val="right"/>
      <w:pPr>
        <w:ind w:left="4320" w:hanging="180"/>
      </w:pPr>
    </w:lvl>
    <w:lvl w:ilvl="6" w:tplc="31A00DB6" w:tentative="1">
      <w:start w:val="1"/>
      <w:numFmt w:val="decimal"/>
      <w:lvlText w:val="%7."/>
      <w:lvlJc w:val="left"/>
      <w:pPr>
        <w:ind w:left="5040" w:hanging="360"/>
      </w:pPr>
    </w:lvl>
    <w:lvl w:ilvl="7" w:tplc="55B4693E" w:tentative="1">
      <w:start w:val="1"/>
      <w:numFmt w:val="lowerLetter"/>
      <w:lvlText w:val="%8."/>
      <w:lvlJc w:val="left"/>
      <w:pPr>
        <w:ind w:left="5760" w:hanging="360"/>
      </w:pPr>
    </w:lvl>
    <w:lvl w:ilvl="8" w:tplc="FFFAA8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D754A"/>
    <w:multiLevelType w:val="hybridMultilevel"/>
    <w:tmpl w:val="F4A4DB64"/>
    <w:lvl w:ilvl="0" w:tplc="A2FAEB64">
      <w:start w:val="1"/>
      <w:numFmt w:val="upperRoman"/>
      <w:lvlText w:val="%1."/>
      <w:lvlJc w:val="left"/>
      <w:pPr>
        <w:ind w:left="737" w:hanging="377"/>
      </w:pPr>
      <w:rPr>
        <w:rFonts w:hint="default"/>
        <w:b/>
        <w:bCs/>
      </w:rPr>
    </w:lvl>
    <w:lvl w:ilvl="1" w:tplc="0C069948">
      <w:start w:val="1"/>
      <w:numFmt w:val="lowerLetter"/>
      <w:lvlText w:val="%2."/>
      <w:lvlJc w:val="left"/>
      <w:pPr>
        <w:ind w:left="1440" w:hanging="360"/>
      </w:pPr>
    </w:lvl>
    <w:lvl w:ilvl="2" w:tplc="0C56B500">
      <w:start w:val="1"/>
      <w:numFmt w:val="lowerRoman"/>
      <w:lvlText w:val="%3."/>
      <w:lvlJc w:val="right"/>
      <w:pPr>
        <w:ind w:left="2160" w:hanging="180"/>
      </w:pPr>
    </w:lvl>
    <w:lvl w:ilvl="3" w:tplc="7862A77E">
      <w:start w:val="1"/>
      <w:numFmt w:val="decimal"/>
      <w:lvlText w:val="%4."/>
      <w:lvlJc w:val="left"/>
      <w:pPr>
        <w:ind w:left="2880" w:hanging="360"/>
      </w:pPr>
    </w:lvl>
    <w:lvl w:ilvl="4" w:tplc="FE7EF15E">
      <w:start w:val="1"/>
      <w:numFmt w:val="lowerLetter"/>
      <w:lvlText w:val="%5."/>
      <w:lvlJc w:val="left"/>
      <w:pPr>
        <w:ind w:left="3600" w:hanging="360"/>
      </w:pPr>
    </w:lvl>
    <w:lvl w:ilvl="5" w:tplc="67245B00">
      <w:start w:val="1"/>
      <w:numFmt w:val="lowerRoman"/>
      <w:lvlText w:val="%6."/>
      <w:lvlJc w:val="right"/>
      <w:pPr>
        <w:ind w:left="4320" w:hanging="180"/>
      </w:pPr>
    </w:lvl>
    <w:lvl w:ilvl="6" w:tplc="65F250D2">
      <w:start w:val="1"/>
      <w:numFmt w:val="decimal"/>
      <w:lvlText w:val="%7."/>
      <w:lvlJc w:val="left"/>
      <w:pPr>
        <w:ind w:left="5040" w:hanging="360"/>
      </w:pPr>
    </w:lvl>
    <w:lvl w:ilvl="7" w:tplc="0F2E9D78">
      <w:start w:val="1"/>
      <w:numFmt w:val="lowerLetter"/>
      <w:lvlText w:val="%8."/>
      <w:lvlJc w:val="left"/>
      <w:pPr>
        <w:ind w:left="5760" w:hanging="360"/>
      </w:pPr>
    </w:lvl>
    <w:lvl w:ilvl="8" w:tplc="7D48DA0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586F39"/>
    <w:multiLevelType w:val="hybridMultilevel"/>
    <w:tmpl w:val="658AD300"/>
    <w:lvl w:ilvl="0" w:tplc="8FBA3A5E">
      <w:start w:val="1"/>
      <w:numFmt w:val="decimal"/>
      <w:lvlText w:val="%1."/>
      <w:lvlJc w:val="left"/>
      <w:pPr>
        <w:ind w:left="720" w:hanging="360"/>
      </w:pPr>
    </w:lvl>
    <w:lvl w:ilvl="1" w:tplc="8196DB34">
      <w:start w:val="1"/>
      <w:numFmt w:val="lowerLetter"/>
      <w:lvlText w:val="%2."/>
      <w:lvlJc w:val="left"/>
      <w:pPr>
        <w:ind w:left="1440" w:hanging="360"/>
      </w:pPr>
    </w:lvl>
    <w:lvl w:ilvl="2" w:tplc="E1B2250C">
      <w:start w:val="1"/>
      <w:numFmt w:val="lowerRoman"/>
      <w:lvlText w:val="%3."/>
      <w:lvlJc w:val="right"/>
      <w:pPr>
        <w:ind w:left="2160" w:hanging="180"/>
      </w:pPr>
    </w:lvl>
    <w:lvl w:ilvl="3" w:tplc="AF62DB48">
      <w:start w:val="1"/>
      <w:numFmt w:val="decimal"/>
      <w:lvlText w:val="%4."/>
      <w:lvlJc w:val="left"/>
      <w:pPr>
        <w:ind w:left="2880" w:hanging="360"/>
      </w:pPr>
    </w:lvl>
    <w:lvl w:ilvl="4" w:tplc="DCD42AEE">
      <w:start w:val="1"/>
      <w:numFmt w:val="lowerLetter"/>
      <w:lvlText w:val="%5."/>
      <w:lvlJc w:val="left"/>
      <w:pPr>
        <w:ind w:left="3600" w:hanging="360"/>
      </w:pPr>
    </w:lvl>
    <w:lvl w:ilvl="5" w:tplc="43904658">
      <w:start w:val="1"/>
      <w:numFmt w:val="lowerRoman"/>
      <w:lvlText w:val="%6."/>
      <w:lvlJc w:val="right"/>
      <w:pPr>
        <w:ind w:left="4320" w:hanging="180"/>
      </w:pPr>
    </w:lvl>
    <w:lvl w:ilvl="6" w:tplc="1B40CAE4">
      <w:start w:val="1"/>
      <w:numFmt w:val="decimal"/>
      <w:lvlText w:val="%7."/>
      <w:lvlJc w:val="left"/>
      <w:pPr>
        <w:ind w:left="5040" w:hanging="360"/>
      </w:pPr>
    </w:lvl>
    <w:lvl w:ilvl="7" w:tplc="37BC78B8">
      <w:start w:val="1"/>
      <w:numFmt w:val="lowerLetter"/>
      <w:lvlText w:val="%8."/>
      <w:lvlJc w:val="left"/>
      <w:pPr>
        <w:ind w:left="5760" w:hanging="360"/>
      </w:pPr>
    </w:lvl>
    <w:lvl w:ilvl="8" w:tplc="A5647B1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86BE5"/>
    <w:multiLevelType w:val="hybridMultilevel"/>
    <w:tmpl w:val="890C01DC"/>
    <w:lvl w:ilvl="0" w:tplc="55CA83B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4508312" w:tentative="1">
      <w:start w:val="1"/>
      <w:numFmt w:val="lowerLetter"/>
      <w:lvlText w:val="%2."/>
      <w:lvlJc w:val="left"/>
      <w:pPr>
        <w:ind w:left="1440" w:hanging="360"/>
      </w:pPr>
    </w:lvl>
    <w:lvl w:ilvl="2" w:tplc="BC4E8168" w:tentative="1">
      <w:start w:val="1"/>
      <w:numFmt w:val="lowerRoman"/>
      <w:lvlText w:val="%3."/>
      <w:lvlJc w:val="right"/>
      <w:pPr>
        <w:ind w:left="2160" w:hanging="180"/>
      </w:pPr>
    </w:lvl>
    <w:lvl w:ilvl="3" w:tplc="1AA20760" w:tentative="1">
      <w:start w:val="1"/>
      <w:numFmt w:val="decimal"/>
      <w:lvlText w:val="%4."/>
      <w:lvlJc w:val="left"/>
      <w:pPr>
        <w:ind w:left="2880" w:hanging="360"/>
      </w:pPr>
    </w:lvl>
    <w:lvl w:ilvl="4" w:tplc="3CA62CEE" w:tentative="1">
      <w:start w:val="1"/>
      <w:numFmt w:val="lowerLetter"/>
      <w:lvlText w:val="%5."/>
      <w:lvlJc w:val="left"/>
      <w:pPr>
        <w:ind w:left="3600" w:hanging="360"/>
      </w:pPr>
    </w:lvl>
    <w:lvl w:ilvl="5" w:tplc="15941322" w:tentative="1">
      <w:start w:val="1"/>
      <w:numFmt w:val="lowerRoman"/>
      <w:lvlText w:val="%6."/>
      <w:lvlJc w:val="right"/>
      <w:pPr>
        <w:ind w:left="4320" w:hanging="180"/>
      </w:pPr>
    </w:lvl>
    <w:lvl w:ilvl="6" w:tplc="46F4557A" w:tentative="1">
      <w:start w:val="1"/>
      <w:numFmt w:val="decimal"/>
      <w:lvlText w:val="%7."/>
      <w:lvlJc w:val="left"/>
      <w:pPr>
        <w:ind w:left="5040" w:hanging="360"/>
      </w:pPr>
    </w:lvl>
    <w:lvl w:ilvl="7" w:tplc="910C0B9A" w:tentative="1">
      <w:start w:val="1"/>
      <w:numFmt w:val="lowerLetter"/>
      <w:lvlText w:val="%8."/>
      <w:lvlJc w:val="left"/>
      <w:pPr>
        <w:ind w:left="5760" w:hanging="360"/>
      </w:pPr>
    </w:lvl>
    <w:lvl w:ilvl="8" w:tplc="83F272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B558E"/>
    <w:multiLevelType w:val="hybridMultilevel"/>
    <w:tmpl w:val="5606B7D6"/>
    <w:lvl w:ilvl="0" w:tplc="140EA8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578ABDA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D8EEB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46495C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EA5F3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774A94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3FEC01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B1C45D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23449C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18"/>
  </w:num>
  <w:num w:numId="10">
    <w:abstractNumId w:val="0"/>
  </w:num>
  <w:num w:numId="11">
    <w:abstractNumId w:val="13"/>
  </w:num>
  <w:num w:numId="12">
    <w:abstractNumId w:val="17"/>
  </w:num>
  <w:num w:numId="13">
    <w:abstractNumId w:val="14"/>
  </w:num>
  <w:num w:numId="14">
    <w:abstractNumId w:val="6"/>
  </w:num>
  <w:num w:numId="15">
    <w:abstractNumId w:val="12"/>
  </w:num>
  <w:num w:numId="16">
    <w:abstractNumId w:val="15"/>
  </w:num>
  <w:num w:numId="17">
    <w:abstractNumId w:val="2"/>
  </w:num>
  <w:num w:numId="18">
    <w:abstractNumId w:val="3"/>
  </w:num>
  <w:num w:numId="19">
    <w:abstractNumId w:val="5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4A8"/>
    <w:rsid w:val="00CB36FF"/>
    <w:rsid w:val="00D9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97A18E-8110-4E6B-A1BC-2F62164E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kern w:val="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46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customStyle="1" w:styleId="Nagwek21">
    <w:name w:val="Nagłówek 21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customStyle="1" w:styleId="Nagwek31">
    <w:name w:val="Nagłówek 31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customStyle="1" w:styleId="Nagwek41">
    <w:name w:val="Nagłówek 41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customStyle="1" w:styleId="Nagwek51">
    <w:name w:val="Nagłówek 51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customStyle="1" w:styleId="Nagwek61">
    <w:name w:val="Nagłówek 61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customStyle="1" w:styleId="Nagwek71">
    <w:name w:val="Nagłówek 71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customStyle="1" w:styleId="Nagwek81">
    <w:name w:val="Nagłówek 81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customStyle="1" w:styleId="Nagwek91">
    <w:name w:val="Nagłówek 91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Hipercze1">
    <w:name w:val="Hiperłącze1"/>
    <w:rsid w:val="00E854BB"/>
    <w:rPr>
      <w:color w:val="000080"/>
      <w:u w:val="single"/>
    </w:rPr>
  </w:style>
  <w:style w:type="character" w:customStyle="1" w:styleId="NagwekZnak">
    <w:name w:val="Nagłówek Znak"/>
    <w:uiPriority w:val="99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uiPriority w:val="99"/>
    <w:qFormat/>
    <w:rPr>
      <w:kern w:val="2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20">
    <w:name w:val="Nagłówek2_0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0">
    <w:name w:val="Legenda1_0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0">
    <w:name w:val="Nagłówek1_0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3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3"/>
    <w:next w:val="Tekstpodstawowy"/>
    <w:qFormat/>
    <w:pPr>
      <w:spacing w:before="60"/>
      <w:jc w:val="center"/>
    </w:pPr>
    <w:rPr>
      <w:sz w:val="36"/>
      <w:szCs w:val="3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4A2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4A26"/>
    <w:rPr>
      <w:kern w:val="2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4A26"/>
    <w:rPr>
      <w:vertAlign w:val="superscript"/>
    </w:rPr>
  </w:style>
  <w:style w:type="paragraph" w:styleId="Nagwek">
    <w:name w:val="header"/>
    <w:basedOn w:val="Normalny"/>
    <w:link w:val="NagwekZnak1"/>
    <w:uiPriority w:val="99"/>
    <w:unhideWhenUsed/>
    <w:rsid w:val="00233D96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233D96"/>
    <w:rPr>
      <w:kern w:val="2"/>
      <w:lang w:eastAsia="zh-CN"/>
    </w:rPr>
  </w:style>
  <w:style w:type="paragraph" w:styleId="Stopka">
    <w:name w:val="footer"/>
    <w:basedOn w:val="Normalny"/>
    <w:link w:val="StopkaZnak1"/>
    <w:uiPriority w:val="99"/>
    <w:unhideWhenUsed/>
    <w:rsid w:val="00233D96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233D96"/>
    <w:rPr>
      <w:kern w:val="2"/>
      <w:lang w:eastAsia="zh-CN"/>
    </w:rPr>
  </w:style>
  <w:style w:type="paragraph" w:styleId="Akapitzlist">
    <w:name w:val="List Paragraph"/>
    <w:basedOn w:val="Normalny"/>
    <w:uiPriority w:val="34"/>
    <w:qFormat/>
    <w:rsid w:val="009C1EB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</w:style>
  <w:style w:type="character" w:styleId="Hipercze">
    <w:name w:val="Hyperlink"/>
    <w:basedOn w:val="Domylnaczcionkaakapitu"/>
    <w:uiPriority w:val="99"/>
    <w:semiHidden/>
    <w:unhideWhenUsed/>
    <w:rsid w:val="0046083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64677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7810C-D124-4551-A49A-009163C9D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3450</Words>
  <Characters>20701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24103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Agnieszka Rosiak</cp:lastModifiedBy>
  <cp:revision>2</cp:revision>
  <cp:lastPrinted>1899-12-31T23:00:00Z</cp:lastPrinted>
  <dcterms:created xsi:type="dcterms:W3CDTF">2023-12-13T08:27:00Z</dcterms:created>
  <dcterms:modified xsi:type="dcterms:W3CDTF">2023-12-13T08:27:00Z</dcterms:modified>
</cp:coreProperties>
</file>