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540834" w:rsidP="00062843">
      <w:pPr>
        <w:tabs>
          <w:tab w:val="left" w:pos="2534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66130" w:rsidRPr="009A221A" w:rsidRDefault="00540834" w:rsidP="0026613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r w:rsidRPr="009A221A">
        <w:rPr>
          <w:rFonts w:ascii="Arial" w:hAnsi="Arial" w:cs="Arial"/>
          <w:sz w:val="20"/>
          <w:szCs w:val="20"/>
        </w:rPr>
        <w:t>Warszawa,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ezdDataPodpisu"/>
      <w:r>
        <w:rPr>
          <w:rFonts w:ascii="Arial" w:hAnsi="Arial" w:cs="Arial"/>
          <w:sz w:val="20"/>
          <w:szCs w:val="20"/>
        </w:rPr>
        <w:t>16 lipca 2019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9A221A">
        <w:rPr>
          <w:rFonts w:ascii="Arial" w:hAnsi="Arial" w:cs="Arial"/>
          <w:sz w:val="20"/>
          <w:szCs w:val="20"/>
        </w:rPr>
        <w:t>r.</w:t>
      </w:r>
    </w:p>
    <w:p w:rsidR="00420AC6" w:rsidRDefault="00540834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B57576" w:rsidRPr="009A221A" w:rsidRDefault="00540834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Default="00540834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B57576" w:rsidRDefault="00540834" w:rsidP="0032169B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600887" w:rsidRDefault="00540834" w:rsidP="0032169B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6A0BD8" w:rsidRDefault="00540834" w:rsidP="0032169B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F8701A" w:rsidRDefault="00540834" w:rsidP="0032169B">
      <w:pPr>
        <w:jc w:val="both"/>
        <w:rPr>
          <w:rFonts w:ascii="Arial" w:hAnsi="Arial" w:cs="Arial"/>
          <w:sz w:val="20"/>
          <w:szCs w:val="20"/>
        </w:rPr>
      </w:pPr>
    </w:p>
    <w:p w:rsidR="0032169B" w:rsidRDefault="00540834" w:rsidP="0032169B">
      <w:pPr>
        <w:jc w:val="both"/>
        <w:rPr>
          <w:rFonts w:ascii="Arial" w:hAnsi="Arial" w:cs="Arial"/>
          <w:bCs/>
          <w:sz w:val="20"/>
          <w:szCs w:val="20"/>
        </w:rPr>
      </w:pPr>
      <w:bookmarkStart w:id="1" w:name="ezdSprawaZnak"/>
      <w:r>
        <w:rPr>
          <w:rFonts w:ascii="Arial" w:hAnsi="Arial" w:cs="Arial"/>
          <w:bCs/>
          <w:sz w:val="20"/>
          <w:szCs w:val="20"/>
        </w:rPr>
        <w:t>DDR-III.053.4.2019</w:t>
      </w:r>
      <w:bookmarkEnd w:id="1"/>
    </w:p>
    <w:p w:rsidR="00970839" w:rsidRPr="003A352D" w:rsidRDefault="00540834" w:rsidP="005547A6">
      <w:pPr>
        <w:spacing w:line="260" w:lineRule="exact"/>
        <w:rPr>
          <w:rFonts w:ascii="Arial" w:hAnsi="Arial" w:cs="Arial"/>
          <w:sz w:val="20"/>
          <w:szCs w:val="20"/>
        </w:rPr>
        <w:sectPr w:rsidR="00970839" w:rsidRPr="003A352D" w:rsidSect="00C832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085" w:right="1134" w:bottom="1985" w:left="1134" w:header="57" w:footer="192" w:gutter="0"/>
          <w:cols w:space="708"/>
          <w:titlePg/>
          <w:docGrid w:linePitch="360"/>
        </w:sectPr>
      </w:pPr>
    </w:p>
    <w:p w:rsidR="00562A64" w:rsidRDefault="00540834" w:rsidP="00562A6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IK: 1019014</w:t>
      </w:r>
    </w:p>
    <w:p w:rsidR="00562A64" w:rsidRDefault="00540834" w:rsidP="00562A64">
      <w:pPr>
        <w:tabs>
          <w:tab w:val="center" w:pos="1470"/>
          <w:tab w:val="left" w:pos="5334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562A64" w:rsidRDefault="00540834" w:rsidP="00562A64">
      <w:pPr>
        <w:tabs>
          <w:tab w:val="center" w:pos="1470"/>
          <w:tab w:val="left" w:pos="5334"/>
        </w:tabs>
        <w:spacing w:after="120" w:line="240" w:lineRule="exact"/>
        <w:ind w:left="5387"/>
        <w:outlineLvl w:val="0"/>
        <w:rPr>
          <w:rFonts w:ascii="Arial" w:hAnsi="Arial" w:cs="Arial"/>
          <w:spacing w:val="4"/>
          <w:sz w:val="20"/>
          <w:szCs w:val="20"/>
        </w:rPr>
      </w:pPr>
      <w:bookmarkStart w:id="6" w:name="_GoBack"/>
      <w:bookmarkEnd w:id="6"/>
    </w:p>
    <w:p w:rsidR="00562A64" w:rsidRDefault="00540834" w:rsidP="00562A64">
      <w:pPr>
        <w:spacing w:line="260" w:lineRule="exact"/>
        <w:rPr>
          <w:rFonts w:ascii="Arial" w:hAnsi="Arial" w:cs="Arial"/>
          <w:sz w:val="20"/>
          <w:szCs w:val="20"/>
        </w:rPr>
      </w:pPr>
    </w:p>
    <w:p w:rsidR="00562A64" w:rsidRDefault="00540834" w:rsidP="00562A64">
      <w:pPr>
        <w:rPr>
          <w:rFonts w:ascii="Arial" w:hAnsi="Arial" w:cs="Arial"/>
          <w:sz w:val="20"/>
          <w:szCs w:val="20"/>
        </w:rPr>
        <w:sectPr w:rsidR="00562A64" w:rsidSect="00562A64">
          <w:type w:val="continuous"/>
          <w:pgSz w:w="11906" w:h="16838"/>
          <w:pgMar w:top="1085" w:right="1134" w:bottom="1985" w:left="1134" w:header="57" w:footer="192" w:gutter="0"/>
          <w:cols w:space="708"/>
        </w:sectPr>
      </w:pPr>
    </w:p>
    <w:p w:rsidR="00562A64" w:rsidRDefault="00540834" w:rsidP="00562A6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Szanowny Panie</w:t>
      </w:r>
      <w:r>
        <w:rPr>
          <w:rFonts w:ascii="Arial" w:hAnsi="Arial" w:cs="Arial"/>
          <w:sz w:val="20"/>
          <w:szCs w:val="20"/>
        </w:rPr>
        <w:t>,</w:t>
      </w:r>
    </w:p>
    <w:p w:rsidR="00562A64" w:rsidRDefault="00540834" w:rsidP="00562A6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562A64" w:rsidRDefault="00540834" w:rsidP="00562A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Pańską petycję z dnia 15 czerwca br. dotyczącą „postulatu wprowadzenia 500+ dla przedsiębiorców na pracownika oraz krytyki programu 500+ na dzieci odnośnie braku świadczeń”, p</w:t>
      </w:r>
      <w:r>
        <w:rPr>
          <w:rFonts w:ascii="Arial" w:hAnsi="Arial" w:cs="Arial"/>
          <w:sz w:val="20"/>
          <w:szCs w:val="20"/>
        </w:rPr>
        <w:t>rzekazaną Ministerstwu Przedsiębiorczości i Technologii przez Ministerstwo Kultury i Dziedzictwa Narodowego 25 czerwca br. oraz Ministerstwo Rodziny, Pracy i Polityki Społecznej 2 lipca br., uprzejmie proszę o przyjęcie następujących wyjaśnień w aspekcie d</w:t>
      </w:r>
      <w:r>
        <w:rPr>
          <w:rFonts w:ascii="Arial" w:hAnsi="Arial" w:cs="Arial"/>
          <w:sz w:val="20"/>
          <w:szCs w:val="20"/>
        </w:rPr>
        <w:t>otyczącym „braku wsparcia prywatnego sektora kultury przez program 500+ dla przedsiębiorców”.</w:t>
      </w:r>
    </w:p>
    <w:p w:rsidR="00562A64" w:rsidRDefault="00540834" w:rsidP="00562A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wskazuje Pan w treści pisma, „program 500+ dla przedsiębiorców” miałby funkcjonować „na zasadzie takiej iż bogatsze firmy otrzymywały by 500 zł w formie pożyc</w:t>
      </w:r>
      <w:r>
        <w:rPr>
          <w:rFonts w:ascii="Arial" w:hAnsi="Arial" w:cs="Arial"/>
          <w:sz w:val="20"/>
          <w:szCs w:val="20"/>
        </w:rPr>
        <w:t xml:space="preserve">zki dla przedsiębiorcy na cele pracownika, z zabezpieczeniem majątkowym. Niespłacone pożyczki i ściągnięte długi zasilałyby fundusz programu”. Należy zauważyć, że funkcjonujący obecnie tzw. program 500+ służy zupełnie innym celom i nie ma formy pożyczki z </w:t>
      </w:r>
      <w:r>
        <w:rPr>
          <w:rFonts w:ascii="Arial" w:hAnsi="Arial" w:cs="Arial"/>
          <w:sz w:val="20"/>
          <w:szCs w:val="20"/>
        </w:rPr>
        <w:t xml:space="preserve">zabezpieczeniem majątkowym. Jeżeli przedmiotem programu miałoby być udzielanie pożyczek przedsiębiorcy (oznaczające konieczność zwrotu świadczenia po jakimś czasie), to na polskim rynku, zarówno na polach sektora prywatnego, jak i publicznego, już obecnie </w:t>
      </w:r>
      <w:r>
        <w:rPr>
          <w:rFonts w:ascii="Arial" w:hAnsi="Arial" w:cs="Arial"/>
          <w:sz w:val="20"/>
          <w:szCs w:val="20"/>
        </w:rPr>
        <w:t>istnieje ogromna liczba rozwiązań, które umożliwiają mu skorzystanie z podobnych udogodnień (np. dofinansowania, dopłaty, fundusze rozwojowe i celowe, pożyczki od podmiotów prywatnych). W pomyśle nie przedstawiono źródeł finansowania tak określonego progra</w:t>
      </w:r>
      <w:r>
        <w:rPr>
          <w:rFonts w:ascii="Arial" w:hAnsi="Arial" w:cs="Arial"/>
          <w:sz w:val="20"/>
          <w:szCs w:val="20"/>
        </w:rPr>
        <w:t>mu ani nie opisano, w jaki sposób miano by weryfikować to, czy pieniądze zostały wykorzystane „na cele pracownika”. Nie wyjaśniono także, dlaczego miałyby z niego korzystać jedynie „bogatsze firmy”, co wydaje się być sprzeczne z dążeniem do przeznaczania ś</w:t>
      </w:r>
      <w:r>
        <w:rPr>
          <w:rFonts w:ascii="Arial" w:hAnsi="Arial" w:cs="Arial"/>
          <w:sz w:val="20"/>
          <w:szCs w:val="20"/>
        </w:rPr>
        <w:t>rodków publicznych na wspieranie przede wszystkim tych działalności gospodarczych, które dopiero „raczkują” i rodzą potencjał rozwojowy. Ponadto, nie jest wiadomym, dlaczego spod programu wyjęte miałyby być spółki akcyjne i spółki europejskie. Tylko na mar</w:t>
      </w:r>
      <w:r>
        <w:rPr>
          <w:rFonts w:ascii="Arial" w:hAnsi="Arial" w:cs="Arial"/>
          <w:sz w:val="20"/>
          <w:szCs w:val="20"/>
        </w:rPr>
        <w:t xml:space="preserve">ginesie należy zwrócić uwagę, że pomimo „wyłączenia”, które Pan proponuje, spółka akcyjna i spółka europejska pojawiają się w „przykładowej” tabeli na str. 5. W samej tabeli (której cel jest </w:t>
      </w:r>
      <w:r>
        <w:rPr>
          <w:rFonts w:ascii="Arial" w:hAnsi="Arial" w:cs="Arial"/>
          <w:i/>
          <w:sz w:val="20"/>
          <w:szCs w:val="20"/>
        </w:rPr>
        <w:t>nota bene</w:t>
      </w:r>
      <w:r>
        <w:rPr>
          <w:rFonts w:ascii="Arial" w:hAnsi="Arial" w:cs="Arial"/>
          <w:sz w:val="20"/>
          <w:szCs w:val="20"/>
        </w:rPr>
        <w:t xml:space="preserve"> niejasny) pojawiają się natomiast pojęcia, których użyc</w:t>
      </w:r>
      <w:r>
        <w:rPr>
          <w:rFonts w:ascii="Arial" w:hAnsi="Arial" w:cs="Arial"/>
          <w:sz w:val="20"/>
          <w:szCs w:val="20"/>
        </w:rPr>
        <w:t xml:space="preserve">ie w omawianym kontekście jest niezrozumiałe (np. „kampania”, „fundacja”, „składki członkowskie”), a wskazane w niej sposoby określenia wielkości przedsiębiorców stoją w sprzeczności z przepisami art. 7 ust. 1 pkt 1-3 ustawy z dnia 6 marca 2018 r. – Prawo </w:t>
      </w:r>
      <w:r>
        <w:rPr>
          <w:rFonts w:ascii="Arial" w:hAnsi="Arial" w:cs="Arial"/>
          <w:sz w:val="20"/>
          <w:szCs w:val="20"/>
        </w:rPr>
        <w:t>przedsiębiorców, bazującymi na prawie unijnym.</w:t>
      </w:r>
    </w:p>
    <w:p w:rsidR="00562A64" w:rsidRDefault="00540834" w:rsidP="00562A6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Mając na względzie wszystkie powyższe kwestie, wprowadzanie wspomnianego programu na przedstawionych przez Pana zasadach nie jest uzasadnione.</w:t>
      </w:r>
    </w:p>
    <w:p w:rsidR="00562A64" w:rsidRDefault="00540834" w:rsidP="00562A6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562A64" w:rsidRDefault="00540834" w:rsidP="00562A6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562A64" w:rsidRDefault="00540834" w:rsidP="00562A6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Z poważaniem</w:t>
      </w:r>
      <w:r>
        <w:rPr>
          <w:rFonts w:ascii="Arial" w:hAnsi="Arial" w:cs="Arial"/>
          <w:sz w:val="20"/>
          <w:szCs w:val="20"/>
        </w:rPr>
        <w:t>,</w:t>
      </w:r>
    </w:p>
    <w:p w:rsidR="00830D12" w:rsidRDefault="00540834" w:rsidP="00562A6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 up.</w:t>
      </w:r>
    </w:p>
    <w:p w:rsidR="00562A64" w:rsidRDefault="00540834" w:rsidP="00830D12">
      <w:pPr>
        <w:spacing w:after="120" w:line="276" w:lineRule="auto"/>
        <w:ind w:left="6381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 Kudelski</w:t>
      </w:r>
    </w:p>
    <w:p w:rsidR="00562A64" w:rsidRDefault="00540834" w:rsidP="00E976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Zastępca Dyrektora</w:t>
      </w:r>
    </w:p>
    <w:p w:rsidR="00E97634" w:rsidRDefault="00540834" w:rsidP="00E97634">
      <w:pPr>
        <w:spacing w:after="120" w:line="276" w:lineRule="auto"/>
        <w:ind w:left="70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Departamentu Doskonalenia Regulacji Gospodarczych</w:t>
      </w:r>
    </w:p>
    <w:p w:rsidR="00562A64" w:rsidRDefault="00540834" w:rsidP="00562A6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/podpisano elektronicznie/</w:t>
      </w:r>
    </w:p>
    <w:p w:rsidR="00562A64" w:rsidRDefault="00540834" w:rsidP="00562A6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562A64" w:rsidRDefault="00540834" w:rsidP="00562A64">
      <w:pPr>
        <w:rPr>
          <w:rFonts w:ascii="Arial" w:hAnsi="Arial" w:cs="Arial"/>
          <w:sz w:val="20"/>
          <w:szCs w:val="20"/>
        </w:rPr>
      </w:pPr>
    </w:p>
    <w:p w:rsidR="00562A64" w:rsidRDefault="00540834" w:rsidP="00562A64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:rsidR="00562A64" w:rsidRDefault="00540834" w:rsidP="00562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wiadomości:</w:t>
      </w:r>
    </w:p>
    <w:p w:rsidR="00562A64" w:rsidRDefault="00540834" w:rsidP="00562A64">
      <w:pPr>
        <w:rPr>
          <w:rFonts w:ascii="Arial" w:hAnsi="Arial" w:cs="Arial"/>
          <w:sz w:val="20"/>
          <w:szCs w:val="20"/>
        </w:rPr>
      </w:pPr>
    </w:p>
    <w:p w:rsidR="00562A64" w:rsidRDefault="00540834" w:rsidP="00562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Departament Kontroli MPiT.</w:t>
      </w:r>
    </w:p>
    <w:p w:rsidR="00EA2529" w:rsidRPr="00EA2529" w:rsidRDefault="00540834" w:rsidP="00EA2529">
      <w:pPr>
        <w:rPr>
          <w:rFonts w:ascii="Arial" w:hAnsi="Arial" w:cs="Arial"/>
          <w:sz w:val="20"/>
          <w:szCs w:val="20"/>
        </w:rPr>
      </w:pPr>
    </w:p>
    <w:p w:rsidR="00C23FC8" w:rsidRDefault="00540834" w:rsidP="000B4BBA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071D0C">
      <w:pPr>
        <w:tabs>
          <w:tab w:val="left" w:pos="30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Default="00540834" w:rsidP="00C23FC8">
      <w:pPr>
        <w:rPr>
          <w:rFonts w:ascii="Arial" w:hAnsi="Arial" w:cs="Arial"/>
          <w:sz w:val="20"/>
          <w:szCs w:val="20"/>
        </w:rPr>
      </w:pPr>
    </w:p>
    <w:p w:rsidR="00113FA2" w:rsidRDefault="00540834" w:rsidP="00C23FC8">
      <w:pPr>
        <w:rPr>
          <w:rFonts w:ascii="Arial" w:hAnsi="Arial" w:cs="Arial"/>
          <w:sz w:val="20"/>
          <w:szCs w:val="20"/>
        </w:rPr>
      </w:pPr>
    </w:p>
    <w:p w:rsidR="00113FA2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540834" w:rsidP="00C23FC8">
      <w:pPr>
        <w:rPr>
          <w:rFonts w:ascii="Arial" w:hAnsi="Arial" w:cs="Arial"/>
          <w:sz w:val="20"/>
          <w:szCs w:val="20"/>
        </w:rPr>
      </w:pPr>
    </w:p>
    <w:p w:rsidR="00AE25BA" w:rsidRDefault="00540834" w:rsidP="00AE25BA">
      <w:pPr>
        <w:rPr>
          <w:rFonts w:ascii="Arial" w:hAnsi="Arial" w:cs="Arial"/>
          <w:sz w:val="20"/>
          <w:szCs w:val="20"/>
        </w:rPr>
      </w:pPr>
    </w:p>
    <w:sectPr w:rsidR="00AE25BA" w:rsidSect="00C832F7"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34" w:rsidRDefault="00540834">
      <w:r>
        <w:separator/>
      </w:r>
    </w:p>
  </w:endnote>
  <w:endnote w:type="continuationSeparator" w:id="0">
    <w:p w:rsidR="00540834" w:rsidRDefault="005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540834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5408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CB0F0D" w:rsidRDefault="00540834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E679B6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5408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5" w:rsidRPr="002F4832" w:rsidRDefault="00540834" w:rsidP="00BD43C5">
    <w:pPr>
      <w:rPr>
        <w:rFonts w:ascii="Arial" w:hAnsi="Arial" w:cs="Arial"/>
        <w:sz w:val="20"/>
        <w:szCs w:val="20"/>
      </w:rPr>
    </w:pPr>
  </w:p>
  <w:p w:rsidR="00BD43C5" w:rsidRPr="002F4832" w:rsidRDefault="00540834" w:rsidP="00BD43C5">
    <w:pPr>
      <w:rPr>
        <w:rFonts w:ascii="Arial" w:hAnsi="Arial" w:cs="Arial"/>
        <w:sz w:val="20"/>
        <w:szCs w:val="20"/>
      </w:rPr>
    </w:pPr>
    <w:bookmarkStart w:id="2" w:name="ezdPracownikAtrybut1"/>
    <w:r w:rsidRPr="002F4832">
      <w:rPr>
        <w:rFonts w:ascii="Arial" w:hAnsi="Arial" w:cs="Arial"/>
        <w:sz w:val="20"/>
        <w:szCs w:val="20"/>
      </w:rPr>
      <w:t>Dokument podpisany elektronicznie przez:</w:t>
    </w:r>
    <w:bookmarkEnd w:id="2"/>
    <w:r w:rsidRPr="002F4832">
      <w:rPr>
        <w:rFonts w:ascii="Arial" w:hAnsi="Arial" w:cs="Arial"/>
        <w:sz w:val="20"/>
        <w:szCs w:val="20"/>
      </w:rPr>
      <w:t xml:space="preserve"> </w:t>
    </w:r>
    <w:bookmarkStart w:id="3" w:name="ezdPracownikNazwa"/>
    <w:r w:rsidRPr="002F4832">
      <w:rPr>
        <w:rFonts w:ascii="Arial" w:hAnsi="Arial" w:cs="Arial"/>
        <w:sz w:val="20"/>
        <w:szCs w:val="20"/>
      </w:rPr>
      <w:t>Piotr Kudelski</w:t>
    </w:r>
    <w:bookmarkEnd w:id="3"/>
  </w:p>
  <w:p w:rsidR="00BD43C5" w:rsidRPr="00BD43C5" w:rsidRDefault="00540834">
    <w:pPr>
      <w:rPr>
        <w:rFonts w:ascii="Arial" w:hAnsi="Arial" w:cs="Arial"/>
        <w:b/>
        <w:sz w:val="20"/>
        <w:szCs w:val="20"/>
      </w:rPr>
    </w:pPr>
    <w:bookmarkStart w:id="4" w:name="ezdPracownikAtrybut2"/>
    <w:r w:rsidRPr="003F733A">
      <w:rPr>
        <w:rFonts w:ascii="Arial" w:hAnsi="Arial" w:cs="Arial"/>
        <w:b/>
        <w:sz w:val="20"/>
        <w:szCs w:val="20"/>
      </w:rPr>
      <w:t>Data podpisu:</w:t>
    </w:r>
    <w:bookmarkEnd w:id="4"/>
    <w:r w:rsidRPr="003F733A">
      <w:rPr>
        <w:rFonts w:ascii="Arial" w:hAnsi="Arial" w:cs="Arial"/>
        <w:b/>
        <w:sz w:val="20"/>
        <w:szCs w:val="20"/>
      </w:rPr>
      <w:t xml:space="preserve"> </w:t>
    </w:r>
    <w:bookmarkStart w:id="5" w:name="ezdDataPodpisu_2"/>
    <w:r w:rsidRPr="00BD43C5">
      <w:rPr>
        <w:rFonts w:ascii="Arial" w:hAnsi="Arial" w:cs="Arial"/>
        <w:b/>
        <w:sz w:val="20"/>
        <w:szCs w:val="20"/>
      </w:rPr>
      <w:t>16 lipca 2019</w:t>
    </w:r>
    <w:bookmarkEnd w:id="5"/>
  </w:p>
  <w:tbl>
    <w:tblPr>
      <w:tblStyle w:val="Tabela-Siatka"/>
      <w:tblW w:w="1187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771"/>
      <w:gridCol w:w="709"/>
    </w:tblGrid>
    <w:tr w:rsidR="00DC3E50" w:rsidTr="004024D2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540834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540834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540834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771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540834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</w:tcBorders>
        </w:tcPr>
        <w:p w:rsidR="00F479F9" w:rsidRPr="000318FA" w:rsidRDefault="00540834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DC3E50" w:rsidTr="004024D2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113FA2" w:rsidRDefault="0054083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113FA2" w:rsidRDefault="0054083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113FA2" w:rsidRDefault="0054083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113FA2" w:rsidRDefault="0054083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113FA2" w:rsidRDefault="0054083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113FA2" w:rsidRDefault="0054083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113FA2" w:rsidRDefault="0054083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771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7A2C88" w:rsidRPr="00C832F7" w:rsidRDefault="00540834" w:rsidP="004024D2">
          <w:pPr>
            <w:pStyle w:val="Stopka"/>
            <w:rPr>
              <w:rFonts w:asciiTheme="minorHAnsi" w:hAnsiTheme="minorHAnsi"/>
              <w:sz w:val="15"/>
              <w:szCs w:val="15"/>
            </w:rPr>
          </w:pPr>
          <w:r>
            <w:rPr>
              <w:rFonts w:asciiTheme="minorHAnsi" w:hAnsiTheme="minorHAnsi"/>
              <w:sz w:val="15"/>
              <w:szCs w:val="15"/>
            </w:rPr>
            <w:t xml:space="preserve">             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>Przedsiębiorczości i Technologii, Plac Trzech Krzyży 3/5, 00-507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</w:t>
          </w:r>
          <w:r w:rsidRPr="00060620">
            <w:rPr>
              <w:rFonts w:asciiTheme="minorHAnsi" w:hAnsiTheme="minorHAnsi"/>
              <w:sz w:val="15"/>
              <w:szCs w:val="15"/>
            </w:rPr>
            <w:t>tel.</w:t>
          </w:r>
          <w:r>
            <w:rPr>
              <w:rFonts w:asciiTheme="minorHAnsi" w:hAnsiTheme="minorHAnsi"/>
              <w:sz w:val="15"/>
              <w:szCs w:val="15"/>
            </w:rPr>
            <w:t>: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22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505D72">
            <w:rPr>
              <w:rFonts w:asciiTheme="minorHAnsi" w:hAnsiTheme="minorHAnsi" w:cstheme="minorHAnsi"/>
              <w:color w:val="000000"/>
              <w:sz w:val="15"/>
              <w:szCs w:val="15"/>
              <w:shd w:val="clear" w:color="auto" w:fill="FFFFFF"/>
            </w:rPr>
            <w:t>262 9</w:t>
          </w:r>
          <w:r>
            <w:rPr>
              <w:rFonts w:asciiTheme="minorHAnsi" w:hAnsiTheme="minorHAnsi" w:cstheme="minorHAnsi"/>
              <w:color w:val="000000"/>
              <w:sz w:val="15"/>
              <w:szCs w:val="15"/>
              <w:shd w:val="clear" w:color="auto" w:fill="FFFFFF"/>
            </w:rPr>
            <w:t>0 00</w:t>
          </w:r>
          <w:r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www</w:t>
          </w:r>
          <w:r w:rsidRPr="00A36D23">
            <w:rPr>
              <w:rFonts w:asciiTheme="minorHAnsi" w:hAnsiTheme="minorHAnsi"/>
              <w:sz w:val="15"/>
              <w:szCs w:val="15"/>
            </w:rPr>
            <w:t>.gov.pl</w:t>
          </w:r>
        </w:p>
        <w:p w:rsidR="00113FA2" w:rsidRPr="00665640" w:rsidRDefault="00540834" w:rsidP="00E2463D">
          <w:pPr>
            <w:pStyle w:val="Stopka"/>
            <w:rPr>
              <w:rFonts w:asciiTheme="minorHAnsi" w:hAnsiTheme="minorHAnsi" w:cstheme="minorHAnsi"/>
              <w:sz w:val="15"/>
              <w:szCs w:val="15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</w:tcBorders>
        </w:tcPr>
        <w:p w:rsidR="00113FA2" w:rsidRDefault="00540834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540834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34" w:rsidRDefault="00540834">
      <w:r>
        <w:separator/>
      </w:r>
    </w:p>
  </w:footnote>
  <w:footnote w:type="continuationSeparator" w:id="0">
    <w:p w:rsidR="00540834" w:rsidRDefault="0054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8B" w:rsidRDefault="005408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8B" w:rsidRDefault="005408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540834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1744726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744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4" w:rsidRDefault="00540834" w:rsidP="00B666D4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7576" w:rsidRDefault="00540834" w:rsidP="00B5757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1D3444"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B57576" w:rsidRDefault="00540834" w:rsidP="00B5757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PRZEDSIĘBIORCZOŚCI</w:t>
                          </w:r>
                        </w:p>
                        <w:p w:rsidR="00B57576" w:rsidRPr="001D3444" w:rsidRDefault="00540834" w:rsidP="00B5757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 TECHNOLOGII</w:t>
                          </w:r>
                        </w:p>
                        <w:p w:rsidR="00AD2F91" w:rsidRPr="009B1911" w:rsidRDefault="00540834" w:rsidP="0026613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2049" type="#_x0000_t202" style="height:137.4pt;margin-left:-36.4pt;margin-top:32.45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width:206.6pt;z-index:251659264" stroked="f">
              <v:textbox style="mso-fit-shape-to-text:t">
                <w:txbxContent>
                  <w:p w:rsidR="00B666D4" w:rsidP="00B666D4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83247139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7576" w:rsidP="00B57576">
                    <w:pPr>
                      <w:jc w:val="center"/>
                      <w:rPr>
                        <w:color w:val="000000"/>
                      </w:rPr>
                    </w:pPr>
                    <w:r w:rsidRPr="001D3444">
                      <w:rPr>
                        <w:color w:val="000000"/>
                      </w:rPr>
                      <w:t>MINISTER</w:t>
                    </w:r>
                  </w:p>
                  <w:p w:rsidR="00B57576" w:rsidP="00B57576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PRZEDSIĘBIORCZOŚCI</w:t>
                    </w:r>
                  </w:p>
                  <w:p w:rsidR="00B57576" w:rsidRPr="001D3444" w:rsidP="00B57576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 TECHNOLOGII</w:t>
                    </w:r>
                  </w:p>
                  <w:p w:rsidR="00AD2F91" w:rsidRPr="009B1911" w:rsidP="00266130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51"/>
    <w:multiLevelType w:val="hybridMultilevel"/>
    <w:tmpl w:val="964C55A6"/>
    <w:lvl w:ilvl="0" w:tplc="D92C0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DE8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4CFF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841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6E0C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9E0D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8A1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F035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8EF3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220F5E"/>
    <w:multiLevelType w:val="hybridMultilevel"/>
    <w:tmpl w:val="54640F68"/>
    <w:lvl w:ilvl="0" w:tplc="58785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F4B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FCDE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F85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3414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52A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0E6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6616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0CB6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50"/>
    <w:rsid w:val="00540834"/>
    <w:rsid w:val="00DC3E50"/>
    <w:rsid w:val="00E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C8D7-2B30-4BA0-B1CB-D4AEF96F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Joanna Pohl</cp:lastModifiedBy>
  <cp:revision>2</cp:revision>
  <cp:lastPrinted>2015-11-16T13:16:00Z</cp:lastPrinted>
  <dcterms:created xsi:type="dcterms:W3CDTF">2020-01-03T09:42:00Z</dcterms:created>
  <dcterms:modified xsi:type="dcterms:W3CDTF">2020-01-03T09:42:00Z</dcterms:modified>
</cp:coreProperties>
</file>