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3F" w:rsidRPr="00A838B4" w:rsidRDefault="00DB3F3F" w:rsidP="00DB3F3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  <w:noProof/>
        </w:rPr>
        <w:drawing>
          <wp:inline distT="0" distB="0" distL="0" distR="0" wp14:anchorId="25146FCE" wp14:editId="1C12016A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3F" w:rsidRPr="00174CC4" w:rsidRDefault="00DB3F3F" w:rsidP="00DB3F3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838B4">
        <w:rPr>
          <w:rStyle w:val="Pogrubienie"/>
          <w:rFonts w:ascii="Calibri" w:hAnsi="Calibri" w:cs="Calibri"/>
          <w:bCs/>
        </w:rPr>
        <w:t>WOJEWODA MAZOWIECKI</w:t>
      </w:r>
      <w:r>
        <w:rPr>
          <w:rFonts w:ascii="Calibri" w:hAnsi="Calibri" w:cs="Calibri"/>
        </w:rPr>
        <w:tab/>
      </w:r>
    </w:p>
    <w:p w:rsidR="00DB3F3F" w:rsidRPr="00A838B4" w:rsidRDefault="00DB3F3F" w:rsidP="00DB3F3F">
      <w:pPr>
        <w:tabs>
          <w:tab w:val="left" w:pos="555"/>
          <w:tab w:val="right" w:pos="9074"/>
        </w:tabs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838B4">
        <w:rPr>
          <w:rFonts w:ascii="Calibri" w:hAnsi="Calibri" w:cs="Calibri"/>
        </w:rPr>
        <w:t xml:space="preserve">Warszawa, </w:t>
      </w:r>
      <w:r w:rsidR="00344D85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stycznia 2019 r.</w:t>
      </w:r>
    </w:p>
    <w:p w:rsidR="00DB3F3F" w:rsidRPr="009E75B3" w:rsidRDefault="00DB3F3F" w:rsidP="00DB3F3F">
      <w:pPr>
        <w:ind w:right="-567"/>
        <w:rPr>
          <w:rFonts w:ascii="Calibri" w:hAnsi="Calibri" w:cs="Calibri"/>
        </w:rPr>
      </w:pPr>
    </w:p>
    <w:p w:rsidR="00DB3F3F" w:rsidRDefault="0022486D" w:rsidP="00DB3F3F">
      <w:pPr>
        <w:tabs>
          <w:tab w:val="left" w:pos="426"/>
          <w:tab w:val="left" w:pos="127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DB3F3F">
        <w:rPr>
          <w:rFonts w:ascii="Calibri" w:hAnsi="Calibri" w:cs="Calibri"/>
        </w:rPr>
        <w:t>WNP-I.4131</w:t>
      </w:r>
      <w:r w:rsidR="00DB3F3F" w:rsidRPr="00A838B4">
        <w:rPr>
          <w:rFonts w:ascii="Calibri" w:hAnsi="Calibri" w:cs="Calibri"/>
        </w:rPr>
        <w:t>.</w:t>
      </w:r>
      <w:r w:rsidR="00297E52">
        <w:rPr>
          <w:rFonts w:ascii="Calibri" w:hAnsi="Calibri" w:cs="Calibri"/>
        </w:rPr>
        <w:t>14</w:t>
      </w:r>
      <w:r w:rsidR="00DB3F3F">
        <w:rPr>
          <w:rFonts w:ascii="Calibri" w:hAnsi="Calibri" w:cs="Calibri"/>
        </w:rPr>
        <w:t>.2019.DK</w:t>
      </w:r>
    </w:p>
    <w:p w:rsidR="00DB3F3F" w:rsidRDefault="00DB3F3F" w:rsidP="00DB3F3F">
      <w:pPr>
        <w:tabs>
          <w:tab w:val="left" w:pos="426"/>
          <w:tab w:val="left" w:pos="1276"/>
        </w:tabs>
        <w:rPr>
          <w:rFonts w:ascii="Calibri" w:hAnsi="Calibri" w:cs="Calibri"/>
        </w:rPr>
      </w:pPr>
    </w:p>
    <w:p w:rsidR="00B679B2" w:rsidRPr="00A838B4" w:rsidRDefault="00B679B2" w:rsidP="00DB3F3F">
      <w:pPr>
        <w:tabs>
          <w:tab w:val="left" w:pos="426"/>
          <w:tab w:val="left" w:pos="1276"/>
        </w:tabs>
        <w:rPr>
          <w:rFonts w:ascii="Calibri" w:hAnsi="Calibri" w:cs="Calibri"/>
        </w:rPr>
      </w:pPr>
    </w:p>
    <w:p w:rsidR="00DB3F3F" w:rsidRDefault="00DB3F3F" w:rsidP="00DB3F3F">
      <w:pPr>
        <w:autoSpaceDE w:val="0"/>
        <w:autoSpaceDN w:val="0"/>
        <w:adjustRightInd w:val="0"/>
        <w:ind w:left="495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Rada Powiatu Grodziskiego</w:t>
      </w:r>
      <w:r w:rsidRPr="00E824DC">
        <w:rPr>
          <w:rFonts w:ascii="Calibri" w:hAnsi="Calibri"/>
          <w:b/>
          <w:sz w:val="28"/>
        </w:rPr>
        <w:t xml:space="preserve"> </w:t>
      </w:r>
    </w:p>
    <w:p w:rsidR="00DB3F3F" w:rsidRDefault="00DB3F3F" w:rsidP="00DB3F3F">
      <w:pPr>
        <w:autoSpaceDE w:val="0"/>
        <w:autoSpaceDN w:val="0"/>
        <w:adjustRightInd w:val="0"/>
        <w:ind w:left="4247" w:firstLine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ul. Kościuszki 30 </w:t>
      </w:r>
    </w:p>
    <w:p w:rsidR="00DB3F3F" w:rsidRDefault="00DB3F3F" w:rsidP="00DB3F3F">
      <w:pPr>
        <w:autoSpaceDE w:val="0"/>
        <w:autoSpaceDN w:val="0"/>
        <w:adjustRightInd w:val="0"/>
        <w:ind w:left="4247" w:firstLine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05-825 Grodzisk Mazowiecki </w:t>
      </w:r>
    </w:p>
    <w:p w:rsidR="00DB3F3F" w:rsidRDefault="00DB3F3F" w:rsidP="00DB3F3F">
      <w:pPr>
        <w:rPr>
          <w:rFonts w:asciiTheme="minorHAnsi" w:hAnsiTheme="minorHAnsi" w:cstheme="minorHAnsi"/>
          <w:lang w:eastAsia="ar-SA"/>
        </w:rPr>
      </w:pPr>
    </w:p>
    <w:p w:rsidR="00B679B2" w:rsidRDefault="00B679B2" w:rsidP="00DB3F3F">
      <w:pPr>
        <w:rPr>
          <w:rFonts w:asciiTheme="minorHAnsi" w:hAnsiTheme="minorHAnsi" w:cstheme="minorHAnsi"/>
          <w:lang w:eastAsia="ar-SA"/>
        </w:rPr>
      </w:pPr>
    </w:p>
    <w:p w:rsidR="00DB3F3F" w:rsidRDefault="00DB3F3F" w:rsidP="00DB3F3F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Rozstrzygnięcie  nadzorcze</w:t>
      </w:r>
    </w:p>
    <w:p w:rsidR="00DB3F3F" w:rsidRDefault="00DB3F3F" w:rsidP="00344D85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>
        <w:rPr>
          <w:rFonts w:ascii="Calibri" w:hAnsi="Calibri"/>
          <w:sz w:val="24"/>
        </w:rPr>
        <w:t xml:space="preserve">Na podstawie art. 79 ust. 1 ustawy z </w:t>
      </w:r>
      <w:r>
        <w:rPr>
          <w:rFonts w:asciiTheme="minorHAnsi" w:hAnsiTheme="minorHAnsi" w:cstheme="minorHAnsi"/>
          <w:sz w:val="24"/>
        </w:rPr>
        <w:t xml:space="preserve">dnia 5 czerwca 1998 r. o samorządzie powiatowym (Dz. U. z 2018 r. poz. 995, z </w:t>
      </w:r>
      <w:proofErr w:type="spellStart"/>
      <w:r>
        <w:rPr>
          <w:rFonts w:asciiTheme="minorHAnsi" w:hAnsiTheme="minorHAnsi" w:cstheme="minorHAnsi"/>
          <w:sz w:val="24"/>
        </w:rPr>
        <w:t>późn</w:t>
      </w:r>
      <w:proofErr w:type="spellEnd"/>
      <w:r>
        <w:rPr>
          <w:rFonts w:asciiTheme="minorHAnsi" w:hAnsiTheme="minorHAnsi" w:cstheme="minorHAnsi"/>
          <w:sz w:val="24"/>
        </w:rPr>
        <w:t>. zm.)</w:t>
      </w:r>
    </w:p>
    <w:p w:rsidR="00DB3F3F" w:rsidRPr="00C60C8A" w:rsidRDefault="00DB3F3F" w:rsidP="00344D85">
      <w:pPr>
        <w:pStyle w:val="Tekstpodstawowy"/>
        <w:spacing w:before="120" w:after="120" w:line="240" w:lineRule="auto"/>
        <w:ind w:right="-1"/>
        <w:rPr>
          <w:rFonts w:asciiTheme="minorHAnsi" w:hAnsiTheme="minorHAnsi" w:cstheme="minorHAnsi"/>
          <w:sz w:val="24"/>
        </w:rPr>
      </w:pPr>
    </w:p>
    <w:p w:rsidR="00DB3F3F" w:rsidRDefault="00DB3F3F" w:rsidP="00344D85">
      <w:pPr>
        <w:pStyle w:val="Tekstpodstawowy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C60C8A">
        <w:rPr>
          <w:rFonts w:asciiTheme="minorHAnsi" w:hAnsiTheme="minorHAnsi" w:cstheme="minorHAnsi"/>
          <w:b/>
          <w:bCs/>
          <w:sz w:val="24"/>
        </w:rPr>
        <w:t>stwierdzam</w:t>
      </w:r>
      <w:r>
        <w:rPr>
          <w:rFonts w:asciiTheme="minorHAnsi" w:hAnsiTheme="minorHAnsi" w:cstheme="minorHAnsi"/>
          <w:b/>
          <w:bCs/>
          <w:sz w:val="24"/>
        </w:rPr>
        <w:t xml:space="preserve"> nieważność</w:t>
      </w:r>
    </w:p>
    <w:p w:rsidR="00DB3F3F" w:rsidRDefault="00DB3F3F" w:rsidP="00344D85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uchwały Nr 33/III/18 Rady Powiatu Grodziskiego z dnia 20 grudnia 2018 r. </w:t>
      </w:r>
      <w:r>
        <w:rPr>
          <w:rFonts w:ascii="Calibri" w:hAnsi="Calibri" w:cs="Calibri"/>
          <w:i/>
        </w:rPr>
        <w:t>w sprawie niewyrażenia zgody na rozwiązanie stosunku pracy z radnym.</w:t>
      </w:r>
    </w:p>
    <w:p w:rsidR="00DB3F3F" w:rsidRDefault="00DB3F3F" w:rsidP="00344D85">
      <w:pPr>
        <w:pStyle w:val="Tekstpodstawowy"/>
        <w:spacing w:before="120" w:after="120" w:line="240" w:lineRule="auto"/>
        <w:ind w:right="-1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Uzasadnienie</w:t>
      </w:r>
    </w:p>
    <w:p w:rsidR="00DB3F3F" w:rsidRDefault="00DB3F3F" w:rsidP="00344D85">
      <w:pPr>
        <w:spacing w:before="120" w:after="120"/>
        <w:ind w:firstLine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Rada Powiatu Grodziskiego w dniu 20 grudnia 2018 r. podjęła uchwałę Nr 33/III/18 </w:t>
      </w:r>
      <w:r>
        <w:rPr>
          <w:rFonts w:ascii="Calibri" w:hAnsi="Calibri" w:cs="Calibri"/>
          <w:i/>
        </w:rPr>
        <w:t>w sprawie niewyrażenia zgody na rozwiązanie stosunku pracy z radnym.</w:t>
      </w:r>
    </w:p>
    <w:p w:rsidR="002043F0" w:rsidRDefault="00DB3F3F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uchwale wskazano, że podstawę prawną do je</w:t>
      </w:r>
      <w:r w:rsidR="0022486D">
        <w:rPr>
          <w:rFonts w:asciiTheme="minorHAnsi" w:hAnsiTheme="minorHAnsi" w:cstheme="minorHAnsi"/>
        </w:rPr>
        <w:t>j podjęcia stanowi przepis art. </w:t>
      </w:r>
      <w:r>
        <w:rPr>
          <w:rFonts w:asciiTheme="minorHAnsi" w:hAnsiTheme="minorHAnsi" w:cstheme="minorHAnsi"/>
        </w:rPr>
        <w:t xml:space="preserve">22 ust. 2 ustawy </w:t>
      </w:r>
      <w:r w:rsidR="00344D8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samorządzie powiatowym.</w:t>
      </w:r>
    </w:p>
    <w:p w:rsidR="003D553E" w:rsidRDefault="00DB3F3F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toku postępowania nadzorczego</w:t>
      </w:r>
      <w:r w:rsidR="005320AA">
        <w:rPr>
          <w:rFonts w:asciiTheme="minorHAnsi" w:hAnsiTheme="minorHAnsi" w:cstheme="minorHAnsi"/>
        </w:rPr>
        <w:t xml:space="preserve"> organ nadzoru zwrócił się do </w:t>
      </w:r>
      <w:r w:rsidR="00A03659">
        <w:rPr>
          <w:rFonts w:asciiTheme="minorHAnsi" w:hAnsiTheme="minorHAnsi" w:cstheme="minorHAnsi"/>
        </w:rPr>
        <w:t>Sekretarza Powiatu Grodziskiego o udzielenie informacji</w:t>
      </w:r>
      <w:r w:rsidR="003D553E">
        <w:rPr>
          <w:rFonts w:asciiTheme="minorHAnsi" w:hAnsiTheme="minorHAnsi" w:cstheme="minorHAnsi"/>
        </w:rPr>
        <w:t xml:space="preserve"> dotyczących okoliczności odmowy wyrażenia zgody na rozwiązanie stosunku pracy z radnym.</w:t>
      </w:r>
    </w:p>
    <w:p w:rsidR="00834158" w:rsidRDefault="003D553E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odpowiedzi na</w:t>
      </w:r>
      <w:r w:rsidR="00E129D6">
        <w:rPr>
          <w:rFonts w:asciiTheme="minorHAnsi" w:hAnsiTheme="minorHAnsi" w:cstheme="minorHAnsi"/>
        </w:rPr>
        <w:t xml:space="preserve"> niniejsze</w:t>
      </w:r>
      <w:r>
        <w:rPr>
          <w:rFonts w:asciiTheme="minorHAnsi" w:hAnsiTheme="minorHAnsi" w:cstheme="minorHAnsi"/>
        </w:rPr>
        <w:t xml:space="preserve"> wezwanie, do organu nadzoru przekazano</w:t>
      </w:r>
      <w:r w:rsidR="00834158">
        <w:rPr>
          <w:rFonts w:asciiTheme="minorHAnsi" w:hAnsiTheme="minorHAnsi" w:cstheme="minorHAnsi"/>
        </w:rPr>
        <w:t xml:space="preserve"> następujące dokumenty:</w:t>
      </w:r>
      <w:r>
        <w:rPr>
          <w:rFonts w:asciiTheme="minorHAnsi" w:hAnsiTheme="minorHAnsi" w:cstheme="minorHAnsi"/>
        </w:rPr>
        <w:t xml:space="preserve"> </w:t>
      </w:r>
    </w:p>
    <w:p w:rsidR="00834158" w:rsidRDefault="00834158" w:rsidP="00344D85">
      <w:p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22486D">
        <w:rPr>
          <w:rFonts w:asciiTheme="minorHAnsi" w:hAnsiTheme="minorHAnsi" w:cstheme="minorHAnsi"/>
        </w:rPr>
        <w:tab/>
      </w:r>
      <w:r w:rsidR="003D553E">
        <w:rPr>
          <w:rFonts w:asciiTheme="minorHAnsi" w:hAnsiTheme="minorHAnsi" w:cstheme="minorHAnsi"/>
        </w:rPr>
        <w:t xml:space="preserve">wniosek znak ORG.161.19.2018.J.P. z dnia 29 listopada 2018 r. Wójta Gminy Baranów </w:t>
      </w:r>
      <w:r w:rsidR="0022486D">
        <w:rPr>
          <w:rFonts w:asciiTheme="minorHAnsi" w:hAnsiTheme="minorHAnsi" w:cstheme="minorHAnsi"/>
        </w:rPr>
        <w:t>o </w:t>
      </w:r>
      <w:r w:rsidR="00996F43">
        <w:rPr>
          <w:rFonts w:asciiTheme="minorHAnsi" w:hAnsiTheme="minorHAnsi" w:cstheme="minorHAnsi"/>
        </w:rPr>
        <w:t xml:space="preserve">wyrażenie zgody na rozwiązanie stosunku pracy z radnym Powiatu Grodziskiego Panem </w:t>
      </w:r>
      <w:r w:rsidR="00DC5831">
        <w:rPr>
          <w:rFonts w:asciiTheme="minorHAnsi" w:hAnsiTheme="minorHAnsi" w:cstheme="minorHAnsi"/>
        </w:rPr>
        <w:t>Dariuszem</w:t>
      </w:r>
      <w:r w:rsidR="00996F43">
        <w:rPr>
          <w:rFonts w:asciiTheme="minorHAnsi" w:hAnsiTheme="minorHAnsi" w:cstheme="minorHAnsi"/>
        </w:rPr>
        <w:t xml:space="preserve"> Dąbrowskim</w:t>
      </w:r>
      <w:r w:rsidR="00DC5831">
        <w:rPr>
          <w:rFonts w:asciiTheme="minorHAnsi" w:hAnsiTheme="minorHAnsi" w:cstheme="minorHAnsi"/>
        </w:rPr>
        <w:t>, wykonującym funkcję Sekretar</w:t>
      </w:r>
      <w:r w:rsidR="0022486D">
        <w:rPr>
          <w:rFonts w:asciiTheme="minorHAnsi" w:hAnsiTheme="minorHAnsi" w:cstheme="minorHAnsi"/>
        </w:rPr>
        <w:t>za Gminy Baranów, w trybie art. </w:t>
      </w:r>
      <w:r w:rsidR="00DC5831">
        <w:rPr>
          <w:rFonts w:asciiTheme="minorHAnsi" w:hAnsiTheme="minorHAnsi" w:cstheme="minorHAnsi"/>
        </w:rPr>
        <w:t xml:space="preserve">52 § 1 pkt 1 ustawy </w:t>
      </w:r>
      <w:r w:rsidR="00344D85">
        <w:rPr>
          <w:rFonts w:asciiTheme="minorHAnsi" w:hAnsiTheme="minorHAnsi" w:cstheme="minorHAnsi"/>
        </w:rPr>
        <w:br/>
      </w:r>
      <w:r w:rsidR="00DC5831">
        <w:rPr>
          <w:rFonts w:asciiTheme="minorHAnsi" w:hAnsiTheme="minorHAnsi" w:cstheme="minorHAnsi"/>
        </w:rPr>
        <w:t>z dnia 26 czerwca 1974 r. Kodeks pracy Dz. U. z 2018 r. poz. 917)</w:t>
      </w:r>
      <w:r>
        <w:rPr>
          <w:rFonts w:asciiTheme="minorHAnsi" w:hAnsiTheme="minorHAnsi" w:cstheme="minorHAnsi"/>
        </w:rPr>
        <w:t xml:space="preserve"> oraz</w:t>
      </w:r>
    </w:p>
    <w:p w:rsidR="006B1C43" w:rsidRDefault="00834158" w:rsidP="00344D85">
      <w:p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2248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wyjaśnienia Pana Dariusza Dąbrowskiego </w:t>
      </w:r>
      <w:r w:rsidR="00E129D6">
        <w:rPr>
          <w:rFonts w:asciiTheme="minorHAnsi" w:hAnsiTheme="minorHAnsi" w:cstheme="minorHAnsi"/>
        </w:rPr>
        <w:t xml:space="preserve">kierowane do Rady Powiatu Grodziskiego z dnia </w:t>
      </w:r>
      <w:r w:rsidR="00344D85">
        <w:rPr>
          <w:rFonts w:asciiTheme="minorHAnsi" w:hAnsiTheme="minorHAnsi" w:cstheme="minorHAnsi"/>
        </w:rPr>
        <w:br/>
      </w:r>
      <w:r w:rsidR="00E129D6">
        <w:rPr>
          <w:rFonts w:asciiTheme="minorHAnsi" w:hAnsiTheme="minorHAnsi" w:cstheme="minorHAnsi"/>
        </w:rPr>
        <w:t xml:space="preserve">10 grudnia 2018 r. </w:t>
      </w:r>
      <w:r w:rsidR="00A03659">
        <w:rPr>
          <w:rFonts w:asciiTheme="minorHAnsi" w:hAnsiTheme="minorHAnsi" w:cstheme="minorHAnsi"/>
        </w:rPr>
        <w:t xml:space="preserve"> </w:t>
      </w:r>
      <w:r w:rsidR="00DB3F3F">
        <w:rPr>
          <w:rFonts w:asciiTheme="minorHAnsi" w:hAnsiTheme="minorHAnsi" w:cstheme="minorHAnsi"/>
        </w:rPr>
        <w:t xml:space="preserve"> </w:t>
      </w:r>
    </w:p>
    <w:p w:rsidR="00EA71B7" w:rsidRDefault="006B1C43" w:rsidP="00344D85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ostatnim z wymienionych dokumentów Pan Dariusz Dąbrowski odniósł się szczegółowo</w:t>
      </w:r>
      <w:r w:rsidR="00C27035">
        <w:rPr>
          <w:rFonts w:asciiTheme="minorHAnsi" w:hAnsiTheme="minorHAnsi" w:cstheme="minorHAnsi"/>
        </w:rPr>
        <w:t xml:space="preserve"> do </w:t>
      </w:r>
      <w:r w:rsidR="00EA71B7">
        <w:rPr>
          <w:rFonts w:asciiTheme="minorHAnsi" w:hAnsiTheme="minorHAnsi" w:cstheme="minorHAnsi"/>
        </w:rPr>
        <w:t xml:space="preserve">twierdzeń zawartych w ww. wniosku w zakresie usprawiedliwienia opuszczenia stanowiska pracy </w:t>
      </w:r>
      <w:r w:rsidR="00344D85">
        <w:rPr>
          <w:rFonts w:asciiTheme="minorHAnsi" w:hAnsiTheme="minorHAnsi" w:cstheme="minorHAnsi"/>
        </w:rPr>
        <w:br/>
      </w:r>
      <w:r w:rsidR="00EA71B7">
        <w:rPr>
          <w:rFonts w:asciiTheme="minorHAnsi" w:hAnsiTheme="minorHAnsi" w:cstheme="minorHAnsi"/>
        </w:rPr>
        <w:t>i siedziby pracodawcy.</w:t>
      </w:r>
    </w:p>
    <w:p w:rsidR="00CD6B1D" w:rsidRDefault="009B1EED" w:rsidP="00344D85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udzielonymi wyjaśnieniami, są to jedyne dokumenty zgromadzone w sprawie, zaś uzasadnienie do kwestionowanej uchwały nie zostało sporządzone.</w:t>
      </w:r>
      <w:r w:rsidR="00EA71B7">
        <w:rPr>
          <w:rFonts w:asciiTheme="minorHAnsi" w:hAnsiTheme="minorHAnsi" w:cstheme="minorHAnsi"/>
        </w:rPr>
        <w:t xml:space="preserve"> </w:t>
      </w:r>
      <w:r w:rsidR="006B1C43">
        <w:rPr>
          <w:rFonts w:asciiTheme="minorHAnsi" w:hAnsiTheme="minorHAnsi" w:cstheme="minorHAnsi"/>
        </w:rPr>
        <w:t xml:space="preserve">   </w:t>
      </w:r>
      <w:r w:rsidR="00DB3F3F">
        <w:rPr>
          <w:rFonts w:asciiTheme="minorHAnsi" w:hAnsiTheme="minorHAnsi" w:cstheme="minorHAnsi"/>
        </w:rPr>
        <w:t xml:space="preserve"> </w:t>
      </w:r>
    </w:p>
    <w:p w:rsidR="00D8376E" w:rsidRDefault="00640141" w:rsidP="00344D85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Należy zaznaczyć, iż mimo </w:t>
      </w:r>
      <w:r w:rsidR="00163D04">
        <w:rPr>
          <w:rFonts w:asciiTheme="minorHAnsi" w:hAnsiTheme="minorHAnsi" w:cstheme="minorHAnsi"/>
        </w:rPr>
        <w:t xml:space="preserve">informacji o przyczynie zamiaru rozwiązania stosunku pracy </w:t>
      </w:r>
      <w:r w:rsidR="00344D85">
        <w:rPr>
          <w:rFonts w:asciiTheme="minorHAnsi" w:hAnsiTheme="minorHAnsi" w:cstheme="minorHAnsi"/>
        </w:rPr>
        <w:br/>
      </w:r>
      <w:r w:rsidR="00163D04">
        <w:rPr>
          <w:rFonts w:asciiTheme="minorHAnsi" w:hAnsiTheme="minorHAnsi" w:cstheme="minorHAnsi"/>
        </w:rPr>
        <w:t xml:space="preserve">z radnym, jak również obszernych wyjaśnieniach samego zainteresowanego, brak uzasadnienia </w:t>
      </w:r>
      <w:r w:rsidR="00344D85">
        <w:rPr>
          <w:rFonts w:asciiTheme="minorHAnsi" w:hAnsiTheme="minorHAnsi" w:cstheme="minorHAnsi"/>
        </w:rPr>
        <w:br/>
      </w:r>
      <w:r w:rsidR="00163D04">
        <w:rPr>
          <w:rFonts w:asciiTheme="minorHAnsi" w:hAnsiTheme="minorHAnsi" w:cstheme="minorHAnsi"/>
        </w:rPr>
        <w:t>do uchwały nie pozwala na ustalenie</w:t>
      </w:r>
      <w:r w:rsidR="0022486D">
        <w:rPr>
          <w:rFonts w:asciiTheme="minorHAnsi" w:hAnsiTheme="minorHAnsi" w:cstheme="minorHAnsi"/>
        </w:rPr>
        <w:t>,</w:t>
      </w:r>
      <w:r w:rsidR="00163D04">
        <w:rPr>
          <w:rFonts w:asciiTheme="minorHAnsi" w:hAnsiTheme="minorHAnsi" w:cstheme="minorHAnsi"/>
        </w:rPr>
        <w:t xml:space="preserve"> jakimi przesłankami kierowała się Rada Powiatu przy podejmowaniu uchwały o odmowie wyrażenia zgody na rozwiązanie stosunku pracy z radym. Niniejsze z kolei nie pozwala organowi nadzoru na ocenę </w:t>
      </w:r>
      <w:r w:rsidR="0079594D">
        <w:rPr>
          <w:rFonts w:asciiTheme="minorHAnsi" w:hAnsiTheme="minorHAnsi" w:cstheme="minorHAnsi"/>
        </w:rPr>
        <w:t>przesłanek podjętej decyzji pod względem legalności.</w:t>
      </w:r>
      <w:r w:rsidR="006E27E0">
        <w:rPr>
          <w:rFonts w:asciiTheme="minorHAnsi" w:hAnsiTheme="minorHAnsi" w:cstheme="minorHAnsi"/>
        </w:rPr>
        <w:t xml:space="preserve"> </w:t>
      </w:r>
      <w:r w:rsidR="00A61426">
        <w:rPr>
          <w:rFonts w:asciiTheme="minorHAnsi" w:hAnsiTheme="minorHAnsi" w:cstheme="minorHAnsi"/>
        </w:rPr>
        <w:t>Jest to szczególnie istotne, ponieważ kwestia wyrażenia</w:t>
      </w:r>
      <w:r w:rsidR="00A61426" w:rsidRPr="006E27E0">
        <w:rPr>
          <w:rFonts w:asciiTheme="minorHAnsi" w:hAnsiTheme="minorHAnsi" w:cstheme="minorHAnsi"/>
        </w:rPr>
        <w:t xml:space="preserve"> zgody na rozwiązanie z radnym stosunku pracy lub jej odmowa</w:t>
      </w:r>
      <w:r w:rsidR="00A61426">
        <w:rPr>
          <w:rFonts w:asciiTheme="minorHAnsi" w:hAnsiTheme="minorHAnsi" w:cstheme="minorHAnsi"/>
        </w:rPr>
        <w:t xml:space="preserve"> zależy w istocie od uznania i oceny samej rady</w:t>
      </w:r>
      <w:r w:rsidR="00830070">
        <w:rPr>
          <w:rFonts w:asciiTheme="minorHAnsi" w:hAnsiTheme="minorHAnsi" w:cstheme="minorHAnsi"/>
        </w:rPr>
        <w:t>. Tym bardziej</w:t>
      </w:r>
      <w:r w:rsidR="00C85693">
        <w:rPr>
          <w:rFonts w:asciiTheme="minorHAnsi" w:hAnsiTheme="minorHAnsi" w:cstheme="minorHAnsi"/>
        </w:rPr>
        <w:t>,</w:t>
      </w:r>
      <w:r w:rsidR="00830070">
        <w:rPr>
          <w:rFonts w:asciiTheme="minorHAnsi" w:hAnsiTheme="minorHAnsi" w:cstheme="minorHAnsi"/>
        </w:rPr>
        <w:t xml:space="preserve"> podejmując uchwałę </w:t>
      </w:r>
      <w:r w:rsidR="00B679B2">
        <w:rPr>
          <w:rFonts w:asciiTheme="minorHAnsi" w:hAnsiTheme="minorHAnsi" w:cstheme="minorHAnsi"/>
        </w:rPr>
        <w:br/>
      </w:r>
      <w:r w:rsidR="00830070">
        <w:rPr>
          <w:rFonts w:asciiTheme="minorHAnsi" w:hAnsiTheme="minorHAnsi" w:cstheme="minorHAnsi"/>
        </w:rPr>
        <w:t>w niniejszym przedmiocie</w:t>
      </w:r>
      <w:r w:rsidR="00C85693">
        <w:rPr>
          <w:rFonts w:asciiTheme="minorHAnsi" w:hAnsiTheme="minorHAnsi" w:cstheme="minorHAnsi"/>
        </w:rPr>
        <w:t>,</w:t>
      </w:r>
      <w:r w:rsidR="00830070">
        <w:rPr>
          <w:rFonts w:asciiTheme="minorHAnsi" w:hAnsiTheme="minorHAnsi" w:cstheme="minorHAnsi"/>
        </w:rPr>
        <w:t xml:space="preserve"> konieczne jest jej umotywowanie w sposób nie budzący wątpliwości</w:t>
      </w:r>
      <w:r w:rsidR="00C85693">
        <w:rPr>
          <w:rFonts w:asciiTheme="minorHAnsi" w:hAnsiTheme="minorHAnsi" w:cstheme="minorHAnsi"/>
        </w:rPr>
        <w:t>, zwłaszcza w odniesieniu do</w:t>
      </w:r>
      <w:r w:rsidR="00F42880">
        <w:rPr>
          <w:rFonts w:asciiTheme="minorHAnsi" w:hAnsiTheme="minorHAnsi" w:cstheme="minorHAnsi"/>
        </w:rPr>
        <w:t xml:space="preserve"> okoliczności faktycznych, w jakich dokonuje się bądź odmawia się dokonania wypowiedzenia. Ma to pierwszorzędne znaczenie z uwagi na podniesiony we wniosku Wójta Gminy Baranów zarzut ciężkiego naruszenia podstawowych obowiązków pracowniczych. </w:t>
      </w:r>
    </w:p>
    <w:p w:rsidR="0079594D" w:rsidRDefault="003D627B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Brak uzasadnienia do kwestionowanej uchwały </w:t>
      </w:r>
      <w:r w:rsidR="00F540A6">
        <w:rPr>
          <w:rFonts w:asciiTheme="minorHAnsi" w:hAnsiTheme="minorHAnsi" w:cstheme="minorHAnsi"/>
        </w:rPr>
        <w:t>uniemożliwia ocenę</w:t>
      </w:r>
      <w:r w:rsidR="0022486D">
        <w:rPr>
          <w:rFonts w:asciiTheme="minorHAnsi" w:hAnsiTheme="minorHAnsi" w:cstheme="minorHAnsi"/>
        </w:rPr>
        <w:t>,</w:t>
      </w:r>
      <w:r w:rsidR="00F540A6">
        <w:rPr>
          <w:rFonts w:asciiTheme="minorHAnsi" w:hAnsiTheme="minorHAnsi" w:cstheme="minorHAnsi"/>
        </w:rPr>
        <w:t xml:space="preserve"> </w:t>
      </w:r>
      <w:r w:rsidR="001A2A75">
        <w:rPr>
          <w:rFonts w:asciiTheme="minorHAnsi" w:hAnsiTheme="minorHAnsi" w:cstheme="minorHAnsi"/>
        </w:rPr>
        <w:t>czy zostały zachowane podstawowe zasady porządku prawnego</w:t>
      </w:r>
      <w:r w:rsidR="00D67F1F">
        <w:rPr>
          <w:rFonts w:asciiTheme="minorHAnsi" w:hAnsiTheme="minorHAnsi" w:cstheme="minorHAnsi"/>
        </w:rPr>
        <w:t>, takie jak chociażby wyrażona w art. 7 Konstytucji RP zasada legalizmu.</w:t>
      </w:r>
      <w:r w:rsidR="00D8376E">
        <w:rPr>
          <w:rFonts w:asciiTheme="minorHAnsi" w:hAnsiTheme="minorHAnsi" w:cstheme="minorHAnsi"/>
        </w:rPr>
        <w:t xml:space="preserve"> Należy również zauważyć, że zgodnie z art. 8a ustawy o samorządzie powiatowym</w:t>
      </w:r>
      <w:r w:rsidR="005C7103">
        <w:rPr>
          <w:rFonts w:asciiTheme="minorHAnsi" w:hAnsiTheme="minorHAnsi" w:cstheme="minorHAnsi"/>
        </w:rPr>
        <w:t>,</w:t>
      </w:r>
      <w:r w:rsidR="00D8376E">
        <w:rPr>
          <w:rFonts w:asciiTheme="minorHAnsi" w:hAnsiTheme="minorHAnsi" w:cstheme="minorHAnsi"/>
        </w:rPr>
        <w:t xml:space="preserve"> </w:t>
      </w:r>
      <w:r w:rsidR="005C7103">
        <w:rPr>
          <w:rFonts w:asciiTheme="minorHAnsi" w:hAnsiTheme="minorHAnsi" w:cstheme="minorHAnsi"/>
        </w:rPr>
        <w:t>d</w:t>
      </w:r>
      <w:r w:rsidR="00D8376E" w:rsidRPr="00D8376E">
        <w:rPr>
          <w:rFonts w:asciiTheme="minorHAnsi" w:hAnsiTheme="minorHAnsi" w:cstheme="minorHAnsi"/>
        </w:rPr>
        <w:t xml:space="preserve">ziałalność organów powiatu jest jawna. Ograniczenia jawności mogą wynikać wyłącznie z </w:t>
      </w:r>
      <w:hyperlink r:id="rId8" w:anchor="/search-hypertext/16799844_art(8(a))_1?pit=2019-01-22" w:history="1">
        <w:r w:rsidR="00D8376E" w:rsidRPr="00D8376E">
          <w:rPr>
            <w:rStyle w:val="Hipercze"/>
            <w:rFonts w:asciiTheme="minorHAnsi" w:hAnsiTheme="minorHAnsi" w:cstheme="minorHAnsi"/>
            <w:color w:val="auto"/>
            <w:u w:val="none"/>
          </w:rPr>
          <w:t>ustaw</w:t>
        </w:r>
      </w:hyperlink>
      <w:r w:rsidR="00D8376E" w:rsidRPr="00D8376E">
        <w:rPr>
          <w:rFonts w:asciiTheme="minorHAnsi" w:hAnsiTheme="minorHAnsi" w:cstheme="minorHAnsi"/>
        </w:rPr>
        <w:t>.</w:t>
      </w:r>
      <w:r w:rsidR="00885D25">
        <w:rPr>
          <w:rFonts w:asciiTheme="minorHAnsi" w:hAnsiTheme="minorHAnsi" w:cstheme="minorHAnsi"/>
        </w:rPr>
        <w:t xml:space="preserve"> </w:t>
      </w:r>
    </w:p>
    <w:p w:rsidR="00EF5997" w:rsidRDefault="0079594D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Ustawa o samorządzie powiatowym nie określa co prawda </w:t>
      </w:r>
      <w:r w:rsidR="00E40199">
        <w:rPr>
          <w:rFonts w:asciiTheme="minorHAnsi" w:hAnsiTheme="minorHAnsi" w:cstheme="minorHAnsi"/>
        </w:rPr>
        <w:t>zasad</w:t>
      </w:r>
      <w:r>
        <w:rPr>
          <w:rFonts w:asciiTheme="minorHAnsi" w:hAnsiTheme="minorHAnsi" w:cstheme="minorHAnsi"/>
        </w:rPr>
        <w:t xml:space="preserve"> </w:t>
      </w:r>
      <w:r w:rsidR="00F8337B">
        <w:rPr>
          <w:rFonts w:asciiTheme="minorHAnsi" w:hAnsiTheme="minorHAnsi" w:cstheme="minorHAnsi"/>
        </w:rPr>
        <w:t xml:space="preserve">odnośnie okoliczności jakie należy brać pod uwagę przy rozwiązaniu stosunku pracy z radnym, jednakże warto przyjrzeć się wytycznym </w:t>
      </w:r>
      <w:r w:rsidR="00E40199">
        <w:rPr>
          <w:rFonts w:asciiTheme="minorHAnsi" w:hAnsiTheme="minorHAnsi" w:cstheme="minorHAnsi"/>
        </w:rPr>
        <w:t>dotyczących</w:t>
      </w:r>
      <w:r w:rsidR="00F8337B">
        <w:rPr>
          <w:rFonts w:asciiTheme="minorHAnsi" w:hAnsiTheme="minorHAnsi" w:cstheme="minorHAnsi"/>
        </w:rPr>
        <w:t xml:space="preserve"> przedmiotowej kwestii sformułowanym w orzecznictwie sądów administracyjnych.  </w:t>
      </w:r>
      <w:r w:rsidR="00163D04">
        <w:rPr>
          <w:rFonts w:asciiTheme="minorHAnsi" w:hAnsiTheme="minorHAnsi" w:cstheme="minorHAnsi"/>
        </w:rPr>
        <w:t xml:space="preserve"> </w:t>
      </w:r>
    </w:p>
    <w:p w:rsidR="00CD6B1D" w:rsidRDefault="00CD6B1D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DB3F3F" w:rsidRPr="00DE7B41">
        <w:rPr>
          <w:rFonts w:asciiTheme="minorHAnsi" w:hAnsiTheme="minorHAnsi" w:cstheme="minorHAnsi"/>
          <w:i/>
        </w:rPr>
        <w:t>Uzasadnienie uchwały w sprawie wyrażenia zgody na rozwiązanie stosunku pracy</w:t>
      </w:r>
      <w:r w:rsidR="00344D85">
        <w:rPr>
          <w:rFonts w:asciiTheme="minorHAnsi" w:hAnsiTheme="minorHAnsi" w:cstheme="minorHAnsi"/>
          <w:i/>
        </w:rPr>
        <w:t xml:space="preserve"> </w:t>
      </w:r>
      <w:r w:rsidR="00DB3F3F" w:rsidRPr="00DE7B41">
        <w:rPr>
          <w:rFonts w:asciiTheme="minorHAnsi" w:hAnsiTheme="minorHAnsi" w:cstheme="minorHAnsi"/>
          <w:i/>
        </w:rPr>
        <w:t xml:space="preserve">z radnym powinno obejmować: elementy prawa, elementy faktu i wnioskowanie. Jego zaś najważniejszą częścią jest uzasadnienie faktyczne, które w szczególności powinno zawierać wskazanie tych faktów, które organ uznał za decydujące dla wyrażenia zgody na rozwiązanie stosunku pracy z radnym lub jej odmowy, a także przyczyn, dla których inne okoliczności stanu faktycznego nie zostały uznane za relewantne dla rozstrzygnięcia. Bez wątpienia zatem zweryfikowanie prawidłowości uchwały podjętej na mocy art. 22 ust. 2 </w:t>
      </w:r>
      <w:proofErr w:type="spellStart"/>
      <w:r w:rsidR="00DB3F3F" w:rsidRPr="00DE7B41">
        <w:rPr>
          <w:rFonts w:asciiTheme="minorHAnsi" w:hAnsiTheme="minorHAnsi" w:cstheme="minorHAnsi"/>
          <w:i/>
        </w:rPr>
        <w:t>u.s.p</w:t>
      </w:r>
      <w:proofErr w:type="spellEnd"/>
      <w:r w:rsidR="00DB3F3F" w:rsidRPr="00DE7B41">
        <w:rPr>
          <w:rFonts w:asciiTheme="minorHAnsi" w:hAnsiTheme="minorHAnsi" w:cstheme="minorHAnsi"/>
          <w:i/>
        </w:rPr>
        <w:t>. możliwe jest na podstawie analizy jej uzasadnienia, które nie może być ogólnikowe i powinno ustosunkowywać się merytorycznie do powodów wypowiedzenia wskazywanych przez pracodawcę, także gdy nie dotyczą one spraw związanych z wykonywaniem przez radnego mandatu</w:t>
      </w:r>
      <w:r>
        <w:rPr>
          <w:rFonts w:asciiTheme="minorHAnsi" w:hAnsiTheme="minorHAnsi" w:cstheme="minorHAnsi"/>
        </w:rPr>
        <w:t>”</w:t>
      </w:r>
      <w:r w:rsidR="00DB3F3F" w:rsidRPr="00DB3F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F6731A">
        <w:rPr>
          <w:rFonts w:asciiTheme="minorHAnsi" w:hAnsiTheme="minorHAnsi" w:cstheme="minorHAnsi"/>
        </w:rPr>
        <w:t>w</w:t>
      </w:r>
      <w:r w:rsidR="00DB3F3F" w:rsidRPr="00DB3F3F">
        <w:rPr>
          <w:rFonts w:asciiTheme="minorHAnsi" w:hAnsiTheme="minorHAnsi" w:cstheme="minorHAnsi"/>
        </w:rPr>
        <w:t xml:space="preserve">yrok </w:t>
      </w:r>
      <w:r w:rsidR="002240A6">
        <w:rPr>
          <w:rFonts w:asciiTheme="minorHAnsi" w:hAnsiTheme="minorHAnsi" w:cstheme="minorHAnsi"/>
        </w:rPr>
        <w:t>WSA</w:t>
      </w:r>
      <w:r w:rsidR="00DB3F3F" w:rsidRPr="00DB3F3F">
        <w:rPr>
          <w:rFonts w:asciiTheme="minorHAnsi" w:hAnsiTheme="minorHAnsi" w:cstheme="minorHAnsi"/>
        </w:rPr>
        <w:t xml:space="preserve"> we Wrocławiu z dni</w:t>
      </w:r>
      <w:r w:rsidR="001A0A30">
        <w:rPr>
          <w:rFonts w:asciiTheme="minorHAnsi" w:hAnsiTheme="minorHAnsi" w:cstheme="minorHAnsi"/>
        </w:rPr>
        <w:t xml:space="preserve">a 26 kwietnia 2017 r. </w:t>
      </w:r>
      <w:r w:rsidR="00DB3F3F" w:rsidRPr="00DB3F3F">
        <w:rPr>
          <w:rFonts w:asciiTheme="minorHAnsi" w:hAnsiTheme="minorHAnsi" w:cstheme="minorHAnsi"/>
        </w:rPr>
        <w:t>III SA/</w:t>
      </w:r>
      <w:proofErr w:type="spellStart"/>
      <w:r w:rsidR="00DB3F3F" w:rsidRPr="00DB3F3F">
        <w:rPr>
          <w:rFonts w:asciiTheme="minorHAnsi" w:hAnsiTheme="minorHAnsi" w:cstheme="minorHAnsi"/>
        </w:rPr>
        <w:t>Wr</w:t>
      </w:r>
      <w:proofErr w:type="spellEnd"/>
      <w:r w:rsidR="00DB3F3F" w:rsidRPr="00DB3F3F">
        <w:rPr>
          <w:rFonts w:asciiTheme="minorHAnsi" w:hAnsiTheme="minorHAnsi" w:cstheme="minorHAnsi"/>
        </w:rPr>
        <w:t xml:space="preserve"> 64/17</w:t>
      </w:r>
      <w:r>
        <w:rPr>
          <w:rFonts w:asciiTheme="minorHAnsi" w:hAnsiTheme="minorHAnsi" w:cstheme="minorHAnsi"/>
        </w:rPr>
        <w:t>)</w:t>
      </w:r>
      <w:r w:rsidR="00CD6391">
        <w:rPr>
          <w:rFonts w:asciiTheme="minorHAnsi" w:hAnsiTheme="minorHAnsi" w:cstheme="minorHAnsi"/>
        </w:rPr>
        <w:t>.</w:t>
      </w:r>
    </w:p>
    <w:p w:rsidR="00A822FB" w:rsidRDefault="00DE7B41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CD6B1D" w:rsidRPr="00400E92">
        <w:rPr>
          <w:rFonts w:asciiTheme="minorHAnsi" w:hAnsiTheme="minorHAnsi" w:cstheme="minorHAnsi"/>
          <w:i/>
        </w:rPr>
        <w:t>Dla rozwiązania przez pracodawcę stosunku pracy z radnym wymagane jest uzyskanie uprzedniej zgody rady powiatu, wyrażonej w formie jej uchwały, a ewentualne złożenie pracownikowi oświadczenia woli zmierzającego do rozwiązania łączącego strony stosunku prawnego bez zgody rady stanowi czynność dokonaną z naruszeniem prawa. O motywach, jakimi kierowała się rada, można dowiedzieć się tylko z uzasadnienia uchwały. W przeciwnym razie nie będzie wiadomo, z jakiego powodu rada powiatu udzieliła, względnie odmówiła udzielenia takiej zgody</w:t>
      </w:r>
      <w:r w:rsidR="00400E92">
        <w:rPr>
          <w:rFonts w:asciiTheme="minorHAnsi" w:hAnsiTheme="minorHAnsi" w:cstheme="minorHAnsi"/>
        </w:rPr>
        <w:t>”</w:t>
      </w:r>
      <w:r w:rsidR="00F6731A">
        <w:rPr>
          <w:rFonts w:asciiTheme="minorHAnsi" w:hAnsiTheme="minorHAnsi" w:cstheme="minorHAnsi"/>
        </w:rPr>
        <w:t xml:space="preserve"> </w:t>
      </w:r>
      <w:r w:rsidR="00CD6B1D">
        <w:rPr>
          <w:rFonts w:asciiTheme="minorHAnsi" w:hAnsiTheme="minorHAnsi" w:cstheme="minorHAnsi"/>
        </w:rPr>
        <w:t>(</w:t>
      </w:r>
      <w:r w:rsidR="00F6731A">
        <w:rPr>
          <w:rFonts w:asciiTheme="minorHAnsi" w:hAnsiTheme="minorHAnsi" w:cstheme="minorHAnsi"/>
        </w:rPr>
        <w:t>w</w:t>
      </w:r>
      <w:r w:rsidR="00CD6B1D" w:rsidRPr="00CD6B1D">
        <w:rPr>
          <w:rFonts w:asciiTheme="minorHAnsi" w:hAnsiTheme="minorHAnsi" w:cstheme="minorHAnsi"/>
        </w:rPr>
        <w:t xml:space="preserve">yrok </w:t>
      </w:r>
      <w:r w:rsidR="00885D25">
        <w:rPr>
          <w:rFonts w:asciiTheme="minorHAnsi" w:hAnsiTheme="minorHAnsi" w:cstheme="minorHAnsi"/>
        </w:rPr>
        <w:t>NSA</w:t>
      </w:r>
      <w:r w:rsidR="00CD6B1D" w:rsidRPr="00CD6B1D">
        <w:rPr>
          <w:rFonts w:asciiTheme="minorHAnsi" w:hAnsiTheme="minorHAnsi" w:cstheme="minorHAnsi"/>
        </w:rPr>
        <w:t xml:space="preserve"> z dnia </w:t>
      </w:r>
      <w:r w:rsidR="00B679B2">
        <w:rPr>
          <w:rFonts w:asciiTheme="minorHAnsi" w:hAnsiTheme="minorHAnsi" w:cstheme="minorHAnsi"/>
        </w:rPr>
        <w:br/>
      </w:r>
      <w:r w:rsidR="00CD6B1D" w:rsidRPr="00CD6B1D">
        <w:rPr>
          <w:rFonts w:asciiTheme="minorHAnsi" w:hAnsiTheme="minorHAnsi" w:cstheme="minorHAnsi"/>
        </w:rPr>
        <w:t>28 maja 2015 r. II OSK 890/15</w:t>
      </w:r>
      <w:r w:rsidR="00CD6B1D">
        <w:rPr>
          <w:rFonts w:asciiTheme="minorHAnsi" w:hAnsiTheme="minorHAnsi" w:cstheme="minorHAnsi"/>
        </w:rPr>
        <w:t>)</w:t>
      </w:r>
      <w:r w:rsidR="00CD6391">
        <w:rPr>
          <w:rFonts w:asciiTheme="minorHAnsi" w:hAnsiTheme="minorHAnsi" w:cstheme="minorHAnsi"/>
        </w:rPr>
        <w:t>.</w:t>
      </w:r>
    </w:p>
    <w:p w:rsidR="00A822FB" w:rsidRDefault="00521967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„</w:t>
      </w:r>
      <w:r w:rsidR="00A822FB" w:rsidRPr="00400E92">
        <w:rPr>
          <w:rFonts w:asciiTheme="minorHAnsi" w:hAnsiTheme="minorHAnsi" w:cstheme="minorHAnsi"/>
          <w:i/>
        </w:rPr>
        <w:t xml:space="preserve">Chociaż art. 22 ust. 2 ustawy o samorządzie powiatowym nie określa żadnych warunków </w:t>
      </w:r>
      <w:r w:rsidR="00BE7CE8">
        <w:rPr>
          <w:rFonts w:asciiTheme="minorHAnsi" w:hAnsiTheme="minorHAnsi" w:cstheme="minorHAnsi"/>
          <w:i/>
        </w:rPr>
        <w:br/>
      </w:r>
      <w:bookmarkStart w:id="0" w:name="_GoBack"/>
      <w:bookmarkEnd w:id="0"/>
      <w:r w:rsidR="00A822FB" w:rsidRPr="00400E92">
        <w:rPr>
          <w:rFonts w:asciiTheme="minorHAnsi" w:hAnsiTheme="minorHAnsi" w:cstheme="minorHAnsi"/>
          <w:i/>
        </w:rPr>
        <w:t>ani kryteriów, jakimi powinna kierować się rada powiatu przy podejmowaniu uchwały o wyrażeniu zgody lub odmowie wyrażenia zgody na rozwiązanie stosunku pracy radnego, to jednak motywy podjętej uchwały o odmowie lub wyrażeniu zgody powinny być zawarte w jej uzasadnieniu</w:t>
      </w:r>
      <w:r>
        <w:rPr>
          <w:rFonts w:asciiTheme="minorHAnsi" w:hAnsiTheme="minorHAnsi" w:cstheme="minorHAnsi"/>
          <w:i/>
        </w:rPr>
        <w:t>”</w:t>
      </w:r>
      <w:r w:rsidR="00A822FB" w:rsidRPr="00A822FB">
        <w:rPr>
          <w:rFonts w:asciiTheme="minorHAnsi" w:hAnsiTheme="minorHAnsi" w:cstheme="minorHAnsi"/>
        </w:rPr>
        <w:t xml:space="preserve"> </w:t>
      </w:r>
      <w:r w:rsidR="00903136">
        <w:rPr>
          <w:rFonts w:asciiTheme="minorHAnsi" w:hAnsiTheme="minorHAnsi" w:cstheme="minorHAnsi"/>
        </w:rPr>
        <w:t>(</w:t>
      </w:r>
      <w:r w:rsidR="00EF6A91">
        <w:rPr>
          <w:rFonts w:asciiTheme="minorHAnsi" w:hAnsiTheme="minorHAnsi" w:cstheme="minorHAnsi"/>
        </w:rPr>
        <w:t>w</w:t>
      </w:r>
      <w:r w:rsidR="00A822FB" w:rsidRPr="00A822FB">
        <w:rPr>
          <w:rFonts w:asciiTheme="minorHAnsi" w:hAnsiTheme="minorHAnsi" w:cstheme="minorHAnsi"/>
        </w:rPr>
        <w:t xml:space="preserve">yrok </w:t>
      </w:r>
      <w:r w:rsidR="00885D25">
        <w:rPr>
          <w:rFonts w:asciiTheme="minorHAnsi" w:hAnsiTheme="minorHAnsi" w:cstheme="minorHAnsi"/>
        </w:rPr>
        <w:t xml:space="preserve">NSA </w:t>
      </w:r>
      <w:r w:rsidR="00A822FB" w:rsidRPr="00A822FB">
        <w:rPr>
          <w:rFonts w:asciiTheme="minorHAnsi" w:hAnsiTheme="minorHAnsi" w:cstheme="minorHAnsi"/>
        </w:rPr>
        <w:t>z dnia 25 listopada 2014 r. II OSK 2807/14</w:t>
      </w:r>
      <w:r w:rsidR="00903136">
        <w:rPr>
          <w:rFonts w:asciiTheme="minorHAnsi" w:hAnsiTheme="minorHAnsi" w:cstheme="minorHAnsi"/>
        </w:rPr>
        <w:t>)</w:t>
      </w:r>
      <w:r w:rsidR="00400E92">
        <w:rPr>
          <w:rFonts w:asciiTheme="minorHAnsi" w:hAnsiTheme="minorHAnsi" w:cstheme="minorHAnsi"/>
        </w:rPr>
        <w:t>.</w:t>
      </w:r>
    </w:p>
    <w:p w:rsidR="00D94B9D" w:rsidRPr="00473F8B" w:rsidRDefault="00D94B9D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473F8B">
        <w:rPr>
          <w:rFonts w:asciiTheme="minorHAnsi" w:hAnsiTheme="minorHAnsi" w:cstheme="minorHAnsi"/>
        </w:rPr>
        <w:t xml:space="preserve">Mając na uwadze powyższe, stwierdzenie nieważności przedmiotowej </w:t>
      </w:r>
      <w:r w:rsidRPr="00473F8B">
        <w:rPr>
          <w:rFonts w:asciiTheme="minorHAnsi" w:hAnsiTheme="minorHAnsi" w:cstheme="minorHAnsi"/>
          <w:bCs/>
        </w:rPr>
        <w:t xml:space="preserve">uchwały </w:t>
      </w:r>
      <w:r>
        <w:rPr>
          <w:rFonts w:asciiTheme="minorHAnsi" w:hAnsiTheme="minorHAnsi" w:cstheme="minorHAnsi"/>
        </w:rPr>
        <w:t>Rady Powiatu Grodziskiego, w całości,</w:t>
      </w:r>
      <w:r w:rsidRPr="00473F8B">
        <w:rPr>
          <w:rFonts w:asciiTheme="minorHAnsi" w:hAnsiTheme="minorHAnsi" w:cstheme="minorHAnsi"/>
        </w:rPr>
        <w:t xml:space="preserve"> jest w pełni uzasadnione.</w:t>
      </w:r>
    </w:p>
    <w:p w:rsidR="00B679B2" w:rsidRDefault="00B679B2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:rsidR="00D94B9D" w:rsidRPr="00473F8B" w:rsidRDefault="00D94B9D" w:rsidP="00344D85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473F8B">
        <w:rPr>
          <w:rFonts w:asciiTheme="minorHAnsi" w:hAnsiTheme="minorHAnsi" w:cstheme="minorHAnsi"/>
        </w:rPr>
        <w:lastRenderedPageBreak/>
        <w:t xml:space="preserve">Na niniejsze rozstrzygnięcie nadzorcze </w:t>
      </w:r>
      <w:r>
        <w:rPr>
          <w:rFonts w:asciiTheme="minorHAnsi" w:hAnsiTheme="minorHAnsi" w:cstheme="minorHAnsi"/>
        </w:rPr>
        <w:t xml:space="preserve">Powiatowi </w:t>
      </w:r>
      <w:r w:rsidRPr="00473F8B">
        <w:rPr>
          <w:rFonts w:asciiTheme="minorHAnsi" w:hAnsiTheme="minorHAnsi" w:cstheme="minorHAnsi"/>
        </w:rPr>
        <w:t xml:space="preserve">przysługuje skarga do Wojewódzkiego Sądu Administracyjnego w Warszawie w terminie 30 dni od </w:t>
      </w:r>
      <w:r>
        <w:rPr>
          <w:rFonts w:asciiTheme="minorHAnsi" w:hAnsiTheme="minorHAnsi" w:cstheme="minorHAnsi"/>
        </w:rPr>
        <w:t xml:space="preserve">daty jego doręczenia, wnoszona </w:t>
      </w:r>
      <w:r w:rsidR="00BE7CE8">
        <w:rPr>
          <w:rFonts w:asciiTheme="minorHAnsi" w:hAnsiTheme="minorHAnsi" w:cstheme="minorHAnsi"/>
        </w:rPr>
        <w:br/>
      </w:r>
      <w:r w:rsidRPr="00473F8B">
        <w:rPr>
          <w:rFonts w:asciiTheme="minorHAnsi" w:hAnsiTheme="minorHAnsi" w:cstheme="minorHAnsi"/>
        </w:rPr>
        <w:t>za pośrednictwem organu, który skarżone orzeczenie wydał.</w:t>
      </w:r>
    </w:p>
    <w:p w:rsidR="00D94B9D" w:rsidRDefault="00D94B9D" w:rsidP="00344D85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 w:rsidRPr="00473F8B">
        <w:rPr>
          <w:rFonts w:asciiTheme="minorHAnsi" w:hAnsiTheme="minorHAnsi" w:cstheme="minorHAnsi"/>
          <w:sz w:val="24"/>
        </w:rPr>
        <w:t>Informuję, że rozstrzygnięcie nadzorcze wstrzymuje wykonanie uchwały</w:t>
      </w:r>
      <w:r w:rsidR="00445A65">
        <w:rPr>
          <w:rFonts w:asciiTheme="minorHAnsi" w:hAnsiTheme="minorHAnsi" w:cstheme="minorHAnsi"/>
          <w:sz w:val="24"/>
        </w:rPr>
        <w:t>,</w:t>
      </w:r>
      <w:r w:rsidR="00CB05C0">
        <w:rPr>
          <w:rFonts w:asciiTheme="minorHAnsi" w:hAnsiTheme="minorHAnsi" w:cstheme="minorHAnsi"/>
          <w:sz w:val="24"/>
        </w:rPr>
        <w:t xml:space="preserve"> </w:t>
      </w:r>
      <w:r w:rsidRPr="00473F8B">
        <w:rPr>
          <w:rFonts w:asciiTheme="minorHAnsi" w:hAnsiTheme="minorHAnsi" w:cstheme="minorHAnsi"/>
          <w:sz w:val="24"/>
        </w:rPr>
        <w:t>z mocy prawa, z dniem jego doręczenia.</w:t>
      </w:r>
    </w:p>
    <w:p w:rsidR="00344D85" w:rsidRDefault="00344D85" w:rsidP="00344D85">
      <w:pPr>
        <w:pStyle w:val="Tekstpodstawowy"/>
        <w:spacing w:before="120" w:after="120" w:line="240" w:lineRule="auto"/>
        <w:ind w:right="-1" w:firstLine="284"/>
        <w:jc w:val="right"/>
        <w:rPr>
          <w:rFonts w:asciiTheme="minorHAnsi" w:hAnsiTheme="minorHAnsi" w:cstheme="minorHAnsi"/>
          <w:sz w:val="24"/>
        </w:rPr>
      </w:pPr>
    </w:p>
    <w:p w:rsidR="00344D85" w:rsidRPr="00344D85" w:rsidRDefault="00344D85" w:rsidP="00344D85">
      <w:pPr>
        <w:pStyle w:val="Tekstpodstawowy"/>
        <w:spacing w:before="120" w:after="120" w:line="240" w:lineRule="auto"/>
        <w:ind w:right="-1" w:firstLine="284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sz w:val="24"/>
        </w:rPr>
        <w:t>Wojewoda Mazowiecki:</w:t>
      </w:r>
      <w:r>
        <w:rPr>
          <w:rFonts w:asciiTheme="minorHAnsi" w:hAnsiTheme="minorHAnsi" w:cstheme="minorHAnsi"/>
          <w:sz w:val="24"/>
        </w:rPr>
        <w:br/>
      </w:r>
      <w:r w:rsidRPr="00344D85">
        <w:rPr>
          <w:rFonts w:asciiTheme="minorHAnsi" w:hAnsiTheme="minorHAnsi" w:cstheme="minorHAnsi"/>
          <w:i/>
          <w:sz w:val="24"/>
        </w:rPr>
        <w:t xml:space="preserve">Zdzisław </w:t>
      </w:r>
      <w:proofErr w:type="spellStart"/>
      <w:r w:rsidRPr="00344D85">
        <w:rPr>
          <w:rFonts w:asciiTheme="minorHAnsi" w:hAnsiTheme="minorHAnsi" w:cstheme="minorHAnsi"/>
          <w:i/>
          <w:sz w:val="24"/>
        </w:rPr>
        <w:t>Sipiera</w:t>
      </w:r>
      <w:proofErr w:type="spellEnd"/>
    </w:p>
    <w:sectPr w:rsidR="00344D85" w:rsidRPr="00344D85" w:rsidSect="00344D85">
      <w:footerReference w:type="default" r:id="rId9"/>
      <w:pgSz w:w="11906" w:h="16838"/>
      <w:pgMar w:top="1418" w:right="1021" w:bottom="992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4B" w:rsidRDefault="0015234B" w:rsidP="00CD6B1D">
      <w:r>
        <w:separator/>
      </w:r>
    </w:p>
  </w:endnote>
  <w:endnote w:type="continuationSeparator" w:id="0">
    <w:p w:rsidR="0015234B" w:rsidRDefault="0015234B" w:rsidP="00CD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006989"/>
      <w:docPartObj>
        <w:docPartGallery w:val="Page Numbers (Bottom of Page)"/>
        <w:docPartUnique/>
      </w:docPartObj>
    </w:sdtPr>
    <w:sdtEndPr/>
    <w:sdtContent>
      <w:p w:rsidR="00395898" w:rsidRDefault="00395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CE8">
          <w:rPr>
            <w:noProof/>
          </w:rPr>
          <w:t>2</w:t>
        </w:r>
        <w:r>
          <w:fldChar w:fldCharType="end"/>
        </w:r>
      </w:p>
    </w:sdtContent>
  </w:sdt>
  <w:p w:rsidR="00903136" w:rsidRDefault="0090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4B" w:rsidRDefault="0015234B" w:rsidP="00CD6B1D">
      <w:r>
        <w:separator/>
      </w:r>
    </w:p>
  </w:footnote>
  <w:footnote w:type="continuationSeparator" w:id="0">
    <w:p w:rsidR="0015234B" w:rsidRDefault="0015234B" w:rsidP="00CD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3F"/>
    <w:rsid w:val="00023DE6"/>
    <w:rsid w:val="00032F2C"/>
    <w:rsid w:val="00082B8C"/>
    <w:rsid w:val="00110036"/>
    <w:rsid w:val="00113115"/>
    <w:rsid w:val="0015234B"/>
    <w:rsid w:val="00163D04"/>
    <w:rsid w:val="0017238B"/>
    <w:rsid w:val="00172FFC"/>
    <w:rsid w:val="001A0A30"/>
    <w:rsid w:val="001A2A75"/>
    <w:rsid w:val="002043F0"/>
    <w:rsid w:val="002240A6"/>
    <w:rsid w:val="0022486D"/>
    <w:rsid w:val="00297E52"/>
    <w:rsid w:val="002D13B0"/>
    <w:rsid w:val="00344D85"/>
    <w:rsid w:val="00346698"/>
    <w:rsid w:val="003866F4"/>
    <w:rsid w:val="00395898"/>
    <w:rsid w:val="003A10CE"/>
    <w:rsid w:val="003D4D05"/>
    <w:rsid w:val="003D553E"/>
    <w:rsid w:val="003D627B"/>
    <w:rsid w:val="00400E92"/>
    <w:rsid w:val="00445A65"/>
    <w:rsid w:val="00480D19"/>
    <w:rsid w:val="004A7FC8"/>
    <w:rsid w:val="005010A5"/>
    <w:rsid w:val="00521967"/>
    <w:rsid w:val="005320AA"/>
    <w:rsid w:val="005C7103"/>
    <w:rsid w:val="00640141"/>
    <w:rsid w:val="006459D1"/>
    <w:rsid w:val="00670E46"/>
    <w:rsid w:val="006B1C43"/>
    <w:rsid w:val="006E27E0"/>
    <w:rsid w:val="0079594D"/>
    <w:rsid w:val="00830070"/>
    <w:rsid w:val="00834158"/>
    <w:rsid w:val="00885D25"/>
    <w:rsid w:val="008E7E22"/>
    <w:rsid w:val="00902891"/>
    <w:rsid w:val="00903136"/>
    <w:rsid w:val="0091107D"/>
    <w:rsid w:val="009232C7"/>
    <w:rsid w:val="00947989"/>
    <w:rsid w:val="00957D4F"/>
    <w:rsid w:val="00963B9B"/>
    <w:rsid w:val="009743D3"/>
    <w:rsid w:val="00996F43"/>
    <w:rsid w:val="009B1EED"/>
    <w:rsid w:val="00A03659"/>
    <w:rsid w:val="00A4723D"/>
    <w:rsid w:val="00A61426"/>
    <w:rsid w:val="00A63745"/>
    <w:rsid w:val="00A822FB"/>
    <w:rsid w:val="00AA37F7"/>
    <w:rsid w:val="00AF2DF0"/>
    <w:rsid w:val="00B16633"/>
    <w:rsid w:val="00B20C8E"/>
    <w:rsid w:val="00B679B2"/>
    <w:rsid w:val="00B90F7D"/>
    <w:rsid w:val="00BD1B58"/>
    <w:rsid w:val="00BE7CE8"/>
    <w:rsid w:val="00C27035"/>
    <w:rsid w:val="00C63538"/>
    <w:rsid w:val="00C85693"/>
    <w:rsid w:val="00CA16DA"/>
    <w:rsid w:val="00CB05C0"/>
    <w:rsid w:val="00CD6391"/>
    <w:rsid w:val="00CD6B1D"/>
    <w:rsid w:val="00D16930"/>
    <w:rsid w:val="00D67F1F"/>
    <w:rsid w:val="00D8376E"/>
    <w:rsid w:val="00D94B9D"/>
    <w:rsid w:val="00DB3F3F"/>
    <w:rsid w:val="00DC5831"/>
    <w:rsid w:val="00DE7B41"/>
    <w:rsid w:val="00E129D6"/>
    <w:rsid w:val="00E40199"/>
    <w:rsid w:val="00E60450"/>
    <w:rsid w:val="00EA71B7"/>
    <w:rsid w:val="00EF5997"/>
    <w:rsid w:val="00EF6A91"/>
    <w:rsid w:val="00F42880"/>
    <w:rsid w:val="00F540A6"/>
    <w:rsid w:val="00F6731A"/>
    <w:rsid w:val="00F8337B"/>
    <w:rsid w:val="00F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CF4A"/>
  <w15:docId w15:val="{D0C8DC1B-B35A-4503-B8E3-570DB6B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B3F3F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B3F3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Pogrubienie">
    <w:name w:val="Strong"/>
    <w:aliases w:val="Czarny,Interl...,Normalny + 12 pt,Po:  0 pt,Wyrównany do środka"/>
    <w:basedOn w:val="Domylnaczcionkaakapitu"/>
    <w:uiPriority w:val="99"/>
    <w:qFormat/>
    <w:rsid w:val="00DB3F3F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F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3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g-binding">
    <w:name w:val="ng-binding"/>
    <w:basedOn w:val="Normalny"/>
    <w:rsid w:val="00DB3F3F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DB3F3F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DB3F3F"/>
  </w:style>
  <w:style w:type="character" w:customStyle="1" w:styleId="ng-binding1">
    <w:name w:val="ng-binding1"/>
    <w:basedOn w:val="Domylnaczcionkaakapitu"/>
    <w:rsid w:val="00DB3F3F"/>
  </w:style>
  <w:style w:type="paragraph" w:styleId="Nagwek">
    <w:name w:val="header"/>
    <w:basedOn w:val="Normalny"/>
    <w:link w:val="NagwekZnak"/>
    <w:uiPriority w:val="99"/>
    <w:unhideWhenUsed/>
    <w:rsid w:val="00CD6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B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B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346698"/>
  </w:style>
  <w:style w:type="character" w:styleId="Hipercze">
    <w:name w:val="Hyperlink"/>
    <w:basedOn w:val="Domylnaczcionkaakapitu"/>
    <w:uiPriority w:val="99"/>
    <w:semiHidden/>
    <w:unhideWhenUsed/>
    <w:rsid w:val="00D8376E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96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8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3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9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2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1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4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84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64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6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04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3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7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04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60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0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12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9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65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9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2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952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8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731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89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1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83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4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23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92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2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7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08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8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93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4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95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8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56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73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83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4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4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8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75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8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3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2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710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0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45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29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80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3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10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89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63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1CA5-87C5-4E87-B30C-215863E3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Dorota Bujak</cp:lastModifiedBy>
  <cp:revision>2</cp:revision>
  <cp:lastPrinted>2019-01-22T14:22:00Z</cp:lastPrinted>
  <dcterms:created xsi:type="dcterms:W3CDTF">2019-09-30T10:40:00Z</dcterms:created>
  <dcterms:modified xsi:type="dcterms:W3CDTF">2019-09-30T10:40:00Z</dcterms:modified>
</cp:coreProperties>
</file>