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46110E1A" w:rsidR="009C2911" w:rsidRDefault="00C650FE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Państwowe Gospodarstwo Wodne Wody Polskie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276C6457" w:rsidR="009C2911" w:rsidRDefault="00332D40" w:rsidP="00876D69">
            <w:r>
              <w:t xml:space="preserve">Umowa </w:t>
            </w:r>
            <w:r w:rsidR="00C8657E">
              <w:t xml:space="preserve">o dofinansowanie </w:t>
            </w:r>
            <w:r w:rsidR="00C650FE">
              <w:t>FENX.02</w:t>
            </w:r>
            <w:r w:rsidR="00C62FCD">
              <w:t>.0</w:t>
            </w:r>
            <w:r w:rsidR="00032B65">
              <w:t>4-IW.01-0029</w:t>
            </w:r>
            <w:r w:rsidR="00C650FE">
              <w:t>/24</w:t>
            </w:r>
            <w:r w:rsidR="00267ECD">
              <w:t xml:space="preserve"> </w:t>
            </w:r>
            <w:r w:rsidR="00AF5BA3">
              <w:t>pn.: „</w:t>
            </w:r>
            <w:r w:rsidR="00032B65" w:rsidRPr="00032B65">
              <w:t>Przegląd i aktualizacja map zagrożenia powodziowego i map ryzyka powodziowego w 3 cyklu planistycznym</w:t>
            </w:r>
            <w:r w:rsidR="00641AE1" w:rsidRPr="00C834CF">
              <w:t>”</w:t>
            </w:r>
            <w:bookmarkStart w:id="0" w:name="_GoBack"/>
            <w:bookmarkEnd w:id="0"/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217112B4" w:rsidR="009C2911" w:rsidRDefault="00032B65" w:rsidP="00032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 w:rsidR="00876D69">
              <w:t>.12.2024</w:t>
            </w:r>
            <w:r w:rsidR="006022F8">
              <w:t xml:space="preserve">- </w:t>
            </w:r>
            <w:r>
              <w:t>0</w:t>
            </w:r>
            <w:r w:rsidR="00876D69">
              <w:t>9.</w:t>
            </w:r>
            <w:r>
              <w:t>0</w:t>
            </w:r>
            <w:r w:rsidR="00876D69">
              <w:t>1</w:t>
            </w:r>
            <w:r>
              <w:t>.2025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127F86F6" w14:textId="77777777" w:rsidR="00032B65" w:rsidRDefault="00020B72" w:rsidP="00032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032B65">
              <w:t>PRZEGLĄD I AKTUALIZACJA MAP ZAGROŻENIA POWODZIOWEGO I MAP RYZYKA POWODZIOWEGO W 3 CYKLU PLANISTYCZNYM – ETAP 1”, w podziale na części:</w:t>
            </w:r>
          </w:p>
          <w:p w14:paraId="4169583E" w14:textId="77777777" w:rsidR="00032B65" w:rsidRDefault="00032B65" w:rsidP="00032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Część 1: „Przegląd map zagrożenia powodziowego i map ryzyka powodziowego w 3 cyklu planistycznym”</w:t>
            </w:r>
          </w:p>
          <w:p w14:paraId="016B2A4E" w14:textId="77777777" w:rsidR="00032B65" w:rsidRDefault="00032B65" w:rsidP="00032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Część 2: „Usługi wsparcia merytorycznego przy realizacji Projektu: Przegląd i aktualizacja map zagrożenia powodziowego i map ryzyka powodziowego w 3 cyklu planistycznym – część 1”</w:t>
            </w:r>
          </w:p>
          <w:p w14:paraId="3B593310" w14:textId="07429568" w:rsidR="009C2911" w:rsidRDefault="00032B65" w:rsidP="00032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Część 3: „Zarządzanie Projektem: Przegląd i aktualizacja map zagrożenia powodziowego i map ryzyka powodziowego w 3 cyklu planistycznym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2B65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17F3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FENX.02.04-IW.01-0029/24-002</vt:lpstr>
    </vt:vector>
  </TitlesOfParts>
  <Company>NFOSiGW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FENX.02.04-IW.01-0029/24-002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2025-01-15T10:53:00Z</dcterms:created>
  <dcterms:modified xsi:type="dcterms:W3CDTF">2025-01-15T10:53:00Z</dcterms:modified>
</cp:coreProperties>
</file>