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8CC" w14:textId="77777777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………./2023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2BE5E" w14:textId="3A992BE1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……………………………………., Zastępcę Dyrektora Biura Administracyjnego, na podstawie upoważnienia ………………………………………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E0679" w14:textId="77777777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021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B3C7978" w14:textId="03F1B8A2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Panią/Pana ……………………..…… 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146FE488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siedziby Kupującego artykuły </w:t>
      </w:r>
      <w:r w:rsidR="0008553C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biurowe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 szczegółowy wykaz określa załącznik nr 1 do umowy, a Kupujący zobowiązuje się odebrać produkty i zapłacić </w:t>
      </w:r>
      <w:r w:rsidR="007726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77261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36C2E31A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 kalkulacją kosztów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2EF43674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BAD03A" w14:textId="22710C71" w:rsidR="00A42E27" w:rsidRPr="00A725BB" w:rsidRDefault="008C343E" w:rsidP="00A725BB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przeznaczonej na realizację umowy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 okresu obowiązywania umowy maksymalnie o 6 miesięcy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72928" w14:textId="77777777" w:rsidR="00AF54D3" w:rsidRDefault="00AF54D3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AC033" w14:textId="2315B7AF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7FBC435F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złożenia, w godzinach 9:00 – 15:00, bezpośrednio do magazynu w siedzibie Kupującego.</w:t>
      </w:r>
    </w:p>
    <w:p w14:paraId="70FA9436" w14:textId="0122CC61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a Sprzedawca jest zobowiązany do ich uwzględnienia 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bez dodatkowego wynagrodzenia.</w:t>
      </w:r>
    </w:p>
    <w:p w14:paraId="5814D107" w14:textId="482462C5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wykazie</w:t>
      </w:r>
      <w:r w:rsid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umowy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spowodowanego niezależnymi od Sprzedawcy czynnikami, dopuszcza się możliwość, po uzgodnieniu z Kupującym, zmiany i zastąpienia niedostępnego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cechach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i jakościowych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gorszych od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niedostępnego, z zachowaniem ceny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niedostępnego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„zamiennikiem”.</w:t>
      </w:r>
    </w:p>
    <w:p w14:paraId="31A3EBA9" w14:textId="4877A114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sytuacji, o której mowa w ust. 3, Sprzedawca niezwłocznie, jednak nie później niż w terminie 1 dnia roboczego od dnia otrzymania zamówienia, poinformuje </w:t>
      </w:r>
      <w:r w:rsidR="0077261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Kupującego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jednocześnie proponowany zamiennik. </w:t>
      </w:r>
    </w:p>
    <w:p w14:paraId="78947E5E" w14:textId="0E2C2AD4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poinformuje </w:t>
      </w:r>
      <w:r w:rsidR="0077261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akceptacji albo braku akceptacji zamiennika, w terminie 3 dni roboczych od dnia otrzymania propozycji zamiennika.</w:t>
      </w:r>
      <w:r w:rsidR="00772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C0E364" w14:textId="57E32308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akceptacji przez Kupującego zamiennika, Sprzedawca zobowiązany jest do zaproponowania innego zamiennika</w:t>
      </w:r>
      <w:r w:rsidR="00AF54D3" w:rsidRPr="00AF54D3">
        <w:t xml:space="preserve">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 na adres wskazany w § 7 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 dnia roboczego od dnia otrzymania informacji o braku akceptacji. </w:t>
      </w:r>
    </w:p>
    <w:p w14:paraId="49E06E49" w14:textId="46C9F85A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ponownego braku akceptacji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akceptacji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Kupującego zamiennika, procedur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odpowiednio.</w:t>
      </w:r>
    </w:p>
    <w:p w14:paraId="41F3C335" w14:textId="1641C28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Kupujący nie zaakceptuje zamiennika w ramach procedury określonej w ust. 4-7, zobowiązany jest do dokonania wyboru zamiennika spośród zaproponowanych </w:t>
      </w:r>
      <w:r w:rsidR="009259C8" w:rsidRPr="00C22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procedury określonej w ust. 4-7.</w:t>
      </w:r>
    </w:p>
    <w:p w14:paraId="3F94962E" w14:textId="3F322BE1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-8, Sprzedawca zobowiązany jest dostarczyć zamienni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 na własny koszt, w terminie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przez Kupującego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8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stosuje się odpowiednio. </w:t>
      </w:r>
    </w:p>
    <w:p w14:paraId="425238F4" w14:textId="31E44742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gwarantuje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Kupującemu sprzedaż innych, nieujętych w wykazie,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cenową, natomiast Kupujący poinformuje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Sprzedawcę 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49169D3A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akceptacji Kupującego w godzinach i do miejsca wskazanych w ust. 1.</w:t>
      </w:r>
      <w:r w:rsidR="009259C8" w:rsidRPr="009259C8"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stosuje się odpowiednio.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0A8A8819" w:rsidR="0021576D" w:rsidRPr="00AF54D3" w:rsidRDefault="0077261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21B04B28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.../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100), 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kalkulacją kosztów </w:t>
      </w:r>
      <w:r w:rsidR="00375EC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D47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1 do umowy.</w:t>
      </w:r>
    </w:p>
    <w:p w14:paraId="1352BC70" w14:textId="7D4DA368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0838AC58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przez Kupującego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24DF" w:rsidRPr="00AF54D3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ust.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5C28F464" w14:textId="0DF1FA24" w:rsidR="00375EC8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wyspecyfikowaną na fakturze – zwer</w:t>
      </w:r>
      <w:r w:rsidR="00CD14C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yfikowaną przez przedstawiciela Kupującego,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</w:t>
      </w:r>
      <w:r w:rsidR="0052365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37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wg cen jednostkowych określonych w kalkulacji kosztów Sprzedawcy, stanowiącej załącznik nr 1 do umowy. Wysokość wynagrodzenia 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75EC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stanowił iloczyn sztuk/opakowań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/kompletów/rolek/bloczków</w:t>
      </w:r>
      <w:r w:rsidR="00375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zamówionego i odebranego bez zastrzeżeń produktu oraz ich cen jednostkowych.</w:t>
      </w:r>
    </w:p>
    <w:p w14:paraId="346A7A9A" w14:textId="75AA295A" w:rsidR="007B6E28" w:rsidRPr="00AF54D3" w:rsidRDefault="00375EC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wynagrodzenia następować będzie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69234" w14:textId="7BB99A0A" w:rsidR="00B1731C" w:rsidRPr="000D4224" w:rsidRDefault="009D735A" w:rsidP="00AA5C88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pomniejszenia wartości wynagrodzenia za wykonanie przedmiotu umowy o wartość kar, na co </w:t>
      </w:r>
      <w:r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zgodę.</w:t>
      </w:r>
    </w:p>
    <w:p w14:paraId="7912C490" w14:textId="006170AB" w:rsidR="00B1731C" w:rsidRPr="00AF54D3" w:rsidRDefault="009D735A" w:rsidP="000D4224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B1E56E" w14:textId="679F0E7C" w:rsidR="00A725BB" w:rsidRDefault="00A725BB" w:rsidP="00A725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F22740" w14:textId="36C10A38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37C9A09C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2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 w wysokości 5 % 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7251AF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stwierdzony przypadek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40BC0EDF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 Kupującego albo jego części obejmującej poszczególną partię produktów, w tym zamienników lub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7251AF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pkt 3;</w:t>
      </w:r>
    </w:p>
    <w:p w14:paraId="1FB28C09" w14:textId="0F6862BC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zamienników lub produktów dodatkowych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1 % 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7251A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żne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zwłoki, nie więcej jednak niż 5 % te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go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7BBDE528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5B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5E8C6072" w14:textId="4A96A4A1" w:rsidR="007B6E28" w:rsidRPr="00AA5C88" w:rsidRDefault="007B6E28" w:rsidP="00AA5C8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upoważnia Kupującego do potrącania naliczonych kar umo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wnych z kwot określonych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fakturach wystawionych przez Sprzedawcę.</w:t>
      </w:r>
    </w:p>
    <w:p w14:paraId="4A5CEE93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wysokość szkody poniesionej przez Kupującego przewyższa wysokość zastrzeżonej kary umownej, Sprzedawca jest zobowiązany do naprawienia szkody w pełnej wysokości.</w:t>
      </w:r>
    </w:p>
    <w:p w14:paraId="5040A163" w14:textId="77777777" w:rsidR="00A725BB" w:rsidRDefault="00A725BB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2E0B0" w14:textId="638068C8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33349009"/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bookmarkEnd w:id="0"/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7AEEB374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725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/wypowiedzenie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6419F205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trzykrotnego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pisemnych 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zgłoszonych przez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nieprawidłowościach 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i bezskuteczny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celu termin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ach, o których mowa w </w:t>
      </w:r>
      <w:r w:rsidR="00CE72F4" w:rsidRP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E72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5991E82C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A725B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7A3F77CD" w14:textId="0C82001D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 15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powzięcia wiadomości o wystąpieniu przesłanki, określonej w ust.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3DBEC" w14:textId="0FBD514A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6B2B9B1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332E2A35" w14:textId="28526A20" w:rsidR="007B6E28" w:rsidRPr="00A725BB" w:rsidRDefault="00451364" w:rsidP="00A725BB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płatnych po podpisaniu protokołu odbioru </w:t>
      </w:r>
      <w:r w:rsidR="007251AF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partii produktów</w:t>
      </w:r>
      <w:r w:rsidR="007251A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14:paraId="1363F295" w14:textId="77777777" w:rsidR="00A725BB" w:rsidRDefault="00A725BB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3A7E1E7A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3972A194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………………………….., e-mail: ……………………………., tel. ……………….. lub</w:t>
      </w:r>
    </w:p>
    <w:p w14:paraId="5A9FBB8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3CEB30D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</w:t>
      </w:r>
    </w:p>
    <w:p w14:paraId="25BE9F46" w14:textId="1889FEE3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Sprzedawcy do współpracy w sprawach związanych z wykonaniem umowy  jest …………………….., e-mail: …………………., tel. ……………..…… </w:t>
      </w:r>
    </w:p>
    <w:p w14:paraId="1CF1061E" w14:textId="30D9DFAC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jednostronnie dokonać zmian w zakresie danych teleadresowych oraz osób będących przedstawicielami Stron, zawiadamiając niezwłocznie o tym na piśmie lub w formie elektronicznej (e-mail)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65845D86" w14:textId="77777777" w:rsidR="007B6E28" w:rsidRPr="00D50738" w:rsidRDefault="007B6E28" w:rsidP="00D5073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D977" w14:textId="1ED3B10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3DD59E70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67A42FE" w14:textId="58B6E413" w:rsidR="0011322D" w:rsidRPr="00A725BB" w:rsidRDefault="0011322D" w:rsidP="00A725BB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W przypadku realizacji obowiązków wynikających z umowy przez podmioty trzecie,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2BB6265A" w14:textId="77777777" w:rsidR="00A725BB" w:rsidRDefault="00A725BB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8C685" w14:textId="404ED7B6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6796ADD4" w14:textId="265E8ACA" w:rsidR="0011322D" w:rsidRPr="00D50738" w:rsidRDefault="0011322D" w:rsidP="00D50738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2. </w:t>
      </w:r>
      <w:r w:rsidRPr="00D50738">
        <w:rPr>
          <w:rFonts w:ascii="Times New Roman" w:hAnsi="Times New Roman" w:cs="Times New Roman"/>
          <w:sz w:val="24"/>
          <w:szCs w:val="24"/>
        </w:rPr>
        <w:tab/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Osobą dedykowaną do kontaktu z </w:t>
      </w:r>
      <w:r w:rsidR="00451364">
        <w:rPr>
          <w:rFonts w:ascii="Times New Roman" w:hAnsi="Times New Roman" w:cs="Times New Roman"/>
          <w:sz w:val="24"/>
          <w:szCs w:val="24"/>
        </w:rPr>
        <w:t>Kupującym</w:t>
      </w:r>
      <w:r w:rsidRPr="00D50738">
        <w:rPr>
          <w:rFonts w:ascii="Times New Roman" w:hAnsi="Times New Roman" w:cs="Times New Roman"/>
          <w:sz w:val="24"/>
          <w:szCs w:val="24"/>
        </w:rPr>
        <w:t xml:space="preserve"> 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Pan/Pani________________, tel. ____________________, e-mail: ______________________________ </w:t>
      </w:r>
    </w:p>
    <w:p w14:paraId="1A979814" w14:textId="1F666256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3. </w:t>
      </w:r>
      <w:r w:rsidR="00451364">
        <w:rPr>
          <w:rFonts w:ascii="Times New Roman" w:hAnsi="Times New Roman" w:cs="Times New Roman"/>
          <w:sz w:val="24"/>
          <w:szCs w:val="24"/>
        </w:rPr>
        <w:tab/>
        <w:t xml:space="preserve">Osobą dedykowaną do kontaktu ze Sprzedawcą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Zmiana dedykowanych osób do kontaktu w zakresie ochrony danych osobowych nie stanowi zmiany treści umowy. Każda ze Stron umowy może jednostronnie dokonać zmian w zakresie dedykowanych osób do kontaktu w zakresie ochrony danych </w:t>
      </w:r>
      <w:r w:rsidRPr="00D50738">
        <w:rPr>
          <w:rFonts w:ascii="Times New Roman" w:hAnsi="Times New Roman" w:cs="Times New Roman"/>
          <w:sz w:val="24"/>
          <w:szCs w:val="24"/>
        </w:rPr>
        <w:lastRenderedPageBreak/>
        <w:t>osobowych oraz danych teleadresowych, zawiadamiając niezwłocznie o tym na piśmie lub w formie elektronicznej drugą Stronę.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</w:t>
      </w:r>
      <w:proofErr w:type="spellStart"/>
      <w:r w:rsidRPr="008E03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39B">
        <w:rPr>
          <w:rFonts w:ascii="Times New Roman" w:hAnsi="Times New Roman" w:cs="Times New Roman"/>
          <w:sz w:val="24"/>
          <w:szCs w:val="24"/>
        </w:rPr>
        <w:t xml:space="preserve">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 umowy  wymagają  formy  pisemnej  pod  rygorem nieważności.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77777777" w:rsidR="00750B3D" w:rsidRPr="00D50738" w:rsidRDefault="00750B3D" w:rsidP="003B45D7">
      <w:pPr>
        <w:pStyle w:val="Akapitzlist"/>
        <w:numPr>
          <w:ilvl w:val="0"/>
          <w:numId w:val="10"/>
        </w:numPr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2F1D48B3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Umowa została sporządzona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714F78F3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>Szczegółowy opis przedmiotu umowy wraz z kalkulacją kosztów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36A026BF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3 - informacja z KRS/</w:t>
      </w:r>
      <w:proofErr w:type="spellStart"/>
      <w:r w:rsidRPr="00D5073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451364">
        <w:rPr>
          <w:rFonts w:ascii="Times New Roman" w:hAnsi="Times New Roman" w:cs="Times New Roman"/>
          <w:sz w:val="24"/>
          <w:szCs w:val="24"/>
        </w:rPr>
        <w:t>.</w:t>
      </w: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09A52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7FDA7" w14:textId="0809A666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13DA4" w14:textId="05C0CC38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73F83" w14:textId="647B2F3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FEA7C" w14:textId="513AB2A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433AA" w14:textId="48A50FAA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C09880" w14:textId="398CF000" w:rsidR="00A668B9" w:rsidRDefault="00A668B9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E014C7" w14:textId="14AA09E8" w:rsidR="00A725BB" w:rsidRDefault="00A725BB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4ABC02" w14:textId="60224ACE" w:rsidR="00A725BB" w:rsidRDefault="00A725BB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CACBC" w14:textId="562140EA" w:rsidR="00A725BB" w:rsidRDefault="00A725BB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C44260" w14:textId="6BDCFB11" w:rsidR="00A725BB" w:rsidRDefault="00A725BB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98A1AE" w14:textId="77777777" w:rsidR="00A725BB" w:rsidRDefault="00A725BB" w:rsidP="00A725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54BC58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E7CC" w14:textId="4168F390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umowy nr ___ /2023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bookmark30"/>
    </w:p>
    <w:p w14:paraId="1998A55D" w14:textId="3EB22932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  <w:bookmarkEnd w:id="1"/>
    </w:p>
    <w:p w14:paraId="100CAAAB" w14:textId="77777777" w:rsidR="000D4224" w:rsidRDefault="000D4224" w:rsidP="000D4224">
      <w:pPr>
        <w:rPr>
          <w:rFonts w:ascii="Times New Roman" w:hAnsi="Times New Roman" w:cs="Times New Roman"/>
          <w:u w:val="single"/>
        </w:rPr>
      </w:pPr>
    </w:p>
    <w:p w14:paraId="50FC1958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26519C9" w14:textId="77777777" w:rsidR="000D4224" w:rsidRDefault="000D4224" w:rsidP="000D4224">
      <w:pPr>
        <w:rPr>
          <w:rFonts w:ascii="Times New Roman" w:hAnsi="Times New Roman" w:cs="Times New Roman"/>
        </w:rPr>
      </w:pPr>
      <w:r w:rsidRPr="00304FB2">
        <w:rPr>
          <w:rFonts w:ascii="Times New Roman" w:hAnsi="Times New Roman" w:cs="Times New Roman"/>
          <w:u w:val="single"/>
        </w:rPr>
        <w:t>Data dokonania odbioru</w:t>
      </w:r>
      <w:r>
        <w:rPr>
          <w:rFonts w:ascii="Times New Roman" w:hAnsi="Times New Roman" w:cs="Times New Roman"/>
        </w:rPr>
        <w:t>: ……………………..</w:t>
      </w:r>
    </w:p>
    <w:p w14:paraId="2B9B258A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9FBD9CC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4DDF6FEE" w14:textId="77777777" w:rsidR="000D4224" w:rsidRPr="00083F77" w:rsidRDefault="000D4224" w:rsidP="000D4224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0FD5CB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7DA0BDB" w14:textId="77777777" w:rsidR="000D4224" w:rsidRDefault="000D4224" w:rsidP="000D4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0D4224" w14:paraId="5459856F" w14:textId="77777777" w:rsidTr="00CE185D">
        <w:tc>
          <w:tcPr>
            <w:tcW w:w="704" w:type="dxa"/>
          </w:tcPr>
          <w:p w14:paraId="23059B44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92236DA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209F170C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1243F6A3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D4224" w14:paraId="2E81C073" w14:textId="77777777" w:rsidTr="00CE185D">
        <w:tc>
          <w:tcPr>
            <w:tcW w:w="704" w:type="dxa"/>
          </w:tcPr>
          <w:p w14:paraId="0960D25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271ED01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79E2F4E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89AB6A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70C26EDB" w14:textId="77777777" w:rsidTr="00CE185D">
        <w:tc>
          <w:tcPr>
            <w:tcW w:w="704" w:type="dxa"/>
          </w:tcPr>
          <w:p w14:paraId="42C0C56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862FC0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086A938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AB2BF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029C4642" w14:textId="77777777" w:rsidTr="00CE185D">
        <w:tc>
          <w:tcPr>
            <w:tcW w:w="704" w:type="dxa"/>
          </w:tcPr>
          <w:p w14:paraId="6E23B66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187397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17454B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BCA1534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249A67A6" w14:textId="77777777" w:rsidTr="00CE185D">
        <w:tc>
          <w:tcPr>
            <w:tcW w:w="704" w:type="dxa"/>
          </w:tcPr>
          <w:p w14:paraId="404007B3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37440E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DEBF8A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AFD565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70AC5" w14:textId="77777777" w:rsidR="000D4224" w:rsidRPr="00202A6F" w:rsidRDefault="000D4224" w:rsidP="000D4224">
      <w:pPr>
        <w:jc w:val="both"/>
        <w:rPr>
          <w:rFonts w:ascii="Times New Roman" w:hAnsi="Times New Roman" w:cs="Times New Roman"/>
        </w:rPr>
      </w:pPr>
    </w:p>
    <w:p w14:paraId="21B4FBA3" w14:textId="31560D41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kompletność </w:t>
      </w:r>
      <w:r w:rsidR="007251AF">
        <w:rPr>
          <w:rFonts w:ascii="Times New Roman" w:hAnsi="Times New Roman" w:cs="Times New Roman"/>
        </w:rPr>
        <w:t>partii produktów</w:t>
      </w:r>
      <w:r>
        <w:rPr>
          <w:rFonts w:ascii="Times New Roman" w:hAnsi="Times New Roman" w:cs="Times New Roman"/>
        </w:rPr>
        <w:t>:</w:t>
      </w:r>
    </w:p>
    <w:p w14:paraId="37266E69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586695F3" w14:textId="55BF5900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</w:t>
      </w:r>
      <w:r w:rsidR="00A725BB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29363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B4A8532" w14:textId="42B5DBC8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zgodności jakości przyjmowanej </w:t>
      </w:r>
      <w:r w:rsidR="007251AF">
        <w:rPr>
          <w:rFonts w:ascii="Times New Roman" w:hAnsi="Times New Roman" w:cs="Times New Roman"/>
        </w:rPr>
        <w:t xml:space="preserve">partii produktów </w:t>
      </w:r>
      <w:r>
        <w:rPr>
          <w:rFonts w:ascii="Times New Roman" w:hAnsi="Times New Roman" w:cs="Times New Roman"/>
        </w:rPr>
        <w:t>z parametrami określonymi w umowie:</w:t>
      </w:r>
    </w:p>
    <w:p w14:paraId="14E482A5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1D749F41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1E0E33A4" w14:textId="77777777" w:rsidR="000D4224" w:rsidRPr="002922AE" w:rsidRDefault="000D4224" w:rsidP="000D4224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0D4224" w:rsidRPr="00202A6F" w14:paraId="6F7D0A42" w14:textId="77777777" w:rsidTr="000D4224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2F297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156D4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Kupującego</w:t>
            </w:r>
          </w:p>
        </w:tc>
      </w:tr>
      <w:tr w:rsidR="000D4224" w:rsidRPr="00202A6F" w14:paraId="1998C885" w14:textId="77777777" w:rsidTr="000D4224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F80EF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2D83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</w:tr>
    </w:tbl>
    <w:p w14:paraId="15514633" w14:textId="77777777" w:rsidR="000D4224" w:rsidRPr="00202A6F" w:rsidRDefault="000D4224" w:rsidP="000D4224">
      <w:pPr>
        <w:rPr>
          <w:rFonts w:ascii="Times New Roman" w:hAnsi="Times New Roman" w:cs="Times New Roman"/>
        </w:rPr>
      </w:pPr>
    </w:p>
    <w:p w14:paraId="2DE3D52C" w14:textId="7AA04D8A" w:rsidR="000D4224" w:rsidRPr="000D4224" w:rsidRDefault="000D4224" w:rsidP="000D4224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sectPr w:rsidR="000D4224" w:rsidRPr="000D4224" w:rsidSect="00A725BB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DAD3" w14:textId="77777777" w:rsidR="002D2442" w:rsidRDefault="002D2442" w:rsidP="008E039B">
      <w:pPr>
        <w:spacing w:after="0" w:line="240" w:lineRule="auto"/>
      </w:pPr>
      <w:r>
        <w:separator/>
      </w:r>
    </w:p>
  </w:endnote>
  <w:endnote w:type="continuationSeparator" w:id="0">
    <w:p w14:paraId="1EC9F0BC" w14:textId="77777777" w:rsidR="002D2442" w:rsidRDefault="002D2442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73C0189B" w:rsidR="008E039B" w:rsidRDefault="008E039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5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5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8E039B" w:rsidRDefault="008E0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C701" w14:textId="77777777" w:rsidR="002D2442" w:rsidRDefault="002D2442" w:rsidP="008E039B">
      <w:pPr>
        <w:spacing w:after="0" w:line="240" w:lineRule="auto"/>
      </w:pPr>
      <w:r>
        <w:separator/>
      </w:r>
    </w:p>
  </w:footnote>
  <w:footnote w:type="continuationSeparator" w:id="0">
    <w:p w14:paraId="3FE7E9FE" w14:textId="77777777" w:rsidR="002D2442" w:rsidRDefault="002D2442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293516">
    <w:abstractNumId w:val="8"/>
  </w:num>
  <w:num w:numId="2" w16cid:durableId="2004040036">
    <w:abstractNumId w:val="11"/>
  </w:num>
  <w:num w:numId="3" w16cid:durableId="247542802">
    <w:abstractNumId w:val="13"/>
  </w:num>
  <w:num w:numId="4" w16cid:durableId="1065837781">
    <w:abstractNumId w:val="7"/>
  </w:num>
  <w:num w:numId="5" w16cid:durableId="1781992262">
    <w:abstractNumId w:val="1"/>
  </w:num>
  <w:num w:numId="6" w16cid:durableId="825321326">
    <w:abstractNumId w:val="0"/>
  </w:num>
  <w:num w:numId="7" w16cid:durableId="2007591000">
    <w:abstractNumId w:val="14"/>
  </w:num>
  <w:num w:numId="8" w16cid:durableId="1007750249">
    <w:abstractNumId w:val="2"/>
  </w:num>
  <w:num w:numId="9" w16cid:durableId="1503085595">
    <w:abstractNumId w:val="9"/>
  </w:num>
  <w:num w:numId="10" w16cid:durableId="367996800">
    <w:abstractNumId w:val="5"/>
  </w:num>
  <w:num w:numId="11" w16cid:durableId="790127219">
    <w:abstractNumId w:val="4"/>
  </w:num>
  <w:num w:numId="12" w16cid:durableId="1775593878">
    <w:abstractNumId w:val="6"/>
  </w:num>
  <w:num w:numId="13" w16cid:durableId="2040663837">
    <w:abstractNumId w:val="3"/>
  </w:num>
  <w:num w:numId="14" w16cid:durableId="430130309">
    <w:abstractNumId w:val="12"/>
  </w:num>
  <w:num w:numId="15" w16cid:durableId="2013683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3490B"/>
    <w:rsid w:val="000443AD"/>
    <w:rsid w:val="00081126"/>
    <w:rsid w:val="0008553C"/>
    <w:rsid w:val="00094414"/>
    <w:rsid w:val="000B79A6"/>
    <w:rsid w:val="000B7F6A"/>
    <w:rsid w:val="000D4224"/>
    <w:rsid w:val="001068AB"/>
    <w:rsid w:val="0011322D"/>
    <w:rsid w:val="00143370"/>
    <w:rsid w:val="0016337F"/>
    <w:rsid w:val="00200CD5"/>
    <w:rsid w:val="0021576D"/>
    <w:rsid w:val="00254E38"/>
    <w:rsid w:val="002A4357"/>
    <w:rsid w:val="002B606D"/>
    <w:rsid w:val="002D1257"/>
    <w:rsid w:val="002D2442"/>
    <w:rsid w:val="0035477B"/>
    <w:rsid w:val="003547BF"/>
    <w:rsid w:val="00375EC8"/>
    <w:rsid w:val="003B45D7"/>
    <w:rsid w:val="003D2846"/>
    <w:rsid w:val="003F5B62"/>
    <w:rsid w:val="00421CE4"/>
    <w:rsid w:val="00427442"/>
    <w:rsid w:val="00451364"/>
    <w:rsid w:val="004676E7"/>
    <w:rsid w:val="004A04B0"/>
    <w:rsid w:val="004A5331"/>
    <w:rsid w:val="004D7F95"/>
    <w:rsid w:val="0052365A"/>
    <w:rsid w:val="00524BCC"/>
    <w:rsid w:val="005820A5"/>
    <w:rsid w:val="005A7E3F"/>
    <w:rsid w:val="005B143E"/>
    <w:rsid w:val="005E047E"/>
    <w:rsid w:val="005E1258"/>
    <w:rsid w:val="005E31E0"/>
    <w:rsid w:val="00606FED"/>
    <w:rsid w:val="00622428"/>
    <w:rsid w:val="00661459"/>
    <w:rsid w:val="006742EB"/>
    <w:rsid w:val="00693184"/>
    <w:rsid w:val="006A7615"/>
    <w:rsid w:val="006B1F7C"/>
    <w:rsid w:val="006C2F0F"/>
    <w:rsid w:val="006E055A"/>
    <w:rsid w:val="00707ADF"/>
    <w:rsid w:val="007251AF"/>
    <w:rsid w:val="0073647E"/>
    <w:rsid w:val="00750B3D"/>
    <w:rsid w:val="00760BCD"/>
    <w:rsid w:val="0077261D"/>
    <w:rsid w:val="007B6E28"/>
    <w:rsid w:val="007D7410"/>
    <w:rsid w:val="008076F7"/>
    <w:rsid w:val="0085320A"/>
    <w:rsid w:val="008924DF"/>
    <w:rsid w:val="0089450C"/>
    <w:rsid w:val="008C343E"/>
    <w:rsid w:val="008E039B"/>
    <w:rsid w:val="00900C30"/>
    <w:rsid w:val="00916342"/>
    <w:rsid w:val="009259C8"/>
    <w:rsid w:val="009A70D1"/>
    <w:rsid w:val="009D735A"/>
    <w:rsid w:val="009E4F8E"/>
    <w:rsid w:val="009E5EC7"/>
    <w:rsid w:val="00A10929"/>
    <w:rsid w:val="00A25D83"/>
    <w:rsid w:val="00A40E5F"/>
    <w:rsid w:val="00A42E27"/>
    <w:rsid w:val="00A54CC3"/>
    <w:rsid w:val="00A668B9"/>
    <w:rsid w:val="00A725BB"/>
    <w:rsid w:val="00AA5C88"/>
    <w:rsid w:val="00AC4E1C"/>
    <w:rsid w:val="00AD3ECE"/>
    <w:rsid w:val="00AE0C6A"/>
    <w:rsid w:val="00AF54D3"/>
    <w:rsid w:val="00B12ABC"/>
    <w:rsid w:val="00B1731C"/>
    <w:rsid w:val="00B55D99"/>
    <w:rsid w:val="00B64EA8"/>
    <w:rsid w:val="00B84FEF"/>
    <w:rsid w:val="00B926D3"/>
    <w:rsid w:val="00BA1F7A"/>
    <w:rsid w:val="00BC3C6E"/>
    <w:rsid w:val="00BD4A87"/>
    <w:rsid w:val="00C03923"/>
    <w:rsid w:val="00C53449"/>
    <w:rsid w:val="00C86722"/>
    <w:rsid w:val="00CD14C1"/>
    <w:rsid w:val="00CD2D47"/>
    <w:rsid w:val="00CE72F4"/>
    <w:rsid w:val="00D0463B"/>
    <w:rsid w:val="00D27EF7"/>
    <w:rsid w:val="00D33B45"/>
    <w:rsid w:val="00D40A66"/>
    <w:rsid w:val="00D477E4"/>
    <w:rsid w:val="00D5061E"/>
    <w:rsid w:val="00D50738"/>
    <w:rsid w:val="00D8054B"/>
    <w:rsid w:val="00DA6870"/>
    <w:rsid w:val="00DC16A0"/>
    <w:rsid w:val="00DE56DA"/>
    <w:rsid w:val="00DE7CEA"/>
    <w:rsid w:val="00E203E6"/>
    <w:rsid w:val="00E21BCB"/>
    <w:rsid w:val="00E5086F"/>
    <w:rsid w:val="00E67F70"/>
    <w:rsid w:val="00E70104"/>
    <w:rsid w:val="00E709E8"/>
    <w:rsid w:val="00E74CC3"/>
    <w:rsid w:val="00F00441"/>
    <w:rsid w:val="00F44E99"/>
    <w:rsid w:val="00F816FA"/>
    <w:rsid w:val="00F85A49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F0C6-C89C-4A0A-A642-5385E9F2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2279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Chromiak Iwona</cp:lastModifiedBy>
  <cp:revision>2</cp:revision>
  <dcterms:created xsi:type="dcterms:W3CDTF">2023-05-08T10:31:00Z</dcterms:created>
  <dcterms:modified xsi:type="dcterms:W3CDTF">2023-05-08T10:31:00Z</dcterms:modified>
</cp:coreProperties>
</file>