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8BDC6" w14:textId="1334A832" w:rsidR="005C7BD1" w:rsidRPr="00DE7250" w:rsidRDefault="005C7BD1" w:rsidP="00DE7250">
      <w:pPr>
        <w:keepNext/>
        <w:autoSpaceDE w:val="0"/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DE7250">
        <w:rPr>
          <w:rFonts w:asciiTheme="minorHAnsi" w:hAnsiTheme="minorHAnsi" w:cstheme="minorHAnsi"/>
          <w:b/>
          <w:bCs/>
          <w:sz w:val="22"/>
          <w:szCs w:val="22"/>
        </w:rPr>
        <w:t xml:space="preserve">Opis przedmiotu zamówienia </w:t>
      </w:r>
    </w:p>
    <w:p w14:paraId="17551080" w14:textId="77777777" w:rsidR="005C7BD1" w:rsidRPr="00DE7250" w:rsidRDefault="005C7BD1" w:rsidP="005C7BD1">
      <w:pPr>
        <w:numPr>
          <w:ilvl w:val="0"/>
          <w:numId w:val="1"/>
        </w:numPr>
        <w:suppressAutoHyphens w:val="0"/>
        <w:spacing w:after="160" w:line="360" w:lineRule="auto"/>
        <w:ind w:left="426" w:hanging="426"/>
        <w:contextualSpacing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Przedmiot zamówienia:</w:t>
      </w:r>
    </w:p>
    <w:p w14:paraId="3566C17D" w14:textId="77777777" w:rsidR="005C7BD1" w:rsidRPr="00DE7250" w:rsidRDefault="005C7BD1" w:rsidP="005C7BD1">
      <w:p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t>Przedmiotem zamówienia jest „</w:t>
      </w: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Dostawa</w:t>
      </w: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E725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rozwiązania do obsługi oraz filtrowania poczty elektronicznej” </w:t>
      </w:r>
      <w:r w:rsidRPr="00DE725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(klaster dwóch urządzeń)</w:t>
      </w: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 wraz z gwarancją oraz niezbędnymi licencjami </w:t>
      </w: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na okres 12 miesięcy - </w:t>
      </w:r>
      <w:r w:rsidRPr="00DE7250">
        <w:rPr>
          <w:rFonts w:asciiTheme="minorHAnsi" w:hAnsiTheme="minorHAnsi" w:cstheme="minorHAnsi"/>
          <w:sz w:val="22"/>
          <w:szCs w:val="22"/>
          <w:lang w:eastAsia="en-US"/>
        </w:rPr>
        <w:t>wymaganymi do wdrożenia rozwiązania w infrastrukturze teleinformatycznej Głównego Inspektoratu Farmaceutycznego.</w:t>
      </w:r>
    </w:p>
    <w:p w14:paraId="42199AB9" w14:textId="77777777" w:rsidR="005C7BD1" w:rsidRPr="00DE7250" w:rsidRDefault="005C7BD1" w:rsidP="005C7BD1">
      <w:pPr>
        <w:suppressAutoHyphens w:val="0"/>
        <w:spacing w:after="160" w:line="276" w:lineRule="auto"/>
        <w:ind w:hanging="426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Za prawidłowo zrealizowaną dostawę uznaje się dostarczenie rozwiązania do obsługi poczty zgodnego ze specyfikacją zamieszczoną w pkt. 2</w:t>
      </w:r>
    </w:p>
    <w:p w14:paraId="6B517B87" w14:textId="77777777" w:rsidR="005C7BD1" w:rsidRPr="00DE7250" w:rsidRDefault="005C7BD1" w:rsidP="005C7BD1">
      <w:pPr>
        <w:suppressAutoHyphens w:val="0"/>
        <w:spacing w:after="160" w:line="259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FFCDF75" w14:textId="77777777" w:rsidR="005C7BD1" w:rsidRPr="00DE7250" w:rsidRDefault="005C7BD1" w:rsidP="005C7BD1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contextualSpacing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b/>
          <w:sz w:val="22"/>
          <w:szCs w:val="22"/>
          <w:lang w:val="en-US" w:eastAsia="en-US"/>
        </w:rPr>
        <w:t>Wymagania ogólne</w:t>
      </w:r>
    </w:p>
    <w:p w14:paraId="13155742" w14:textId="77777777" w:rsidR="005C7BD1" w:rsidRPr="00DE7250" w:rsidRDefault="005C7BD1" w:rsidP="005C7BD1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t>Rozwiązanie do ochrony poczty musi zapewniać kompleksową ochronę antyspamową, antywirusową oraz antyspyware bez limitu licencyjnego na ilość chronionych kont użytkowników.</w:t>
      </w:r>
    </w:p>
    <w:p w14:paraId="34C14AF4" w14:textId="77777777" w:rsidR="005C7BD1" w:rsidRPr="00DE7250" w:rsidRDefault="005C7BD1" w:rsidP="005C7BD1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t>Dopuszcza się aby poszczególne elementy wchodzące w skład rozwiązania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</w:r>
    </w:p>
    <w:p w14:paraId="76655385" w14:textId="77777777" w:rsidR="005C7BD1" w:rsidRPr="00DE7250" w:rsidRDefault="005C7BD1" w:rsidP="005C7BD1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Dla zapewnienia wysokiej sprawności i skuteczności działania rozwiązanie musi pracować w oparciu o komercyjne bazy zabezpieczeń. </w:t>
      </w:r>
    </w:p>
    <w:p w14:paraId="28421033" w14:textId="77777777" w:rsidR="005C7BD1" w:rsidRPr="00DE7250" w:rsidRDefault="005C7BD1" w:rsidP="005C7BD1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Dostarczone rozwiązanie również powinno posiadać co najmniej dwie z poniższych certyfikacji:</w:t>
      </w:r>
    </w:p>
    <w:p w14:paraId="4D4E4510" w14:textId="1D09A15D" w:rsidR="005C7BD1" w:rsidRPr="00DE7250" w:rsidRDefault="005C7BD1" w:rsidP="00DE7250">
      <w:pPr>
        <w:numPr>
          <w:ilvl w:val="0"/>
          <w:numId w:val="32"/>
        </w:numPr>
        <w:suppressAutoHyphens w:val="0"/>
        <w:spacing w:after="160" w:line="259" w:lineRule="auto"/>
        <w:ind w:left="426"/>
        <w:contextualSpacing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val="en-US" w:eastAsia="en-US"/>
        </w:rPr>
        <w:t>VBSpam, Common Criteria NDPP, VB100 rated, FIPS 140-2 Certified.</w:t>
      </w:r>
      <w:r w:rsidRPr="00DE7250">
        <w:rPr>
          <w:rFonts w:asciiTheme="minorHAnsi" w:hAnsiTheme="minorHAnsi" w:cstheme="minorHAnsi"/>
          <w:sz w:val="22"/>
          <w:szCs w:val="22"/>
          <w:lang w:val="en-US" w:eastAsia="en-US"/>
        </w:rPr>
        <w:br/>
      </w:r>
    </w:p>
    <w:p w14:paraId="4EBC50CD" w14:textId="7125C7B4" w:rsidR="005C7BD1" w:rsidRPr="00DE7250" w:rsidRDefault="005C7BD1" w:rsidP="005C7BD1">
      <w:pPr>
        <w:pStyle w:val="NormalnySIWZzNumerowaniem"/>
        <w:numPr>
          <w:ilvl w:val="0"/>
          <w:numId w:val="0"/>
        </w:numPr>
        <w:ind w:left="502" w:hanging="360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1" w:name="_Ref50448109"/>
      <w:bookmarkStart w:id="2" w:name="_Toc53470310"/>
      <w:r w:rsidRPr="00DE7250">
        <w:rPr>
          <w:rFonts w:asciiTheme="minorHAnsi" w:hAnsiTheme="minorHAnsi" w:cstheme="minorHAnsi"/>
          <w:b/>
          <w:sz w:val="22"/>
          <w:szCs w:val="22"/>
        </w:rPr>
        <w:t>Wymagania minimalne jakie muszą zostać spełnione przez pojedyncze urządzenie</w:t>
      </w:r>
      <w:bookmarkEnd w:id="1"/>
      <w:bookmarkEnd w:id="2"/>
      <w:r w:rsidR="00DE725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Zwykatabela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7546"/>
      </w:tblGrid>
      <w:tr w:rsidR="005C7BD1" w:rsidRPr="00DE7250" w14:paraId="531AE744" w14:textId="77777777" w:rsidTr="00291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F2F2F2"/>
            <w:vAlign w:val="center"/>
          </w:tcPr>
          <w:p w14:paraId="2974A815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7546" w:type="dxa"/>
            <w:shd w:val="clear" w:color="auto" w:fill="F2F2F2"/>
          </w:tcPr>
          <w:p w14:paraId="7B60FEC6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Charakterystyka</w:t>
            </w:r>
          </w:p>
        </w:tc>
      </w:tr>
      <w:tr w:rsidR="005C7BD1" w:rsidRPr="00DE7250" w14:paraId="712716A7" w14:textId="77777777" w:rsidTr="00291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14:paraId="4A2706ED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Fizyczne</w:t>
            </w:r>
          </w:p>
          <w:p w14:paraId="5641892A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546" w:type="dxa"/>
            <w:shd w:val="clear" w:color="auto" w:fill="FFFFFF"/>
          </w:tcPr>
          <w:p w14:paraId="2B37ECA5" w14:textId="77777777" w:rsidR="005C7BD1" w:rsidRPr="00DE7250" w:rsidRDefault="005C7BD1" w:rsidP="005C7BD1">
            <w:pPr>
              <w:numPr>
                <w:ilvl w:val="0"/>
                <w:numId w:val="11"/>
              </w:numPr>
              <w:tabs>
                <w:tab w:val="num" w:pos="776"/>
              </w:tabs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 porty Gigabit Ethernet RJ-45.</w:t>
            </w:r>
          </w:p>
          <w:p w14:paraId="1B7E4E5C" w14:textId="77777777" w:rsidR="005C7BD1" w:rsidRPr="00DE7250" w:rsidRDefault="005C7BD1" w:rsidP="005C7BD1">
            <w:pPr>
              <w:numPr>
                <w:ilvl w:val="0"/>
                <w:numId w:val="11"/>
              </w:numPr>
              <w:tabs>
                <w:tab w:val="num" w:pos="776"/>
              </w:tabs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lokalną przestrzeń dyskowa o pojemności minimum 1 TB .</w:t>
            </w:r>
          </w:p>
          <w:p w14:paraId="5790DFC9" w14:textId="77777777" w:rsidR="005C7BD1" w:rsidRPr="00DE7250" w:rsidRDefault="005C7BD1" w:rsidP="005C7BD1">
            <w:pPr>
              <w:numPr>
                <w:ilvl w:val="0"/>
                <w:numId w:val="11"/>
              </w:numPr>
              <w:tabs>
                <w:tab w:val="num" w:pos="776"/>
              </w:tabs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Wbudowany port konsoli szeregowej.</w:t>
            </w:r>
          </w:p>
          <w:p w14:paraId="6BE5FCFB" w14:textId="77777777" w:rsidR="005C7BD1" w:rsidRPr="00DE7250" w:rsidRDefault="005C7BD1" w:rsidP="005C7BD1">
            <w:pPr>
              <w:numPr>
                <w:ilvl w:val="0"/>
                <w:numId w:val="11"/>
              </w:numPr>
              <w:tabs>
                <w:tab w:val="num" w:pos="776"/>
              </w:tabs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Zasilanie z sieci 230V/50Hz.</w:t>
            </w:r>
          </w:p>
        </w:tc>
      </w:tr>
      <w:tr w:rsidR="005C7BD1" w:rsidRPr="00DE7250" w14:paraId="70DA5F98" w14:textId="77777777" w:rsidTr="00291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F2F2F2"/>
            <w:vAlign w:val="center"/>
          </w:tcPr>
          <w:p w14:paraId="039CED0C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Ogólne</w:t>
            </w:r>
          </w:p>
        </w:tc>
        <w:tc>
          <w:tcPr>
            <w:tcW w:w="7546" w:type="dxa"/>
            <w:shd w:val="clear" w:color="auto" w:fill="FFFFFF"/>
          </w:tcPr>
          <w:p w14:paraId="363E99E3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Praca w trybie transparentnym nie wymagającym rekonfiguracji środowiska pocztowego lub w trybie Gateway.</w:t>
            </w:r>
          </w:p>
          <w:p w14:paraId="1AA2599B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Wsparcie dla co najmniej 20 domen pocztowych.</w:t>
            </w:r>
          </w:p>
          <w:p w14:paraId="6154555D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Rozwiązanie musi realizować skanowanie antyspamowe i antywirusowe z wydajnością min. 28 tys wiadomości/godzinę.</w:t>
            </w:r>
          </w:p>
          <w:p w14:paraId="7B5BCA9E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Polityki filtrowania poczty tworzone co najmniej w oparciu o: adresy mailowe, nazwy domenowe, adresy IP (w szczególności powinna być możliwość definiowania reguł all-all).</w:t>
            </w:r>
          </w:p>
          <w:p w14:paraId="0B78F694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Email routing w oparciu o reguły lokalne lub w oparciu o zewnętrzny serwer LDAP.</w:t>
            </w:r>
          </w:p>
          <w:p w14:paraId="3A9843E3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Zarządzanie kolejkami wiadomości (np. reguły opóźniania dostarczenia wiadomości).</w:t>
            </w:r>
          </w:p>
          <w:p w14:paraId="7E71372C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Możliwość ograniczenia ilości poczty wychodzącej do chronionych domen w oparciu o nie mniej niż: ilość jednoczesnych sesji, maksymalną liczbę wiadomości w ramach sesji, maksymalną liczbę odbiorców w danym czasie.</w:t>
            </w:r>
          </w:p>
          <w:p w14:paraId="585E9FC6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Ochrona i analiza zarówno poczty przychodzącej jak i wychodzącej.</w:t>
            </w:r>
          </w:p>
          <w:p w14:paraId="41245475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Szczegółowe, wielowarstwowe polityki wykrywania spamu oraz wirusów.</w:t>
            </w:r>
          </w:p>
          <w:p w14:paraId="29C8EB11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tworzenia polityk kontroli Antywirusowej oraz Antyspamowej w oparciu o użytkownika i atrybuty zwracane z zewnętrznego serwera LDAP.</w:t>
            </w:r>
          </w:p>
          <w:p w14:paraId="1BEEA77F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Kwarantanna poczty z dziennym podsumowaniem dla użytkownika z możliwością samodzielnego zwalniania bądź usuwania wiadomości z kwarantanny przez użytkownika.</w:t>
            </w:r>
          </w:p>
          <w:p w14:paraId="2D9C6F15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poddania ponownemu skanowaniu (antywirus, sandbox) wiadomości w momencie uwalniania ich z kwarantanny użytkownika lub administratora.</w:t>
            </w:r>
          </w:p>
          <w:p w14:paraId="655E3817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Dostęp do kwarantanny użytkownika możliwy poprzez WebMail.</w:t>
            </w:r>
          </w:p>
          <w:p w14:paraId="6A9AC4C9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Archiwizacja poczty przychodzącej i wychodzącej w oparciu o polityki.</w:t>
            </w:r>
          </w:p>
          <w:p w14:paraId="4E7C4B94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przechowywania poczty oraz jej backup realizowany lokalnie na dysku rozwiązania oraz na zewnętrznych zasobach, co najmniej: NFS, iSCSI.</w:t>
            </w:r>
          </w:p>
          <w:p w14:paraId="116C5093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Białe i czarne listy adresów mailowych definiowane globalnie oraz dla domen wskazanych przez administratora.</w:t>
            </w:r>
          </w:p>
          <w:p w14:paraId="035BC8C9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Białe i czarne listy adresów mailowych dla poszczególnych użytkowników.</w:t>
            </w:r>
          </w:p>
          <w:p w14:paraId="73326F07" w14:textId="77777777" w:rsidR="005C7BD1" w:rsidRPr="00DE7250" w:rsidRDefault="005C7BD1" w:rsidP="005C7BD1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Skanowanie załączników zaszyfrowanych. Odszyfrowywanie ich w oparciu o nie mniej niż: słowa zawarte w wiadomości pocztowej, wbudowaną listę haseł, listę haseł zdefiniowaną przez użytkownika.</w:t>
            </w:r>
          </w:p>
        </w:tc>
      </w:tr>
      <w:tr w:rsidR="005C7BD1" w:rsidRPr="00DE7250" w14:paraId="17A96532" w14:textId="77777777" w:rsidTr="00291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14:paraId="04923465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Kontrola antywirusowa i antyspamowa</w:t>
            </w:r>
          </w:p>
        </w:tc>
        <w:tc>
          <w:tcPr>
            <w:tcW w:w="7546" w:type="dxa"/>
            <w:shd w:val="clear" w:color="auto" w:fill="FFFFFF"/>
          </w:tcPr>
          <w:p w14:paraId="77F0C900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Skanowanie antywirusowe wiadomości SMTP.</w:t>
            </w:r>
          </w:p>
          <w:p w14:paraId="6B5BFBAF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Kwarantannę dla zainfekowanych plików.</w:t>
            </w:r>
          </w:p>
          <w:p w14:paraId="42D35DFD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Skanowanie załączników skompresowanych. </w:t>
            </w:r>
          </w:p>
          <w:p w14:paraId="41C97EAA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Definiowanie komunikatów powiadomień w języku polskim.</w:t>
            </w:r>
          </w:p>
          <w:p w14:paraId="6A0D0BBC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Blokowanie załączników w oparciu o typ pliku.</w:t>
            </w:r>
          </w:p>
          <w:p w14:paraId="11880C2F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zdefiniowania nie mniej niż 60 polityk kontroli antywirusowej.</w:t>
            </w:r>
          </w:p>
          <w:p w14:paraId="2B48153B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Moduł kontroli antywirusowej musi mieć możliwość współpracy z dedykowaną, komercyjną platformą (sprzętową lub wirtualną) lub usługą w chmurze typu Sandbox w celu rozpoznawania nieznanych dotąd zagrożeń. Rozwiązanie musi umożliwiać zatrzymanie poczty w dedykowanej kolejce wiadomości do momentu otrzymania werdyktu.</w:t>
            </w:r>
          </w:p>
          <w:p w14:paraId="07634E15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Definiowanie różnych akcji dla poszczególnych metod wykrywania wirusów i malware'u. Powinny one obejmować co najmniej: tagowanie wiadomości, dodanie nowego nagłówka, zastąpienie podejrzanej treści lub załącznika, akcje typu discard lub reject, dostarczenie do innego serwera, powiadomienie administratora.</w:t>
            </w:r>
          </w:p>
          <w:p w14:paraId="07B72059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Ochronę typu wirus outbrake. </w:t>
            </w:r>
          </w:p>
          <w:p w14:paraId="1760A9F6" w14:textId="63315FA4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Ochronę przed zagrożeniami zawartymi </w:t>
            </w:r>
            <w:r w:rsidR="002079DA"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</w:t>
            </w: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wiadomościach pocztowych i w załącznikach (nie mniej niż: pliki MS Office, PDF, HTML, tekstowe) poprzez usuwanie treści będących zagrożeniem (makra, adresy URL zagnieżdżone w  plikach, skrypty, ActiveX) i dostarczaniem oczyszczonych w ten sposób wiadomości. </w:t>
            </w:r>
          </w:p>
          <w:p w14:paraId="7264FB9C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Reputacja adresów źródłowych IP oraz domen pocztowych w oparciu o bazy producenta.</w:t>
            </w:r>
          </w:p>
          <w:p w14:paraId="2715872F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Filtrowanie poczty w oparciu o sumy kontrolne wiadomości dostarczane przez producenta rozwiązania.</w:t>
            </w:r>
          </w:p>
          <w:p w14:paraId="7FEFE51F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Szczegółowa kontrola nagłówka wiadomości. </w:t>
            </w:r>
          </w:p>
          <w:p w14:paraId="3135C84E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Analiza Heurystyczna.</w:t>
            </w:r>
          </w:p>
          <w:p w14:paraId="77521D7E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Współpraca z zewnętrznymi serwerami RBL, SURBL.</w:t>
            </w:r>
          </w:p>
          <w:p w14:paraId="24425DB7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Filtrowanie w oparciu o filtry Bayes’a z możliwością uczenia przez administratora globalnie dla całego rozwiązania lub dla poszczególnych chronionych domen.</w:t>
            </w:r>
          </w:p>
          <w:p w14:paraId="21120189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Możliwością dostrajania filtrów Bayes’a przez poszczególnych użytkowników.</w:t>
            </w:r>
          </w:p>
          <w:p w14:paraId="4AD1A642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Wykrywanie spamu w oparciu o analizę plików graficznych oraz plików PDF. </w:t>
            </w:r>
          </w:p>
          <w:p w14:paraId="67E4025F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Kontrola w oparciu o Greylisting oraz SPF.</w:t>
            </w:r>
          </w:p>
          <w:p w14:paraId="313BF2E5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Filtrowanie treści wiadomości i załączników.</w:t>
            </w:r>
          </w:p>
          <w:p w14:paraId="63E202BF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Kwarantanna zarówno użytkowników jak i rozwiązaniowa z możliwością edycji nagłówka wiadomości.</w:t>
            </w:r>
          </w:p>
          <w:p w14:paraId="70904522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zdefiniowania nie mniej niż 60 polityk kontroli antyspamowej.</w:t>
            </w:r>
          </w:p>
          <w:p w14:paraId="69B90AD5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Ochrona typu outbrake.</w:t>
            </w:r>
          </w:p>
          <w:p w14:paraId="7AE1735A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Filtrowanie poczty w oparciu o kategorie URL (co najmniej: malware, hacking). </w:t>
            </w:r>
          </w:p>
          <w:p w14:paraId="36134C11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Możliwość skanowania linków znajdujących się w przesyłkach pocztowych, w momencie ich kliknięcia przez adresata. </w:t>
            </w:r>
          </w:p>
          <w:p w14:paraId="1D59F222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Możliwość wykrywania i ochrony przed podszywaniem się (spoofing) pod wiadomości wysyłane przez osoby na stanowiskach kierowniczych </w:t>
            </w:r>
          </w:p>
          <w:p w14:paraId="1EAAC08B" w14:textId="77777777" w:rsidR="005C7BD1" w:rsidRPr="00DE7250" w:rsidRDefault="005C7BD1" w:rsidP="005C7BD1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Definiowanie różnych akcji dla poszczególnych metod wykrywania spamu. Powinny one obejmować co najmniej: tagowanie wiadomości, dodanie nowego nagłówka, akcje typu discard lub reject, dostarczenie do innego serwera, powiadomienie administratora.</w:t>
            </w:r>
          </w:p>
        </w:tc>
      </w:tr>
      <w:tr w:rsidR="005C7BD1" w:rsidRPr="00DE7250" w14:paraId="4608BBFD" w14:textId="77777777" w:rsidTr="00291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F2F2F2"/>
            <w:vAlign w:val="center"/>
          </w:tcPr>
          <w:p w14:paraId="589BFAB1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Ochrona przed atakami na usługę poczty</w:t>
            </w:r>
          </w:p>
        </w:tc>
        <w:tc>
          <w:tcPr>
            <w:tcW w:w="7546" w:type="dxa"/>
            <w:shd w:val="clear" w:color="auto" w:fill="FFFFFF"/>
          </w:tcPr>
          <w:p w14:paraId="72ED35BC" w14:textId="77777777" w:rsidR="005C7BD1" w:rsidRPr="00DE7250" w:rsidRDefault="005C7BD1" w:rsidP="005C7BD1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Ochrona przed atakami na adres odbiorcy (m.in. email bombing).</w:t>
            </w:r>
          </w:p>
          <w:p w14:paraId="11335A8C" w14:textId="77777777" w:rsidR="005C7BD1" w:rsidRPr="00DE7250" w:rsidRDefault="005C7BD1" w:rsidP="005C7BD1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Definiowanie  maksymalnej ilości wiadomości pocztowych otrzymywanych w jednostce czasu. </w:t>
            </w:r>
          </w:p>
          <w:p w14:paraId="7A255A0A" w14:textId="77777777" w:rsidR="005C7BD1" w:rsidRPr="00DE7250" w:rsidRDefault="005C7BD1" w:rsidP="005C7BD1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Definiowanie maksymalnej liczby jednoczesnych sesji SMTP w jednostce czasu.</w:t>
            </w:r>
          </w:p>
          <w:p w14:paraId="05FC1FC8" w14:textId="77777777" w:rsidR="005C7BD1" w:rsidRPr="00DE7250" w:rsidRDefault="005C7BD1" w:rsidP="005C7BD1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Kontrola Reverse DNS (ochrona przed Anty-Spoofing).</w:t>
            </w:r>
          </w:p>
          <w:p w14:paraId="345BEFBC" w14:textId="77777777" w:rsidR="005C7BD1" w:rsidRPr="00DE7250" w:rsidRDefault="005C7BD1" w:rsidP="005C7BD1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Weryfikacja poprawności adresu e-mail nadawcy.</w:t>
            </w:r>
          </w:p>
        </w:tc>
      </w:tr>
      <w:tr w:rsidR="005C7BD1" w:rsidRPr="00DE7250" w14:paraId="5839F3D4" w14:textId="77777777" w:rsidTr="00291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14:paraId="5820B7B1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Logowanie oraz raportowanie</w:t>
            </w:r>
          </w:p>
        </w:tc>
        <w:tc>
          <w:tcPr>
            <w:tcW w:w="7546" w:type="dxa"/>
            <w:shd w:val="clear" w:color="auto" w:fill="FFFFFF"/>
          </w:tcPr>
          <w:p w14:paraId="7A33F8E2" w14:textId="77777777" w:rsidR="005C7BD1" w:rsidRPr="00DE7250" w:rsidRDefault="005C7BD1" w:rsidP="00DE7250">
            <w:pPr>
              <w:numPr>
                <w:ilvl w:val="0"/>
                <w:numId w:val="17"/>
              </w:numPr>
              <w:tabs>
                <w:tab w:val="clear" w:pos="851"/>
                <w:tab w:val="num" w:pos="639"/>
              </w:tabs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Logowanie do zewnętrznego serwera SYSLOG oraz do posiadanego przez Zamawiającego urządzenia FortiAnalyzer z możliwością raportowania.</w:t>
            </w:r>
          </w:p>
          <w:p w14:paraId="36DFF269" w14:textId="77777777" w:rsidR="005C7BD1" w:rsidRPr="00DE7250" w:rsidRDefault="005C7BD1" w:rsidP="00DE7250">
            <w:pPr>
              <w:numPr>
                <w:ilvl w:val="0"/>
                <w:numId w:val="17"/>
              </w:numPr>
              <w:tabs>
                <w:tab w:val="clear" w:pos="851"/>
                <w:tab w:val="num" w:pos="639"/>
              </w:tabs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Logowanie zmian konfiguracji oraz krytycznych zdarzeń rozwiązaniowych np. w przypadku przepełnienia dysku.</w:t>
            </w:r>
          </w:p>
          <w:p w14:paraId="486366CF" w14:textId="77777777" w:rsidR="005C7BD1" w:rsidRPr="00DE7250" w:rsidRDefault="005C7BD1" w:rsidP="00DE7250">
            <w:pPr>
              <w:numPr>
                <w:ilvl w:val="0"/>
                <w:numId w:val="17"/>
              </w:numPr>
              <w:tabs>
                <w:tab w:val="clear" w:pos="851"/>
                <w:tab w:val="num" w:pos="639"/>
              </w:tabs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Logowanie informacji na temat spamu oraz niedozwolonych załączników.</w:t>
            </w:r>
          </w:p>
          <w:p w14:paraId="286BE3AD" w14:textId="77777777" w:rsidR="005C7BD1" w:rsidRPr="00DE7250" w:rsidRDefault="005C7BD1" w:rsidP="00DE7250">
            <w:pPr>
              <w:numPr>
                <w:ilvl w:val="0"/>
                <w:numId w:val="17"/>
              </w:numPr>
              <w:tabs>
                <w:tab w:val="clear" w:pos="851"/>
                <w:tab w:val="num" w:pos="639"/>
              </w:tabs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podglądu logów w czasie rzeczywistym jak również danych historycznych.</w:t>
            </w:r>
          </w:p>
          <w:p w14:paraId="4E0A1A78" w14:textId="77777777" w:rsidR="005C7BD1" w:rsidRPr="00DE7250" w:rsidRDefault="005C7BD1" w:rsidP="00DE7250">
            <w:pPr>
              <w:numPr>
                <w:ilvl w:val="0"/>
                <w:numId w:val="17"/>
              </w:numPr>
              <w:tabs>
                <w:tab w:val="clear" w:pos="851"/>
                <w:tab w:val="num" w:pos="639"/>
              </w:tabs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analizy przebiegu sesji SMTP.</w:t>
            </w:r>
          </w:p>
          <w:p w14:paraId="74A65764" w14:textId="77777777" w:rsidR="005C7BD1" w:rsidRPr="00DE7250" w:rsidRDefault="005C7BD1" w:rsidP="00DE7250">
            <w:pPr>
              <w:numPr>
                <w:ilvl w:val="0"/>
                <w:numId w:val="17"/>
              </w:numPr>
              <w:tabs>
                <w:tab w:val="clear" w:pos="851"/>
                <w:tab w:val="num" w:pos="639"/>
              </w:tabs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Powiadamianie administratora rozwiązania w przypadku wykrycia wirusów w przesyłanych wiadomościach pocztowych.</w:t>
            </w:r>
          </w:p>
          <w:p w14:paraId="2C738374" w14:textId="77777777" w:rsidR="005C7BD1" w:rsidRPr="00DE7250" w:rsidRDefault="005C7BD1" w:rsidP="00DE7250">
            <w:pPr>
              <w:numPr>
                <w:ilvl w:val="0"/>
                <w:numId w:val="17"/>
              </w:numPr>
              <w:tabs>
                <w:tab w:val="clear" w:pos="851"/>
                <w:tab w:val="num" w:pos="639"/>
              </w:tabs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Predefiniowane szablony raportów oraz możliwość ich edycji przez administratora rozwiązania. </w:t>
            </w:r>
          </w:p>
          <w:p w14:paraId="6686B0CF" w14:textId="77777777" w:rsidR="005C7BD1" w:rsidRPr="00DE7250" w:rsidRDefault="005C7BD1" w:rsidP="00DE7250">
            <w:pPr>
              <w:numPr>
                <w:ilvl w:val="0"/>
                <w:numId w:val="17"/>
              </w:numPr>
              <w:tabs>
                <w:tab w:val="clear" w:pos="851"/>
                <w:tab w:val="num" w:pos="639"/>
              </w:tabs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Możliwość generowania raportów zgodnie z harmonogramem lub na żądanie administratora. </w:t>
            </w:r>
          </w:p>
        </w:tc>
      </w:tr>
      <w:tr w:rsidR="005C7BD1" w:rsidRPr="00DE7250" w14:paraId="37A1D8D9" w14:textId="77777777" w:rsidTr="00291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F2F2F2"/>
            <w:vAlign w:val="center"/>
          </w:tcPr>
          <w:p w14:paraId="424BE4CE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Tryb wysokiej dostępności (HA) oraz zarządzanie</w:t>
            </w:r>
          </w:p>
        </w:tc>
        <w:tc>
          <w:tcPr>
            <w:tcW w:w="7546" w:type="dxa"/>
            <w:shd w:val="clear" w:color="auto" w:fill="FFFFFF"/>
          </w:tcPr>
          <w:p w14:paraId="7495960A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Konfigurację HA w każdym z  trybów: gateway, transparent.</w:t>
            </w:r>
          </w:p>
          <w:p w14:paraId="29A9EA5B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Tryb synchronizacji konfiguracji dla scenariuszy gdy każde z urządzeń występuje pod innym adresem IP.</w:t>
            </w:r>
          </w:p>
          <w:p w14:paraId="76906E1C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Wykrywanie awarii poszczególnych urządzeń oraz powiadamianie administratora rozwiązania.</w:t>
            </w:r>
          </w:p>
          <w:p w14:paraId="1DDD2C33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Monitorowanie stanu pracy klastra.</w:t>
            </w:r>
          </w:p>
          <w:p w14:paraId="48F5561A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ramach postępowania wymaganym jest dostarczenie rozwiązania w formie klastra realizującego funkcje podstawowe, gdzie każdy jego element charakteryzuje się parametrami fizycznymi i funkcjonalnymi opisanymi w tym dokumencie.</w:t>
            </w:r>
          </w:p>
          <w:p w14:paraId="06F4F86B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Rozwiązanie musi mieć możliwość zarządzania lokalnego z wykorzystaniem protokołów: HTTPS oraz SSH.</w:t>
            </w:r>
          </w:p>
          <w:p w14:paraId="7EEAD398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modyfikowania wyglądu interfejsu zarządzania oraz interfejsu WebMail z opcją wstawienia własnego logo firmy.</w:t>
            </w:r>
          </w:p>
          <w:p w14:paraId="11C46D4D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Powinna istnieć możliwość zdefiniowania co najmniej 4 lokalnych kont administracyjnych.</w:t>
            </w:r>
          </w:p>
        </w:tc>
      </w:tr>
      <w:tr w:rsidR="005C7BD1" w:rsidRPr="00DE7250" w14:paraId="4CB79364" w14:textId="77777777" w:rsidTr="00291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14:paraId="5708C74F" w14:textId="77777777" w:rsidR="005C7BD1" w:rsidRPr="00DE7250" w:rsidRDefault="005C7BD1" w:rsidP="00291A39">
            <w:pPr>
              <w:suppressAutoHyphens w:val="0"/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Aktualizacje sygnatur, dostęp do bazy spamu </w:t>
            </w:r>
          </w:p>
        </w:tc>
        <w:tc>
          <w:tcPr>
            <w:tcW w:w="7546" w:type="dxa"/>
            <w:shd w:val="clear" w:color="auto" w:fill="FFFFFF"/>
          </w:tcPr>
          <w:p w14:paraId="06D310AC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Pracę w oparciu o bazę spamu oraz url uaktualniane w czasie rzeczywistym.</w:t>
            </w:r>
          </w:p>
          <w:p w14:paraId="6A334A55" w14:textId="77777777" w:rsidR="005C7BD1" w:rsidRPr="00DE7250" w:rsidRDefault="005C7BD1" w:rsidP="00DE7250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ind w:left="639" w:hanging="2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2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Planowanie aktualizacji szczepionek antywirusowych zgodnie z harmonogramem co najmniej raz na godzinę.</w:t>
            </w:r>
          </w:p>
        </w:tc>
      </w:tr>
    </w:tbl>
    <w:p w14:paraId="399E4E7A" w14:textId="77777777" w:rsidR="005C7BD1" w:rsidRPr="00DE7250" w:rsidRDefault="005C7BD1" w:rsidP="005C7BD1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356E6C" w14:textId="77777777" w:rsidR="005C7BD1" w:rsidRPr="00DE7250" w:rsidRDefault="005C7BD1" w:rsidP="00DE7250">
      <w:pPr>
        <w:suppressAutoHyphens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Gwarancja oraz wsparcie</w:t>
      </w:r>
    </w:p>
    <w:p w14:paraId="7E5B6447" w14:textId="1E7B3543" w:rsidR="005C7BD1" w:rsidRPr="00DE7250" w:rsidRDefault="005C7BD1" w:rsidP="00DE7250">
      <w:pPr>
        <w:numPr>
          <w:ilvl w:val="0"/>
          <w:numId w:val="31"/>
        </w:numPr>
        <w:suppressAutoHyphens w:val="0"/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Rozwiązanie musi być objęte </w:t>
      </w: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12 miesięcznym</w:t>
      </w: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 serwisem gwarancyjnym producenta, polegającym na naprawie lub wymianie urządzenia w przypadku jego wadliwości. W ramach tego serwisu producent musi zapewniać również dostęp do aktualizacji oprogramowania oraz wsparcie techniczne 24/7.</w:t>
      </w:r>
    </w:p>
    <w:p w14:paraId="3C46895A" w14:textId="5873427A" w:rsidR="005C7BD1" w:rsidRPr="00DE7250" w:rsidRDefault="005C7BD1" w:rsidP="00DE7250">
      <w:pPr>
        <w:numPr>
          <w:ilvl w:val="0"/>
          <w:numId w:val="31"/>
        </w:numPr>
        <w:suppressAutoHyphens w:val="0"/>
        <w:spacing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t>Zamawiający wymaga, aby pierwszą linię wsparcia świadczył Wykonawca. Jeżeli producent zaoferowanego rozwiązania posiada certyfikację serwisową dla realizacji takiego wymogu to Wykonawca musi ją posiadać.</w:t>
      </w:r>
    </w:p>
    <w:p w14:paraId="78FD53F3" w14:textId="591656B1" w:rsidR="005C7BD1" w:rsidRPr="00DE7250" w:rsidRDefault="005C7BD1" w:rsidP="00DE7250">
      <w:pPr>
        <w:numPr>
          <w:ilvl w:val="0"/>
          <w:numId w:val="31"/>
        </w:numPr>
        <w:suppressAutoHyphens w:val="0"/>
        <w:spacing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Wykonawca musi zapewnić pierwszą linię wsparcia w języku polskim </w:t>
      </w: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przez 8 godzin dziennie w dni robocze</w:t>
      </w: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. W tym celu musi zatrudniać </w:t>
      </w: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co najmniej dwóch inżynierów z aktualnym certyfikatem technicznym oferowanego rozwiązania oraz posiadać certyfikat ISO 9001 w zakresie świadczenia usług serwisowych</w:t>
      </w: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298A803F" w14:textId="77777777" w:rsidR="005C7BD1" w:rsidRPr="00DE7250" w:rsidRDefault="005C7BD1" w:rsidP="00DE7250">
      <w:pPr>
        <w:numPr>
          <w:ilvl w:val="0"/>
          <w:numId w:val="31"/>
        </w:numPr>
        <w:suppressAutoHyphens w:val="0"/>
        <w:spacing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t>Wykonawca w ramach dostawy, dokona konfiguracji rozwiązania do ochrony poczty według wytycznych zamawiającego.</w:t>
      </w:r>
    </w:p>
    <w:p w14:paraId="4166CB2D" w14:textId="77777777" w:rsidR="005C7BD1" w:rsidRPr="00DE7250" w:rsidRDefault="005C7BD1" w:rsidP="005C7BD1">
      <w:pPr>
        <w:suppressAutoHyphens w:val="0"/>
        <w:spacing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F8D5278" w14:textId="77777777" w:rsidR="005C7BD1" w:rsidRPr="00DE7250" w:rsidRDefault="005C7BD1" w:rsidP="00DE7250">
      <w:pPr>
        <w:suppressAutoHyphens w:val="0"/>
        <w:spacing w:line="259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Licencje</w:t>
      </w:r>
    </w:p>
    <w:p w14:paraId="25CB3022" w14:textId="30329A2A" w:rsidR="004A5121" w:rsidRPr="00DE7250" w:rsidRDefault="005C7BD1" w:rsidP="004D6829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W ramach zaoferowanego rozwiązania należy dostarczyć niezbędne licencje </w:t>
      </w:r>
      <w:r w:rsidRPr="00DE7250">
        <w:rPr>
          <w:rFonts w:asciiTheme="minorHAnsi" w:hAnsiTheme="minorHAnsi" w:cstheme="minorHAnsi"/>
          <w:b/>
          <w:sz w:val="22"/>
          <w:szCs w:val="22"/>
          <w:lang w:eastAsia="en-US"/>
        </w:rPr>
        <w:t>na okres 12 miesięcy</w:t>
      </w:r>
      <w:r w:rsidRPr="00DE7250">
        <w:rPr>
          <w:rFonts w:asciiTheme="minorHAnsi" w:hAnsiTheme="minorHAnsi" w:cstheme="minorHAnsi"/>
          <w:sz w:val="22"/>
          <w:szCs w:val="22"/>
          <w:lang w:eastAsia="en-US"/>
        </w:rPr>
        <w:t xml:space="preserve">, upoważniające do korzystania z aktualnych baz i funkcji ochronnych producenta, które powinny obejmować ochronę antywirusową, Antyspam, URL Filtering, Virus Outbrake, Sandbox w chmurze, Click Protect, Content Disarm, Reconstruction, Business Email Compromise. </w:t>
      </w:r>
    </w:p>
    <w:sectPr w:rsidR="004A5121" w:rsidRPr="00DE7250">
      <w:head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162C7" w14:textId="77777777" w:rsidR="008C2C95" w:rsidRDefault="008C2C95" w:rsidP="006272AF">
      <w:r>
        <w:separator/>
      </w:r>
    </w:p>
  </w:endnote>
  <w:endnote w:type="continuationSeparator" w:id="0">
    <w:p w14:paraId="3F4150FD" w14:textId="77777777" w:rsidR="008C2C95" w:rsidRDefault="008C2C95" w:rsidP="0062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805634"/>
      <w:docPartObj>
        <w:docPartGallery w:val="Page Numbers (Bottom of Page)"/>
        <w:docPartUnique/>
      </w:docPartObj>
    </w:sdtPr>
    <w:sdtEndPr/>
    <w:sdtContent>
      <w:p w14:paraId="00B27557" w14:textId="5C0BF4FE" w:rsidR="005C7BD1" w:rsidRDefault="005C7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829">
          <w:rPr>
            <w:noProof/>
          </w:rPr>
          <w:t>1</w:t>
        </w:r>
        <w:r>
          <w:fldChar w:fldCharType="end"/>
        </w:r>
      </w:p>
    </w:sdtContent>
  </w:sdt>
  <w:p w14:paraId="594C4233" w14:textId="77777777" w:rsidR="005C7BD1" w:rsidRDefault="005C7BD1" w:rsidP="00C90C8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E5537" w14:textId="77777777" w:rsidR="008C2C95" w:rsidRDefault="008C2C95" w:rsidP="006272AF">
      <w:r>
        <w:separator/>
      </w:r>
    </w:p>
  </w:footnote>
  <w:footnote w:type="continuationSeparator" w:id="0">
    <w:p w14:paraId="584323B7" w14:textId="77777777" w:rsidR="008C2C95" w:rsidRDefault="008C2C95" w:rsidP="0062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5B2C4" w14:textId="43BEAE3B" w:rsidR="005C7BD1" w:rsidRPr="00035324" w:rsidRDefault="00DE7250" w:rsidP="00C90C83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r w:rsidRPr="00035324">
      <w:rPr>
        <w:rFonts w:asciiTheme="minorHAnsi" w:hAnsiTheme="minorHAnsi" w:cstheme="minorHAnsi"/>
        <w:b/>
        <w:sz w:val="22"/>
        <w:szCs w:val="22"/>
      </w:rPr>
      <w:t xml:space="preserve">Załącznik nr 1 do </w:t>
    </w:r>
    <w:r w:rsidR="0047055F">
      <w:rPr>
        <w:rFonts w:asciiTheme="minorHAnsi" w:hAnsiTheme="minorHAnsi" w:cstheme="minorHAnsi"/>
        <w:b/>
        <w:sz w:val="22"/>
        <w:szCs w:val="22"/>
      </w:rPr>
      <w:t>Z</w:t>
    </w:r>
    <w:r w:rsidRPr="00035324">
      <w:rPr>
        <w:rFonts w:asciiTheme="minorHAnsi" w:hAnsiTheme="minorHAnsi" w:cstheme="minorHAnsi"/>
        <w:b/>
        <w:sz w:val="22"/>
        <w:szCs w:val="22"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43B"/>
    <w:multiLevelType w:val="hybridMultilevel"/>
    <w:tmpl w:val="0D6668A6"/>
    <w:lvl w:ilvl="0" w:tplc="0415000F">
      <w:start w:val="1"/>
      <w:numFmt w:val="decimal"/>
      <w:pStyle w:val="NormalnySIWZzNumerowaniem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B5070D2">
      <w:start w:val="1"/>
      <w:numFmt w:val="lowerLetter"/>
      <w:pStyle w:val="PodpunktydoSIWZ"/>
      <w:lvlText w:val="%2)"/>
      <w:lvlJc w:val="left"/>
      <w:pPr>
        <w:ind w:left="786" w:hanging="360"/>
      </w:pPr>
      <w:rPr>
        <w:rFonts w:ascii="Tahoma" w:eastAsia="Calibri" w:hAnsi="Tahoma" w:cs="Tahoma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3C019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E7091C"/>
    <w:multiLevelType w:val="hybridMultilevel"/>
    <w:tmpl w:val="6574A788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C0939"/>
    <w:multiLevelType w:val="hybridMultilevel"/>
    <w:tmpl w:val="C2548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E09B9"/>
    <w:multiLevelType w:val="hybridMultilevel"/>
    <w:tmpl w:val="56FEA3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B4576"/>
    <w:multiLevelType w:val="hybridMultilevel"/>
    <w:tmpl w:val="F016FFFC"/>
    <w:lvl w:ilvl="0" w:tplc="ED9AB4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9D4DEF"/>
    <w:multiLevelType w:val="hybridMultilevel"/>
    <w:tmpl w:val="FC920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0C2"/>
    <w:multiLevelType w:val="hybridMultilevel"/>
    <w:tmpl w:val="10B08CC6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60C2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73F7600"/>
    <w:multiLevelType w:val="hybridMultilevel"/>
    <w:tmpl w:val="9118C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1F50"/>
    <w:multiLevelType w:val="hybridMultilevel"/>
    <w:tmpl w:val="EB304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36F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30415FA9"/>
    <w:multiLevelType w:val="multilevel"/>
    <w:tmpl w:val="5E380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CB2673"/>
    <w:multiLevelType w:val="hybridMultilevel"/>
    <w:tmpl w:val="95E2982E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D0DD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3542523D"/>
    <w:multiLevelType w:val="hybridMultilevel"/>
    <w:tmpl w:val="045ED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5523"/>
    <w:multiLevelType w:val="hybridMultilevel"/>
    <w:tmpl w:val="95E2982E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D76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45784B52"/>
    <w:multiLevelType w:val="hybridMultilevel"/>
    <w:tmpl w:val="AFEED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75D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A1E14E4"/>
    <w:multiLevelType w:val="hybridMultilevel"/>
    <w:tmpl w:val="35BE0C6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840C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4D6F68F4"/>
    <w:multiLevelType w:val="hybridMultilevel"/>
    <w:tmpl w:val="305A3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D2E6D"/>
    <w:multiLevelType w:val="hybridMultilevel"/>
    <w:tmpl w:val="55421998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A50EE"/>
    <w:multiLevelType w:val="hybridMultilevel"/>
    <w:tmpl w:val="95E2982E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B2BD0"/>
    <w:multiLevelType w:val="hybridMultilevel"/>
    <w:tmpl w:val="ACF4A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D4BE0"/>
    <w:multiLevelType w:val="multilevel"/>
    <w:tmpl w:val="F712264C"/>
    <w:lvl w:ilvl="0">
      <w:start w:val="1"/>
      <w:numFmt w:val="decimal"/>
      <w:pStyle w:val="Nagwek2"/>
      <w:lvlText w:val="%1."/>
      <w:lvlJc w:val="left"/>
      <w:pPr>
        <w:ind w:left="390" w:hanging="3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lvlText w:val="%1.%2."/>
      <w:lvlJc w:val="left"/>
      <w:pPr>
        <w:ind w:left="1004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C969CE"/>
    <w:multiLevelType w:val="hybridMultilevel"/>
    <w:tmpl w:val="95E2982E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3306B"/>
    <w:multiLevelType w:val="hybridMultilevel"/>
    <w:tmpl w:val="72B4F6DC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83C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6D7E5A3E"/>
    <w:multiLevelType w:val="hybridMultilevel"/>
    <w:tmpl w:val="8E8860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5E1E5E"/>
    <w:multiLevelType w:val="hybridMultilevel"/>
    <w:tmpl w:val="58121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24"/>
  </w:num>
  <w:num w:numId="7">
    <w:abstractNumId w:val="3"/>
  </w:num>
  <w:num w:numId="8">
    <w:abstractNumId w:val="23"/>
  </w:num>
  <w:num w:numId="9">
    <w:abstractNumId w:val="27"/>
  </w:num>
  <w:num w:numId="10">
    <w:abstractNumId w:val="13"/>
  </w:num>
  <w:num w:numId="11">
    <w:abstractNumId w:val="15"/>
  </w:num>
  <w:num w:numId="12">
    <w:abstractNumId w:val="31"/>
  </w:num>
  <w:num w:numId="13">
    <w:abstractNumId w:val="5"/>
  </w:num>
  <w:num w:numId="14">
    <w:abstractNumId w:val="25"/>
  </w:num>
  <w:num w:numId="15">
    <w:abstractNumId w:val="10"/>
  </w:num>
  <w:num w:numId="16">
    <w:abstractNumId w:val="18"/>
  </w:num>
  <w:num w:numId="17">
    <w:abstractNumId w:val="20"/>
  </w:num>
  <w:num w:numId="18">
    <w:abstractNumId w:val="22"/>
  </w:num>
  <w:num w:numId="19">
    <w:abstractNumId w:val="6"/>
  </w:num>
  <w:num w:numId="20">
    <w:abstractNumId w:val="2"/>
  </w:num>
  <w:num w:numId="21">
    <w:abstractNumId w:val="28"/>
  </w:num>
  <w:num w:numId="22">
    <w:abstractNumId w:val="9"/>
  </w:num>
  <w:num w:numId="23">
    <w:abstractNumId w:val="11"/>
  </w:num>
  <w:num w:numId="24">
    <w:abstractNumId w:val="17"/>
  </w:num>
  <w:num w:numId="25">
    <w:abstractNumId w:val="19"/>
  </w:num>
  <w:num w:numId="26">
    <w:abstractNumId w:val="30"/>
  </w:num>
  <w:num w:numId="27">
    <w:abstractNumId w:val="8"/>
  </w:num>
  <w:num w:numId="28">
    <w:abstractNumId w:val="1"/>
  </w:num>
  <w:num w:numId="29">
    <w:abstractNumId w:val="21"/>
  </w:num>
  <w:num w:numId="30">
    <w:abstractNumId w:val="29"/>
  </w:num>
  <w:num w:numId="31">
    <w:abstractNumId w:val="14"/>
  </w:num>
  <w:num w:numId="32">
    <w:abstractNumId w:val="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99"/>
    <w:rsid w:val="00014A99"/>
    <w:rsid w:val="00035324"/>
    <w:rsid w:val="00046296"/>
    <w:rsid w:val="001015D5"/>
    <w:rsid w:val="0011401A"/>
    <w:rsid w:val="00192E46"/>
    <w:rsid w:val="002079DA"/>
    <w:rsid w:val="0024338E"/>
    <w:rsid w:val="00277C3D"/>
    <w:rsid w:val="002E546C"/>
    <w:rsid w:val="00392AD3"/>
    <w:rsid w:val="00400232"/>
    <w:rsid w:val="00436D8A"/>
    <w:rsid w:val="0047055F"/>
    <w:rsid w:val="00474002"/>
    <w:rsid w:val="004A5121"/>
    <w:rsid w:val="004D6829"/>
    <w:rsid w:val="00544BCD"/>
    <w:rsid w:val="005C7BD1"/>
    <w:rsid w:val="006272AF"/>
    <w:rsid w:val="00662F05"/>
    <w:rsid w:val="006720CA"/>
    <w:rsid w:val="006C1F45"/>
    <w:rsid w:val="007323D7"/>
    <w:rsid w:val="007919F6"/>
    <w:rsid w:val="007A6712"/>
    <w:rsid w:val="00810C96"/>
    <w:rsid w:val="00834560"/>
    <w:rsid w:val="00845624"/>
    <w:rsid w:val="008529D6"/>
    <w:rsid w:val="008C2C95"/>
    <w:rsid w:val="008E040F"/>
    <w:rsid w:val="00927AF0"/>
    <w:rsid w:val="009624C2"/>
    <w:rsid w:val="00966DA5"/>
    <w:rsid w:val="009C4614"/>
    <w:rsid w:val="009D557C"/>
    <w:rsid w:val="00A06ECF"/>
    <w:rsid w:val="00A21988"/>
    <w:rsid w:val="00A27333"/>
    <w:rsid w:val="00A323E5"/>
    <w:rsid w:val="00A50A91"/>
    <w:rsid w:val="00A571E1"/>
    <w:rsid w:val="00A83097"/>
    <w:rsid w:val="00C13EBA"/>
    <w:rsid w:val="00C3210C"/>
    <w:rsid w:val="00C52723"/>
    <w:rsid w:val="00CD58E1"/>
    <w:rsid w:val="00D60C56"/>
    <w:rsid w:val="00D6245E"/>
    <w:rsid w:val="00DB31B8"/>
    <w:rsid w:val="00DE7250"/>
    <w:rsid w:val="00DF5A8A"/>
    <w:rsid w:val="00E10250"/>
    <w:rsid w:val="00E153A5"/>
    <w:rsid w:val="00E84132"/>
    <w:rsid w:val="00EB629D"/>
    <w:rsid w:val="00EE6871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19E"/>
  <w15:chartTrackingRefBased/>
  <w15:docId w15:val="{8CFB3E05-E2B5-4489-A485-D73D630D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BD1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F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71E1"/>
    <w:pPr>
      <w:keepNext/>
      <w:keepLines/>
      <w:numPr>
        <w:numId w:val="2"/>
      </w:numPr>
      <w:spacing w:line="360" w:lineRule="auto"/>
      <w:outlineLvl w:val="1"/>
    </w:pPr>
    <w:rPr>
      <w:rFonts w:ascii="Tahoma" w:eastAsia="Times New Roman" w:hAnsi="Tahoma"/>
      <w:b/>
      <w:sz w:val="20"/>
      <w:szCs w:val="26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A571E1"/>
    <w:pPr>
      <w:numPr>
        <w:ilvl w:val="1"/>
        <w:numId w:val="2"/>
      </w:numPr>
      <w:tabs>
        <w:tab w:val="num" w:pos="360"/>
      </w:tabs>
      <w:spacing w:line="360" w:lineRule="auto"/>
      <w:ind w:left="0" w:firstLine="0"/>
      <w:jc w:val="both"/>
      <w:outlineLvl w:val="2"/>
    </w:pPr>
    <w:rPr>
      <w:rFonts w:ascii="Tahoma" w:eastAsia="Times New Roman" w:hAnsi="Tahoma" w:cs="Mangal"/>
      <w:kern w:val="1"/>
      <w:sz w:val="20"/>
      <w:szCs w:val="21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571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571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71E1"/>
    <w:rPr>
      <w:rFonts w:ascii="Tahoma" w:eastAsia="Times New Roman" w:hAnsi="Tahom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571E1"/>
    <w:rPr>
      <w:rFonts w:ascii="Tahoma" w:eastAsia="Times New Roman" w:hAnsi="Tahoma" w:cs="Mangal"/>
      <w:kern w:val="1"/>
      <w:sz w:val="20"/>
      <w:szCs w:val="21"/>
      <w:lang w:val="x-none" w:eastAsia="hi-IN" w:bidi="hi-IN"/>
    </w:rPr>
  </w:style>
  <w:style w:type="table" w:styleId="Tabela-Siatka">
    <w:name w:val="Table Grid"/>
    <w:basedOn w:val="Standardowy"/>
    <w:uiPriority w:val="39"/>
    <w:rsid w:val="004A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BCD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544B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62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4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40F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27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272AF"/>
  </w:style>
  <w:style w:type="paragraph" w:styleId="Stopka">
    <w:name w:val="footer"/>
    <w:basedOn w:val="Normalny"/>
    <w:link w:val="StopkaZnak"/>
    <w:uiPriority w:val="99"/>
    <w:unhideWhenUsed/>
    <w:rsid w:val="00627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2AF"/>
  </w:style>
  <w:style w:type="paragraph" w:customStyle="1" w:styleId="NormalnySIWZzNumerowaniem">
    <w:name w:val="Normalny SIWZ z Numerowaniem"/>
    <w:basedOn w:val="Normalny"/>
    <w:next w:val="Normalny"/>
    <w:link w:val="NormalnySIWZzNumerowaniemZnak"/>
    <w:qFormat/>
    <w:rsid w:val="005C7BD1"/>
    <w:pPr>
      <w:numPr>
        <w:numId w:val="33"/>
      </w:numPr>
      <w:suppressAutoHyphens w:val="0"/>
      <w:spacing w:line="360" w:lineRule="auto"/>
      <w:jc w:val="both"/>
    </w:pPr>
    <w:rPr>
      <w:rFonts w:ascii="Tahoma" w:eastAsia="Times New Roman" w:hAnsi="Tahoma"/>
      <w:sz w:val="20"/>
      <w:lang w:eastAsia="pl-PL"/>
    </w:rPr>
  </w:style>
  <w:style w:type="paragraph" w:customStyle="1" w:styleId="PodpunktydoSIWZ">
    <w:name w:val="Podpunkty do SIWZ"/>
    <w:basedOn w:val="Cytatintensywny"/>
    <w:qFormat/>
    <w:rsid w:val="005C7BD1"/>
    <w:pPr>
      <w:numPr>
        <w:ilvl w:val="1"/>
        <w:numId w:val="33"/>
      </w:numPr>
      <w:pBdr>
        <w:top w:val="none" w:sz="0" w:space="0" w:color="auto"/>
        <w:bottom w:val="none" w:sz="0" w:space="0" w:color="auto"/>
      </w:pBdr>
      <w:tabs>
        <w:tab w:val="num" w:pos="1440"/>
      </w:tabs>
      <w:suppressAutoHyphens w:val="0"/>
      <w:spacing w:before="0" w:after="0" w:line="360" w:lineRule="auto"/>
      <w:ind w:left="2078" w:right="0"/>
      <w:jc w:val="both"/>
    </w:pPr>
    <w:rPr>
      <w:rFonts w:ascii="Tahoma" w:hAnsi="Tahoma" w:cs="Tahoma"/>
      <w:i w:val="0"/>
      <w:iCs w:val="0"/>
      <w:color w:val="auto"/>
      <w:sz w:val="20"/>
      <w:szCs w:val="20"/>
      <w:lang w:eastAsia="hi-IN" w:bidi="pl-PL"/>
    </w:rPr>
  </w:style>
  <w:style w:type="character" w:customStyle="1" w:styleId="NormalnySIWZzNumerowaniemZnak">
    <w:name w:val="Normalny SIWZ z Numerowaniem Znak"/>
    <w:basedOn w:val="Domylnaczcionkaakapitu"/>
    <w:link w:val="NormalnySIWZzNumerowaniem"/>
    <w:rsid w:val="005C7BD1"/>
    <w:rPr>
      <w:rFonts w:ascii="Tahoma" w:eastAsia="Times New Roman" w:hAnsi="Tahoma" w:cs="Times New Roman"/>
      <w:sz w:val="20"/>
      <w:szCs w:val="24"/>
      <w:lang w:eastAsia="pl-PL"/>
    </w:rPr>
  </w:style>
  <w:style w:type="table" w:customStyle="1" w:styleId="Zwykatabela11">
    <w:name w:val="Zwykła tabela 11"/>
    <w:basedOn w:val="Standardowy"/>
    <w:next w:val="Zwykatabela1"/>
    <w:uiPriority w:val="41"/>
    <w:rsid w:val="005C7BD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7B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7BD1"/>
    <w:rPr>
      <w:rFonts w:ascii="Verdana" w:eastAsia="Calibri" w:hAnsi="Verdana" w:cs="Times New Roman"/>
      <w:i/>
      <w:iCs/>
      <w:color w:val="5B9BD5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Neska</dc:creator>
  <cp:keywords/>
  <dc:description/>
  <cp:lastModifiedBy>Iwona Cios</cp:lastModifiedBy>
  <cp:revision>2</cp:revision>
  <dcterms:created xsi:type="dcterms:W3CDTF">2022-06-20T12:05:00Z</dcterms:created>
  <dcterms:modified xsi:type="dcterms:W3CDTF">2022-06-20T12:05:00Z</dcterms:modified>
</cp:coreProperties>
</file>