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10C6" w14:textId="49ABD8BC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D50CA6">
        <w:rPr>
          <w:rFonts w:ascii="Arial" w:hAnsi="Arial" w:cs="Arial"/>
        </w:rPr>
        <w:t>6 grudzień</w:t>
      </w:r>
      <w:r w:rsidR="00326AF5">
        <w:rPr>
          <w:rFonts w:ascii="Arial" w:hAnsi="Arial" w:cs="Arial"/>
        </w:rPr>
        <w:t xml:space="preserve"> 2023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78C22584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D50CA6">
        <w:rPr>
          <w:rFonts w:ascii="Arial" w:hAnsi="Arial" w:cs="Arial"/>
          <w:sz w:val="18"/>
          <w:szCs w:val="18"/>
        </w:rPr>
        <w:t>9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D50CA6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61ACC9C3" w:rsidR="009210FD" w:rsidRPr="002176B3" w:rsidRDefault="00FF0562" w:rsidP="009210FD">
      <w:pPr>
        <w:ind w:left="142"/>
        <w:jc w:val="center"/>
        <w:rPr>
          <w:rFonts w:ascii="Arial" w:hAnsi="Arial" w:cs="Arial"/>
        </w:rPr>
      </w:pP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D50CA6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D50CA6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022A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lekarza w zakresie POZ w Bielsku-Białej, przez okres </w:t>
      </w:r>
      <w:r w:rsidR="00D50CA6">
        <w:rPr>
          <w:rFonts w:ascii="Arial" w:hAnsi="Arial" w:cs="Arial"/>
          <w:b/>
          <w:smallCaps/>
          <w:color w:val="000000"/>
          <w:sz w:val="16"/>
          <w:szCs w:val="16"/>
        </w:rPr>
        <w:t>36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 miesięcy</w:t>
      </w:r>
      <w:r w:rsidR="009210FD" w:rsidRPr="002176B3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96751A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E7EF" w14:textId="77777777" w:rsidR="00A76820" w:rsidRDefault="00A76820">
    <w:pPr>
      <w:pStyle w:val="Stopka"/>
    </w:pPr>
  </w:p>
  <w:p w14:paraId="084475F9" w14:textId="77777777" w:rsidR="00B53695" w:rsidRDefault="00D50CA6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D50CA6">
      <w:tc>
        <w:tcPr>
          <w:tcW w:w="2235" w:type="dxa"/>
        </w:tcPr>
        <w:p w14:paraId="456E8322" w14:textId="2F59943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D50CA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1F97AFB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D50CA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D50CA6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0CA6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2023-11-29T08:27:00Z</cp:lastPrinted>
  <dcterms:created xsi:type="dcterms:W3CDTF">2019-04-26T11:46:00Z</dcterms:created>
  <dcterms:modified xsi:type="dcterms:W3CDTF">2023-11-29T08:27:00Z</dcterms:modified>
</cp:coreProperties>
</file>