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D505" w14:textId="77777777" w:rsidR="00E30354" w:rsidRPr="0038468B" w:rsidRDefault="00E30354" w:rsidP="00E303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35F55" wp14:editId="1C1D050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1F7E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AF757D" w14:textId="77777777" w:rsidR="00E30354" w:rsidRPr="00A1588B" w:rsidRDefault="00E30354" w:rsidP="00E3035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3B14D3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B9AC96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E04BE2" w14:textId="096C7061" w:rsidR="00E30354" w:rsidRPr="00E30354" w:rsidRDefault="00E30354" w:rsidP="00E30354">
      <w:pPr>
        <w:autoSpaceDE w:val="0"/>
        <w:autoSpaceDN w:val="0"/>
        <w:adjustRightInd w:val="0"/>
        <w:spacing w:before="178" w:after="0" w:line="360" w:lineRule="auto"/>
        <w:ind w:right="10"/>
        <w:rPr>
          <w:rFonts w:ascii="Arial" w:hAnsi="Arial" w:cs="Arial"/>
          <w:sz w:val="24"/>
        </w:rPr>
      </w:pPr>
      <w:r w:rsidRPr="00E30354">
        <w:rPr>
          <w:rFonts w:ascii="Arial" w:hAnsi="Arial" w:cs="Arial"/>
          <w:sz w:val="24"/>
        </w:rPr>
        <w:t xml:space="preserve">Warszawa, </w:t>
      </w:r>
      <w:r w:rsidR="00675D24">
        <w:rPr>
          <w:rFonts w:ascii="Arial" w:hAnsi="Arial" w:cs="Arial"/>
          <w:sz w:val="24"/>
        </w:rPr>
        <w:t>9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marca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2022</w:t>
      </w:r>
      <w:r w:rsidRPr="00E30354">
        <w:rPr>
          <w:rFonts w:ascii="Arial" w:hAnsi="Arial" w:cs="Arial"/>
          <w:sz w:val="24"/>
        </w:rPr>
        <w:t xml:space="preserve"> r.</w:t>
      </w:r>
    </w:p>
    <w:p w14:paraId="6BCBEE52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right="6182"/>
        <w:rPr>
          <w:rFonts w:ascii="Arial" w:hAnsi="Arial" w:cs="Arial"/>
          <w:sz w:val="24"/>
          <w:szCs w:val="24"/>
        </w:rPr>
      </w:pPr>
    </w:p>
    <w:p w14:paraId="62689050" w14:textId="36078F2E" w:rsidR="00E30354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0B319D">
        <w:rPr>
          <w:rFonts w:ascii="Arial" w:hAnsi="Arial" w:cs="Arial"/>
          <w:sz w:val="24"/>
          <w:szCs w:val="24"/>
        </w:rPr>
        <w:t xml:space="preserve">Sygn. akt KR III R </w:t>
      </w:r>
      <w:r w:rsidR="00675D24">
        <w:rPr>
          <w:rFonts w:ascii="Arial" w:hAnsi="Arial" w:cs="Arial"/>
          <w:sz w:val="24"/>
          <w:szCs w:val="24"/>
        </w:rPr>
        <w:t>15</w:t>
      </w:r>
      <w:r w:rsidRPr="000B319D">
        <w:rPr>
          <w:rFonts w:ascii="Arial" w:hAnsi="Arial" w:cs="Arial"/>
          <w:sz w:val="24"/>
          <w:szCs w:val="24"/>
        </w:rPr>
        <w:t xml:space="preserve"> ukośnik</w:t>
      </w:r>
      <w:r w:rsidR="000B319D" w:rsidRPr="000B319D">
        <w:rPr>
          <w:rFonts w:ascii="Arial" w:hAnsi="Arial" w:cs="Arial"/>
          <w:sz w:val="24"/>
          <w:szCs w:val="24"/>
        </w:rPr>
        <w:t xml:space="preserve"> </w:t>
      </w:r>
      <w:r w:rsidR="00675D24">
        <w:rPr>
          <w:rFonts w:ascii="Arial" w:hAnsi="Arial" w:cs="Arial"/>
          <w:sz w:val="24"/>
          <w:szCs w:val="24"/>
        </w:rPr>
        <w:t>22</w:t>
      </w:r>
    </w:p>
    <w:p w14:paraId="4379C693" w14:textId="2E5AC5A4" w:rsidR="000B319D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0B319D">
        <w:rPr>
          <w:rFonts w:ascii="Arial" w:hAnsi="Arial" w:cs="Arial"/>
          <w:sz w:val="24"/>
          <w:szCs w:val="24"/>
        </w:rPr>
        <w:t>DPA myślnik</w:t>
      </w:r>
      <w:r w:rsidR="000B319D" w:rsidRPr="000B319D">
        <w:rPr>
          <w:rFonts w:ascii="Arial" w:hAnsi="Arial" w:cs="Arial"/>
          <w:sz w:val="24"/>
          <w:szCs w:val="24"/>
        </w:rPr>
        <w:t xml:space="preserve"> </w:t>
      </w:r>
      <w:r w:rsidRPr="000B319D">
        <w:rPr>
          <w:rFonts w:ascii="Arial" w:hAnsi="Arial" w:cs="Arial"/>
          <w:sz w:val="24"/>
          <w:szCs w:val="24"/>
        </w:rPr>
        <w:t>III.9130.</w:t>
      </w:r>
      <w:r w:rsidR="00675D24">
        <w:rPr>
          <w:rFonts w:ascii="Arial" w:hAnsi="Arial" w:cs="Arial"/>
          <w:sz w:val="24"/>
          <w:szCs w:val="24"/>
        </w:rPr>
        <w:t>5</w:t>
      </w:r>
      <w:r w:rsidRPr="000B319D">
        <w:rPr>
          <w:rFonts w:ascii="Arial" w:hAnsi="Arial" w:cs="Arial"/>
          <w:sz w:val="24"/>
          <w:szCs w:val="24"/>
        </w:rPr>
        <w:t>.</w:t>
      </w:r>
      <w:r w:rsidR="00675D24">
        <w:rPr>
          <w:rFonts w:ascii="Arial" w:hAnsi="Arial" w:cs="Arial"/>
          <w:sz w:val="24"/>
          <w:szCs w:val="24"/>
        </w:rPr>
        <w:t>2022</w:t>
      </w:r>
      <w:r w:rsidRPr="000B319D">
        <w:rPr>
          <w:rFonts w:ascii="Arial" w:hAnsi="Arial" w:cs="Arial"/>
          <w:sz w:val="24"/>
          <w:szCs w:val="24"/>
        </w:rPr>
        <w:t xml:space="preserve"> </w:t>
      </w:r>
    </w:p>
    <w:p w14:paraId="7776CBBE" w14:textId="67BDCD7D" w:rsidR="00E30354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0B319D">
        <w:rPr>
          <w:rFonts w:ascii="Arial" w:hAnsi="Arial" w:cs="Arial"/>
          <w:sz w:val="24"/>
          <w:szCs w:val="24"/>
        </w:rPr>
        <w:t xml:space="preserve">I K: </w:t>
      </w:r>
      <w:r w:rsidR="00675D24">
        <w:rPr>
          <w:rFonts w:ascii="Arial" w:hAnsi="Arial" w:cs="Arial"/>
          <w:sz w:val="24"/>
          <w:szCs w:val="24"/>
        </w:rPr>
        <w:t>3000317</w:t>
      </w:r>
    </w:p>
    <w:p w14:paraId="2076DFAF" w14:textId="77777777" w:rsidR="000B319D" w:rsidRDefault="000B319D" w:rsidP="000B319D">
      <w:pPr>
        <w:autoSpaceDE w:val="0"/>
        <w:autoSpaceDN w:val="0"/>
        <w:adjustRightInd w:val="0"/>
        <w:spacing w:before="206" w:after="0" w:line="360" w:lineRule="auto"/>
        <w:ind w:right="2256"/>
        <w:rPr>
          <w:rFonts w:ascii="Arial" w:hAnsi="Arial" w:cs="Arial"/>
          <w:sz w:val="24"/>
          <w:szCs w:val="20"/>
        </w:rPr>
      </w:pPr>
    </w:p>
    <w:p w14:paraId="4B540368" w14:textId="5F00101C" w:rsidR="00E30354" w:rsidRPr="000B319D" w:rsidRDefault="00E30354" w:rsidP="000B319D">
      <w:pPr>
        <w:pStyle w:val="Nagwek1"/>
        <w:rPr>
          <w:rFonts w:ascii="Arial" w:hAnsi="Arial" w:cs="Arial"/>
          <w:b/>
          <w:bCs/>
          <w:color w:val="auto"/>
        </w:rPr>
      </w:pPr>
      <w:r w:rsidRPr="000B319D">
        <w:rPr>
          <w:rFonts w:ascii="Arial" w:hAnsi="Arial" w:cs="Arial"/>
          <w:b/>
          <w:bCs/>
          <w:color w:val="auto"/>
        </w:rPr>
        <w:t>ZAWIADOMIENIE o wszczęciu postępowania rozpoznawczego</w:t>
      </w:r>
    </w:p>
    <w:p w14:paraId="13D5C24F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firstLine="667"/>
        <w:rPr>
          <w:rFonts w:ascii="Arial" w:hAnsi="Arial" w:cs="Arial"/>
          <w:sz w:val="24"/>
          <w:szCs w:val="20"/>
        </w:rPr>
      </w:pPr>
    </w:p>
    <w:p w14:paraId="3A82ED42" w14:textId="598EB64F" w:rsidR="00E30354" w:rsidRPr="00E30354" w:rsidRDefault="00E30354" w:rsidP="000B319D">
      <w:pPr>
        <w:autoSpaceDE w:val="0"/>
        <w:autoSpaceDN w:val="0"/>
        <w:adjustRightInd w:val="0"/>
        <w:spacing w:before="82" w:after="0" w:line="360" w:lineRule="auto"/>
        <w:rPr>
          <w:rFonts w:ascii="Arial" w:hAnsi="Arial" w:cs="Arial"/>
          <w:sz w:val="24"/>
        </w:rPr>
      </w:pPr>
      <w:r w:rsidRPr="00E30354">
        <w:rPr>
          <w:rFonts w:ascii="Arial" w:hAnsi="Arial" w:cs="Arial"/>
          <w:sz w:val="24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dnia </w:t>
      </w:r>
      <w:r w:rsidR="00675D24">
        <w:rPr>
          <w:rFonts w:ascii="Arial" w:hAnsi="Arial" w:cs="Arial"/>
          <w:sz w:val="24"/>
        </w:rPr>
        <w:t>9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marca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2022</w:t>
      </w:r>
      <w:r w:rsidRPr="00E30354">
        <w:rPr>
          <w:rFonts w:ascii="Arial" w:hAnsi="Arial" w:cs="Arial"/>
          <w:sz w:val="24"/>
        </w:rPr>
        <w:t xml:space="preserve"> r., sygn. akt KR III R </w:t>
      </w:r>
      <w:r w:rsidR="00675D24">
        <w:rPr>
          <w:rFonts w:ascii="Arial" w:hAnsi="Arial" w:cs="Arial"/>
          <w:sz w:val="24"/>
        </w:rPr>
        <w:t>15</w:t>
      </w:r>
      <w:r w:rsidRPr="00E30354">
        <w:rPr>
          <w:rFonts w:ascii="Arial" w:hAnsi="Arial" w:cs="Arial"/>
          <w:sz w:val="24"/>
        </w:rPr>
        <w:t xml:space="preserve"> ukośnik </w:t>
      </w:r>
      <w:r w:rsidR="00675D24">
        <w:rPr>
          <w:rFonts w:ascii="Arial" w:hAnsi="Arial" w:cs="Arial"/>
          <w:sz w:val="24"/>
        </w:rPr>
        <w:t>22</w:t>
      </w:r>
    </w:p>
    <w:p w14:paraId="7DF0DE32" w14:textId="77777777" w:rsidR="00E30354" w:rsidRPr="00E30354" w:rsidRDefault="00E30354" w:rsidP="00E30354">
      <w:pPr>
        <w:autoSpaceDE w:val="0"/>
        <w:autoSpaceDN w:val="0"/>
        <w:adjustRightInd w:val="0"/>
        <w:spacing w:before="206" w:after="0" w:line="360" w:lineRule="auto"/>
        <w:ind w:right="2712"/>
        <w:rPr>
          <w:rFonts w:ascii="Arial" w:hAnsi="Arial" w:cs="Arial"/>
          <w:b/>
          <w:bCs/>
          <w:sz w:val="24"/>
        </w:rPr>
      </w:pPr>
      <w:r w:rsidRPr="00E30354">
        <w:rPr>
          <w:rFonts w:ascii="Arial" w:hAnsi="Arial" w:cs="Arial"/>
          <w:b/>
          <w:bCs/>
          <w:sz w:val="24"/>
        </w:rPr>
        <w:t>zawiadamiam następujące strony:</w:t>
      </w:r>
    </w:p>
    <w:p w14:paraId="5ED3D3CC" w14:textId="77777777" w:rsidR="00675D24" w:rsidRP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675D24">
        <w:rPr>
          <w:rFonts w:ascii="Arial" w:hAnsi="Arial" w:cs="Arial"/>
          <w:bCs/>
          <w:sz w:val="24"/>
        </w:rPr>
        <w:t xml:space="preserve">- Miasto Stołeczne Warszawa, </w:t>
      </w:r>
    </w:p>
    <w:p w14:paraId="7F712D18" w14:textId="77777777" w:rsidR="00675D24" w:rsidRP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675D24">
        <w:rPr>
          <w:rFonts w:ascii="Arial" w:hAnsi="Arial" w:cs="Arial"/>
          <w:bCs/>
          <w:sz w:val="24"/>
        </w:rPr>
        <w:t>- Pawła Niewiadomskiego,</w:t>
      </w:r>
    </w:p>
    <w:p w14:paraId="33DBF8D1" w14:textId="77777777" w:rsidR="00675D24" w:rsidRP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675D24">
        <w:rPr>
          <w:rFonts w:ascii="Arial" w:hAnsi="Arial" w:cs="Arial"/>
          <w:bCs/>
          <w:sz w:val="24"/>
        </w:rPr>
        <w:t>- Walentynę Niewiadomską,</w:t>
      </w:r>
    </w:p>
    <w:p w14:paraId="18E53096" w14:textId="77777777" w:rsidR="00675D24" w:rsidRP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675D24">
        <w:rPr>
          <w:rFonts w:ascii="Arial" w:hAnsi="Arial" w:cs="Arial"/>
          <w:bCs/>
          <w:sz w:val="24"/>
        </w:rPr>
        <w:t xml:space="preserve">- Tomasza Niewiadomskiego, </w:t>
      </w:r>
    </w:p>
    <w:p w14:paraId="2B85A8FC" w14:textId="77777777" w:rsidR="00675D24" w:rsidRP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675D24">
        <w:rPr>
          <w:rFonts w:ascii="Arial" w:hAnsi="Arial" w:cs="Arial"/>
          <w:bCs/>
          <w:sz w:val="24"/>
        </w:rPr>
        <w:t>- Jolantę Strzetelską-Ciechan,</w:t>
      </w:r>
    </w:p>
    <w:p w14:paraId="41B091C1" w14:textId="77777777" w:rsidR="00675D24" w:rsidRP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675D24">
        <w:rPr>
          <w:rFonts w:ascii="Arial" w:hAnsi="Arial" w:cs="Arial"/>
          <w:bCs/>
          <w:sz w:val="24"/>
        </w:rPr>
        <w:lastRenderedPageBreak/>
        <w:t xml:space="preserve">- Piotra Niewiadomskiego, </w:t>
      </w:r>
    </w:p>
    <w:p w14:paraId="2DD47A86" w14:textId="77777777" w:rsidR="00675D24" w:rsidRP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675D24">
        <w:rPr>
          <w:rFonts w:ascii="Arial" w:hAnsi="Arial" w:cs="Arial"/>
          <w:bCs/>
          <w:sz w:val="24"/>
        </w:rPr>
        <w:t>- Agnieszkę Niewiadomską</w:t>
      </w:r>
    </w:p>
    <w:p w14:paraId="4B6D1F40" w14:textId="77777777" w:rsidR="00675D24" w:rsidRP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sz w:val="24"/>
        </w:rPr>
      </w:pPr>
      <w:r w:rsidRPr="00675D24">
        <w:rPr>
          <w:rFonts w:ascii="Arial" w:hAnsi="Arial" w:cs="Arial"/>
          <w:sz w:val="24"/>
        </w:rPr>
        <w:t xml:space="preserve">o wszczęciu w dniu 9 marca 2022 r. z urzędu postępowania rozpoznawczego </w:t>
      </w:r>
      <w:r w:rsidRPr="00675D24">
        <w:rPr>
          <w:rFonts w:ascii="Arial" w:hAnsi="Arial" w:cs="Arial"/>
          <w:sz w:val="24"/>
        </w:rPr>
        <w:br/>
      </w:r>
      <w:r w:rsidRPr="00675D24">
        <w:rPr>
          <w:rFonts w:ascii="Arial" w:hAnsi="Arial" w:cs="Arial"/>
          <w:bCs/>
          <w:sz w:val="24"/>
        </w:rPr>
        <w:t>w przedmiocie decyzji Prezydenta m.st. Warszawy nr 314/GK/DW/14 z dnia 24 lipca 2014 roku, dotyczącej gruntu o powierzchni wynoszącej 842 m</w:t>
      </w:r>
      <w:r w:rsidRPr="00675D24">
        <w:rPr>
          <w:rFonts w:ascii="Arial" w:hAnsi="Arial" w:cs="Arial"/>
          <w:bCs/>
          <w:sz w:val="24"/>
          <w:vertAlign w:val="superscript"/>
        </w:rPr>
        <w:t>2</w:t>
      </w:r>
      <w:r w:rsidRPr="00675D24">
        <w:rPr>
          <w:rFonts w:ascii="Arial" w:hAnsi="Arial" w:cs="Arial"/>
          <w:bCs/>
          <w:sz w:val="24"/>
        </w:rPr>
        <w:t>, oznaczonego jako działka ewidencyjna nr 17 w obrębie 1-05-32 położonego w Warszawie przy ul. Morszyńskiej 57.</w:t>
      </w:r>
    </w:p>
    <w:p w14:paraId="4E61F18F" w14:textId="77777777" w:rsidR="00E30354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E7CEB45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95A7442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E2AD8AC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21E0B042" w14:textId="77777777" w:rsidR="00E30354" w:rsidRPr="00E30354" w:rsidRDefault="00E30354" w:rsidP="000B319D">
      <w:pPr>
        <w:pStyle w:val="Style8"/>
        <w:ind w:firstLine="0"/>
        <w:rPr>
          <w:rFonts w:ascii="Arial" w:hAnsi="Arial" w:cs="Arial"/>
          <w:b/>
          <w:bCs/>
          <w:sz w:val="24"/>
          <w:szCs w:val="24"/>
        </w:rPr>
      </w:pPr>
      <w:r w:rsidRPr="00E30354">
        <w:rPr>
          <w:rFonts w:ascii="Arial" w:hAnsi="Arial" w:cs="Arial"/>
          <w:b/>
          <w:bCs/>
          <w:sz w:val="24"/>
          <w:szCs w:val="24"/>
        </w:rPr>
        <w:t>Pouczenie:</w:t>
      </w:r>
    </w:p>
    <w:p w14:paraId="43D6A86C" w14:textId="50D68300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pierwszy z</w:t>
      </w:r>
      <w:r w:rsidR="00E30354" w:rsidRPr="00E30354">
        <w:rPr>
          <w:rFonts w:ascii="Arial" w:hAnsi="Arial" w:cs="Arial"/>
          <w:sz w:val="24"/>
          <w:szCs w:val="24"/>
        </w:rPr>
        <w:t>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1D0805E9" w14:textId="5C307A55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33 ustawy z dnia 14 czerwca 1960 r.  </w:t>
      </w:r>
      <w:r w:rsidR="00881D8D" w:rsidRPr="00E30354">
        <w:rPr>
          <w:rFonts w:ascii="Arial" w:hAnsi="Arial" w:cs="Arial"/>
          <w:sz w:val="24"/>
          <w:szCs w:val="24"/>
        </w:rPr>
        <w:t>myślnik Kodeks</w:t>
      </w:r>
      <w:r w:rsidR="00E30354" w:rsidRPr="00E30354">
        <w:rPr>
          <w:rFonts w:ascii="Arial" w:hAnsi="Arial" w:cs="Arial"/>
          <w:sz w:val="24"/>
          <w:szCs w:val="24"/>
        </w:rPr>
        <w:t xml:space="preserve"> postępowania administracyjnego (</w:t>
      </w:r>
      <w:r w:rsidR="00881D8D" w:rsidRPr="00881D8D">
        <w:rPr>
          <w:rFonts w:ascii="Arial" w:hAnsi="Arial" w:cs="Arial"/>
          <w:sz w:val="24"/>
          <w:szCs w:val="24"/>
        </w:rPr>
        <w:t>Dz. U. z 2021 r. poz. 735, 1491 i 2052):</w:t>
      </w:r>
      <w:r w:rsidR="00E30354" w:rsidRPr="00E30354">
        <w:rPr>
          <w:rFonts w:ascii="Arial" w:hAnsi="Arial" w:cs="Arial"/>
          <w:sz w:val="24"/>
          <w:szCs w:val="24"/>
        </w:rPr>
        <w:t xml:space="preserve"> paragraf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1. Pełnomocnikiem strony może być osoba fizyczna posiadająca zdolność do czynności prawnych.</w:t>
      </w:r>
    </w:p>
    <w:p w14:paraId="57D78AD8" w14:textId="6383845C" w:rsidR="00E30354" w:rsidRPr="00E30354" w:rsidRDefault="000B319D" w:rsidP="001F7BF5">
      <w:pPr>
        <w:pStyle w:val="Style8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2. Pełnomocnictwo powinno być udzielone na piśmie, w formie dokumentu elektronicznego lub zgłoszone do protokołu. paragraf2a. Pełnomocnictwo w formie dokumentu elektronicznego powinno być opatrzone kwalifikowanym podpisem elektronicznym, podpisem zaufanym albo podpisem osobistym.</w:t>
      </w:r>
    </w:p>
    <w:p w14:paraId="02F65A16" w14:textId="0C482EE1" w:rsidR="00E30354" w:rsidRPr="00E30354" w:rsidRDefault="000B319D" w:rsidP="001F7BF5">
      <w:pPr>
        <w:pStyle w:val="Style8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lastRenderedPageBreak/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EABAC2" w14:textId="31C6F3DA" w:rsidR="00E30354" w:rsidRPr="00E30354" w:rsidRDefault="000B319D" w:rsidP="001F7BF5">
      <w:pPr>
        <w:pStyle w:val="Style8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3a. Jeżeli odpis pełnomocnictwa lub odpisy innych dokumentów wykazujących umocowanie zostały sporządzone w formie dokumentu elektronicznego, ich uwierzytelnienia, o którym mowa w paragraf3,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B0B8A3C" w14:textId="29EF86C9" w:rsidR="00E30354" w:rsidRPr="00E30354" w:rsidRDefault="000B319D" w:rsidP="001F7BF5">
      <w:pPr>
        <w:pStyle w:val="Style8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C2DD89" w14:textId="0B75E922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trzeci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21 ust. 1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>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2B9C462" w14:textId="7F6DDAB3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czwarty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>godnie z art. 35</w:t>
      </w:r>
      <w:r w:rsidR="00D146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469A">
        <w:rPr>
          <w:rFonts w:ascii="Arial" w:hAnsi="Arial" w:cs="Arial"/>
          <w:sz w:val="24"/>
          <w:szCs w:val="24"/>
        </w:rPr>
        <w:t>z indeksem pierwszym</w:t>
      </w:r>
      <w:r w:rsidR="00E30354" w:rsidRPr="00E30354">
        <w:rPr>
          <w:rFonts w:ascii="Arial" w:hAnsi="Arial" w:cs="Arial"/>
          <w:sz w:val="24"/>
          <w:szCs w:val="24"/>
        </w:rPr>
        <w:t xml:space="preserve"> ust. 4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radcowski może sporządzać i podpisywać pisma procesowe związane z występowaniem radcy prawnego przed sądami, organami ścigania i organami państwowymi, samorządowymi i innymi </w:t>
      </w:r>
      <w:r w:rsidR="00881D8D" w:rsidRPr="00E30354">
        <w:rPr>
          <w:rFonts w:ascii="Arial" w:hAnsi="Arial" w:cs="Arial"/>
          <w:sz w:val="24"/>
          <w:szCs w:val="24"/>
        </w:rPr>
        <w:t>instytucjami 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radcy prawnego, z wyłączeniem apelacji, skargi kasacyjnej i skargi konstytucyjnej.</w:t>
      </w:r>
    </w:p>
    <w:p w14:paraId="5BAFC7EE" w14:textId="4AFD9C5B" w:rsidR="00E30354" w:rsidRPr="00E30354" w:rsidRDefault="001F7BF5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piąty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25 ust. 3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w wypadku gdy </w:t>
      </w:r>
      <w:r w:rsidR="00E30354" w:rsidRPr="00E30354">
        <w:rPr>
          <w:rFonts w:ascii="Arial" w:hAnsi="Arial" w:cs="Arial"/>
          <w:sz w:val="24"/>
          <w:szCs w:val="24"/>
        </w:rPr>
        <w:lastRenderedPageBreak/>
        <w:t>adwokat prowadzący sprawę nie może wziąć osobiście udziału w rozprawie lub wykonać osobiście poszczególnych czynności w sprawie, może on udzielić substytucji.</w:t>
      </w:r>
    </w:p>
    <w:p w14:paraId="0195D7B2" w14:textId="12EA54BC" w:rsidR="00E30354" w:rsidRPr="00E30354" w:rsidRDefault="001F7BF5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szósty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77 ust. 5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881D8D" w:rsidRPr="00881D8D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adwokacki może sporządzać i podpisywać pisma procesowe związane z występowaniem adwokata przed sądami, organami ścigania i organami państwowymi, samorządowymi i innymi </w:t>
      </w:r>
      <w:r w:rsidR="00D1469A" w:rsidRPr="00E30354">
        <w:rPr>
          <w:rFonts w:ascii="Arial" w:hAnsi="Arial" w:cs="Arial"/>
          <w:sz w:val="24"/>
          <w:szCs w:val="24"/>
        </w:rPr>
        <w:t>instytucjami myślnik</w:t>
      </w:r>
      <w:r w:rsidR="00E30354" w:rsidRPr="00E30354">
        <w:rPr>
          <w:rFonts w:ascii="Arial" w:hAnsi="Arial" w:cs="Arial"/>
          <w:sz w:val="24"/>
          <w:szCs w:val="24"/>
        </w:rPr>
        <w:t xml:space="preserve">  z wyraźnego upoważnienia adwokata, z wyłączeniem apelacji, skargi kasacyjnej i skargi konstytucyjnej.</w:t>
      </w:r>
    </w:p>
    <w:p w14:paraId="2CC73060" w14:textId="77777777" w:rsidR="00E30354" w:rsidRPr="00971B09" w:rsidRDefault="00E30354" w:rsidP="00E3035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097B04F" w14:textId="77777777" w:rsidR="00E30354" w:rsidRDefault="00E30354" w:rsidP="00E30354"/>
    <w:p w14:paraId="0653B3F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D89"/>
    <w:multiLevelType w:val="singleLevel"/>
    <w:tmpl w:val="C9708276"/>
    <w:lvl w:ilvl="0">
      <w:start w:val="3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C22F73"/>
    <w:multiLevelType w:val="singleLevel"/>
    <w:tmpl w:val="18886D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4"/>
    <w:rsid w:val="000B319D"/>
    <w:rsid w:val="000E0A7B"/>
    <w:rsid w:val="001F7BF5"/>
    <w:rsid w:val="003614F9"/>
    <w:rsid w:val="00675D24"/>
    <w:rsid w:val="007020A6"/>
    <w:rsid w:val="008631D2"/>
    <w:rsid w:val="00881D8D"/>
    <w:rsid w:val="008D479F"/>
    <w:rsid w:val="00AF797B"/>
    <w:rsid w:val="00BB21B4"/>
    <w:rsid w:val="00C72B54"/>
    <w:rsid w:val="00D1469A"/>
    <w:rsid w:val="00D52431"/>
    <w:rsid w:val="00E30354"/>
    <w:rsid w:val="00E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6C85"/>
  <w15:chartTrackingRefBased/>
  <w15:docId w15:val="{0309064A-1733-4D0C-8427-556A263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5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E3035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9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9D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F4B7-86BA-40B7-B6EB-FDD2175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4</cp:revision>
  <dcterms:created xsi:type="dcterms:W3CDTF">2022-03-16T11:29:00Z</dcterms:created>
  <dcterms:modified xsi:type="dcterms:W3CDTF">2022-03-16T11:53:00Z</dcterms:modified>
</cp:coreProperties>
</file>