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A177" w14:textId="77777777" w:rsidR="00110BD4" w:rsidRPr="00162178" w:rsidRDefault="00110BD4" w:rsidP="008406BD">
      <w:pPr>
        <w:spacing w:before="4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162178">
        <w:rPr>
          <w:rFonts w:ascii="Arial" w:hAnsi="Arial" w:cs="Arial"/>
          <w:bCs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B14159E" w14:textId="31386B92" w:rsidR="00751308" w:rsidRDefault="00751308" w:rsidP="008406BD">
      <w:pPr>
        <w:spacing w:before="48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t xml:space="preserve">Warszawa, </w:t>
      </w:r>
      <w:r w:rsidR="003B14EF">
        <w:rPr>
          <w:rFonts w:ascii="Arial" w:hAnsi="Arial" w:cs="Arial"/>
          <w:color w:val="000000"/>
          <w:sz w:val="24"/>
          <w:szCs w:val="24"/>
        </w:rPr>
        <w:t>8</w:t>
      </w:r>
      <w:r w:rsidR="00090F21">
        <w:rPr>
          <w:rFonts w:ascii="Arial" w:hAnsi="Arial" w:cs="Arial"/>
          <w:color w:val="000000"/>
          <w:sz w:val="24"/>
          <w:szCs w:val="24"/>
        </w:rPr>
        <w:t xml:space="preserve"> maja</w:t>
      </w:r>
      <w:r w:rsidRPr="00162178">
        <w:rPr>
          <w:rFonts w:ascii="Arial" w:hAnsi="Arial" w:cs="Arial"/>
          <w:color w:val="000000"/>
          <w:sz w:val="24"/>
          <w:szCs w:val="24"/>
        </w:rPr>
        <w:t xml:space="preserve"> 2023 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13D420" w14:textId="7F5DC323" w:rsidR="004A22A7" w:rsidRPr="00162178" w:rsidRDefault="00834EB1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Sygn. akt KR </w:t>
      </w:r>
      <w:r w:rsidR="0016081D" w:rsidRPr="00162178">
        <w:rPr>
          <w:rStyle w:val="FontStyle15"/>
          <w:rFonts w:ascii="Arial" w:hAnsi="Arial" w:cs="Arial"/>
          <w:b w:val="0"/>
          <w:bCs w:val="0"/>
          <w:color w:val="000000"/>
        </w:rPr>
        <w:t>V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I R</w:t>
      </w:r>
      <w:r w:rsidR="00093C5D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3</w:t>
      </w:r>
      <w:r w:rsidR="00093C5D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="004E79CB" w:rsidRPr="00162178">
        <w:rPr>
          <w:rStyle w:val="FontStyle15"/>
          <w:rFonts w:ascii="Arial" w:hAnsi="Arial" w:cs="Arial"/>
          <w:b w:val="0"/>
          <w:bCs w:val="0"/>
          <w:color w:val="000000"/>
        </w:rPr>
        <w:t>2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3</w:t>
      </w:r>
      <w:r w:rsidR="009E3469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 </w:t>
      </w:r>
    </w:p>
    <w:p w14:paraId="67BDBDD8" w14:textId="72740627" w:rsidR="004A22A7" w:rsidRPr="00162178" w:rsidRDefault="004E500C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proofErr w:type="spellStart"/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dpa</w:t>
      </w:r>
      <w:proofErr w:type="spellEnd"/>
      <w:r w:rsidR="00751308">
        <w:rPr>
          <w:rStyle w:val="FontStyle15"/>
          <w:rFonts w:ascii="Arial" w:hAnsi="Arial" w:cs="Arial"/>
          <w:b w:val="0"/>
          <w:bCs w:val="0"/>
          <w:color w:val="000000"/>
        </w:rPr>
        <w:t xml:space="preserve"> myślnik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VI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.9130.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1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.202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3</w:t>
      </w:r>
    </w:p>
    <w:p w14:paraId="7528E8B9" w14:textId="77777777" w:rsidR="000C5A1C" w:rsidRPr="00162178" w:rsidRDefault="004A22A7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Zawiadomienie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</w:p>
    <w:p w14:paraId="3D74F891" w14:textId="10E4E1B1" w:rsidR="00B15FBD" w:rsidRPr="00162178" w:rsidRDefault="00B15FBD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Na podstawie art. 8 paragraf 1 i art. 12 w związku z art. 35, art. 36 i art. 37 ustawy z dnia 14 czerwca 1960 r. Kodeks postępowania administracyjnego (Dziennik Ustaw z </w:t>
      </w:r>
      <w:r w:rsidR="003B14EF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202</w:t>
      </w:r>
      <w:r w:rsidR="003B14EF">
        <w:rPr>
          <w:rStyle w:val="FontStyle15"/>
          <w:rFonts w:ascii="Arial" w:hAnsi="Arial" w:cs="Arial"/>
          <w:b w:val="0"/>
          <w:bCs w:val="0"/>
          <w:color w:val="000000"/>
        </w:rPr>
        <w:t>3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r. poz. </w:t>
      </w:r>
      <w:r w:rsidR="003B14EF">
        <w:rPr>
          <w:rStyle w:val="FontStyle15"/>
          <w:rFonts w:ascii="Arial" w:hAnsi="Arial" w:cs="Arial"/>
          <w:b w:val="0"/>
          <w:bCs w:val="0"/>
          <w:color w:val="000000"/>
        </w:rPr>
        <w:t>775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, dalej: k.p.a.) w związku z art. 38 ust. 1 i ust. 4 ustawy z dnia 9 marca 2017 r. o szczególnych zasadach usuwania skutków prawnych decyzji reprywatyzacyjnych dotyczących nieruchomości warszawskich, wydanych z naruszeniem prawa (Dziennik Ustaw z 2021 r. poz. 795), wyznaczam nowy termin załatwienia sprawy w przedmiocie decyzji Prezydenta m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iasta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st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>ołecznego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Warszawy z dnia </w:t>
      </w:r>
      <w:r w:rsidR="00B84967">
        <w:rPr>
          <w:rStyle w:val="FontStyle15"/>
          <w:rFonts w:ascii="Arial" w:hAnsi="Arial" w:cs="Arial"/>
          <w:b w:val="0"/>
          <w:bCs w:val="0"/>
          <w:color w:val="000000"/>
        </w:rPr>
        <w:t>trzeciego</w:t>
      </w:r>
      <w:r w:rsidR="00C66518" w:rsidRPr="00C66518">
        <w:rPr>
          <w:rStyle w:val="FontStyle15"/>
          <w:rFonts w:ascii="Arial" w:hAnsi="Arial" w:cs="Arial"/>
          <w:b w:val="0"/>
          <w:bCs w:val="0"/>
          <w:color w:val="000000"/>
        </w:rPr>
        <w:t xml:space="preserve"> października 2008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r., nr 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453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GK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DW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20</w:t>
      </w:r>
      <w:r w:rsidR="00B84967">
        <w:rPr>
          <w:rStyle w:val="FontStyle15"/>
          <w:rFonts w:ascii="Arial" w:hAnsi="Arial" w:cs="Arial"/>
          <w:b w:val="0"/>
          <w:bCs w:val="0"/>
          <w:color w:val="000000"/>
        </w:rPr>
        <w:t>08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,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zmieniającej ją decyzji Prezydenta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miasta stołecznego </w:t>
      </w:r>
      <w:r w:rsidR="00B84967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Warszawy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z dnia 3 sierpnia 2015 r., nr 408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GK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DW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2015 oraz decyzji Prezydenta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miasta stołecznego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>Warszawy z dnia 28 października 2014 r., nr 522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GK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DW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2014, dotyczącej nieruchomości położonej w Warszawie przy ul. Smolnej 32, do dnia </w:t>
      </w:r>
      <w:r w:rsidR="00090F21">
        <w:rPr>
          <w:rStyle w:val="FontStyle15"/>
          <w:rFonts w:ascii="Arial" w:hAnsi="Arial" w:cs="Arial"/>
          <w:b w:val="0"/>
          <w:bCs w:val="0"/>
          <w:color w:val="000000"/>
        </w:rPr>
        <w:t>dziesiątego</w:t>
      </w:r>
      <w:r w:rsidR="00090F21" w:rsidRPr="00090F21">
        <w:rPr>
          <w:rStyle w:val="FontStyle15"/>
          <w:rFonts w:ascii="Arial" w:hAnsi="Arial" w:cs="Arial"/>
          <w:b w:val="0"/>
          <w:bCs w:val="0"/>
          <w:color w:val="000000"/>
        </w:rPr>
        <w:t xml:space="preserve"> lipca 2023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>r.,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>z uwagi na szczególnie skomplikowany stan sprawy, obszerny materiał dowodowy oraz konieczność zapewnienia stronom czynnego udziału w postępowaniu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.</w:t>
      </w:r>
    </w:p>
    <w:p w14:paraId="4B70BA27" w14:textId="77777777" w:rsidR="006A1907" w:rsidRPr="00162178" w:rsidRDefault="006A1907" w:rsidP="008406BD">
      <w:pPr>
        <w:pStyle w:val="Style8"/>
        <w:widowControl/>
        <w:spacing w:before="480" w:line="360" w:lineRule="auto"/>
        <w:ind w:firstLine="0"/>
        <w:jc w:val="left"/>
        <w:rPr>
          <w:rFonts w:ascii="Arial" w:hAnsi="Arial" w:cs="Arial"/>
          <w:color w:val="000000"/>
        </w:rPr>
      </w:pPr>
      <w:r w:rsidRPr="00162178">
        <w:rPr>
          <w:rFonts w:ascii="Arial" w:hAnsi="Arial" w:cs="Arial"/>
          <w:color w:val="000000"/>
        </w:rPr>
        <w:t xml:space="preserve">Przewodniczący Komisji    </w:t>
      </w:r>
    </w:p>
    <w:p w14:paraId="3EA23E17" w14:textId="77777777" w:rsidR="00565CF6" w:rsidRPr="00162178" w:rsidRDefault="006A1907" w:rsidP="008406BD">
      <w:pPr>
        <w:pStyle w:val="Nagwek1"/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lastRenderedPageBreak/>
        <w:t>Sebastian Kaleta</w:t>
      </w:r>
    </w:p>
    <w:p w14:paraId="7134BC9D" w14:textId="77777777" w:rsidR="0016081D" w:rsidRPr="00162178" w:rsidRDefault="0016081D" w:rsidP="008406BD">
      <w:pPr>
        <w:pStyle w:val="Nagwek1"/>
        <w:spacing w:before="480"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Pouczenie:</w:t>
      </w:r>
    </w:p>
    <w:p w14:paraId="0F34BF16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37 </w:t>
      </w:r>
      <w:r w:rsidR="00620132"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paragraf</w:t>
      </w:r>
      <w:r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1, 2 i 3 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k.p.a. stronie służy prawo do wniesienia ponaglenia, jeżeli:</w:t>
      </w:r>
    </w:p>
    <w:p w14:paraId="75935FC4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1)   nie załatwiono sprawy w terminie określonym w art. 35 k.p.a. lub przepisach szczególnych ani w terminie wskazanym zgodnie z art. 36 </w:t>
      </w:r>
      <w:r w:rsidR="00620132"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paragraf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1 k.p.a. (bezczynność),</w:t>
      </w:r>
    </w:p>
    <w:p w14:paraId="31CDEBEC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43E0912E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Ponaglenie zawiera uzasadnienie. Ponaglenie wnosi się:</w:t>
      </w:r>
    </w:p>
    <w:p w14:paraId="192E6063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1)   do organu wyższego stopnia za pośrednictwem organu prowadzącego postępowanie,</w:t>
      </w:r>
    </w:p>
    <w:p w14:paraId="2334852B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do organu prowadzącego postępowanie - jeżeli nie ma organu wyższego stopnia.</w:t>
      </w:r>
    </w:p>
    <w:p w14:paraId="30E575E0" w14:textId="77777777" w:rsidR="00C609DA" w:rsidRPr="00162178" w:rsidRDefault="00C609DA" w:rsidP="008406BD">
      <w:pPr>
        <w:spacing w:before="480"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C609DA" w:rsidRPr="001621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115" w14:textId="77777777" w:rsidR="00BD44FD" w:rsidRDefault="00BD44FD">
      <w:pPr>
        <w:spacing w:after="0" w:line="240" w:lineRule="auto"/>
      </w:pPr>
      <w:r>
        <w:separator/>
      </w:r>
    </w:p>
  </w:endnote>
  <w:endnote w:type="continuationSeparator" w:id="0">
    <w:p w14:paraId="69194C5E" w14:textId="77777777" w:rsidR="00BD44FD" w:rsidRDefault="00B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CF24" w14:textId="77777777" w:rsidR="00BD44FD" w:rsidRDefault="00BD44FD">
      <w:pPr>
        <w:spacing w:after="0" w:line="240" w:lineRule="auto"/>
      </w:pPr>
      <w:r>
        <w:separator/>
      </w:r>
    </w:p>
  </w:footnote>
  <w:footnote w:type="continuationSeparator" w:id="0">
    <w:p w14:paraId="07A221A2" w14:textId="77777777" w:rsidR="00BD44FD" w:rsidRDefault="00BD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67475"/>
    <w:rsid w:val="00090F21"/>
    <w:rsid w:val="00093C5D"/>
    <w:rsid w:val="000B3685"/>
    <w:rsid w:val="000C5A1C"/>
    <w:rsid w:val="000D4FBE"/>
    <w:rsid w:val="000E0FEC"/>
    <w:rsid w:val="000F6CEA"/>
    <w:rsid w:val="00101F49"/>
    <w:rsid w:val="00110BD4"/>
    <w:rsid w:val="00113229"/>
    <w:rsid w:val="00123EBC"/>
    <w:rsid w:val="0016081D"/>
    <w:rsid w:val="00162178"/>
    <w:rsid w:val="00170A08"/>
    <w:rsid w:val="001718E2"/>
    <w:rsid w:val="00192F34"/>
    <w:rsid w:val="00192FE0"/>
    <w:rsid w:val="00193C7E"/>
    <w:rsid w:val="001B57F6"/>
    <w:rsid w:val="001C2645"/>
    <w:rsid w:val="001E140A"/>
    <w:rsid w:val="001E7883"/>
    <w:rsid w:val="001F678C"/>
    <w:rsid w:val="001F689F"/>
    <w:rsid w:val="00200461"/>
    <w:rsid w:val="0021309C"/>
    <w:rsid w:val="002159F2"/>
    <w:rsid w:val="002370B3"/>
    <w:rsid w:val="00252534"/>
    <w:rsid w:val="00291DE9"/>
    <w:rsid w:val="00294DBD"/>
    <w:rsid w:val="002B29E2"/>
    <w:rsid w:val="002C1F22"/>
    <w:rsid w:val="002C3D16"/>
    <w:rsid w:val="002D083F"/>
    <w:rsid w:val="002D7D55"/>
    <w:rsid w:val="002E1794"/>
    <w:rsid w:val="002F5717"/>
    <w:rsid w:val="00304B3F"/>
    <w:rsid w:val="0030691C"/>
    <w:rsid w:val="00332B65"/>
    <w:rsid w:val="00334B7B"/>
    <w:rsid w:val="00342A42"/>
    <w:rsid w:val="00360F46"/>
    <w:rsid w:val="00370994"/>
    <w:rsid w:val="003B14EF"/>
    <w:rsid w:val="003B2E42"/>
    <w:rsid w:val="003B3259"/>
    <w:rsid w:val="003B7EAE"/>
    <w:rsid w:val="00407667"/>
    <w:rsid w:val="004440DD"/>
    <w:rsid w:val="004967D2"/>
    <w:rsid w:val="004A22A7"/>
    <w:rsid w:val="004E36EC"/>
    <w:rsid w:val="004E500C"/>
    <w:rsid w:val="004E6907"/>
    <w:rsid w:val="004E79CB"/>
    <w:rsid w:val="0053431B"/>
    <w:rsid w:val="00541E2A"/>
    <w:rsid w:val="00547AB8"/>
    <w:rsid w:val="005634E3"/>
    <w:rsid w:val="00565CF6"/>
    <w:rsid w:val="0056748B"/>
    <w:rsid w:val="0058703B"/>
    <w:rsid w:val="00592D6C"/>
    <w:rsid w:val="005A73C0"/>
    <w:rsid w:val="005B4F45"/>
    <w:rsid w:val="005C3B2C"/>
    <w:rsid w:val="005C49DD"/>
    <w:rsid w:val="005D6B93"/>
    <w:rsid w:val="005E0366"/>
    <w:rsid w:val="005E4195"/>
    <w:rsid w:val="005E74DB"/>
    <w:rsid w:val="0060080D"/>
    <w:rsid w:val="006059A4"/>
    <w:rsid w:val="00617706"/>
    <w:rsid w:val="00620132"/>
    <w:rsid w:val="00622585"/>
    <w:rsid w:val="00651276"/>
    <w:rsid w:val="006863BB"/>
    <w:rsid w:val="006A1907"/>
    <w:rsid w:val="006A3ABA"/>
    <w:rsid w:val="006C5601"/>
    <w:rsid w:val="006D0444"/>
    <w:rsid w:val="006F75A1"/>
    <w:rsid w:val="007072F4"/>
    <w:rsid w:val="00715DFC"/>
    <w:rsid w:val="007361FE"/>
    <w:rsid w:val="007418F8"/>
    <w:rsid w:val="00751308"/>
    <w:rsid w:val="00786E23"/>
    <w:rsid w:val="00793EC1"/>
    <w:rsid w:val="007C0ED8"/>
    <w:rsid w:val="007C44FB"/>
    <w:rsid w:val="007E0B00"/>
    <w:rsid w:val="007E2118"/>
    <w:rsid w:val="007F11B3"/>
    <w:rsid w:val="00806D24"/>
    <w:rsid w:val="00834EB1"/>
    <w:rsid w:val="008406BD"/>
    <w:rsid w:val="00850FE0"/>
    <w:rsid w:val="00884097"/>
    <w:rsid w:val="008B16A0"/>
    <w:rsid w:val="008D2F6E"/>
    <w:rsid w:val="008D6394"/>
    <w:rsid w:val="009317D9"/>
    <w:rsid w:val="00934E4A"/>
    <w:rsid w:val="00946F63"/>
    <w:rsid w:val="0095126B"/>
    <w:rsid w:val="00954389"/>
    <w:rsid w:val="0095751B"/>
    <w:rsid w:val="00983F44"/>
    <w:rsid w:val="009869D8"/>
    <w:rsid w:val="009E3469"/>
    <w:rsid w:val="00A04661"/>
    <w:rsid w:val="00A065C6"/>
    <w:rsid w:val="00A1727F"/>
    <w:rsid w:val="00A45529"/>
    <w:rsid w:val="00A627FA"/>
    <w:rsid w:val="00A62AA3"/>
    <w:rsid w:val="00A6432F"/>
    <w:rsid w:val="00A6581D"/>
    <w:rsid w:val="00A723DD"/>
    <w:rsid w:val="00AE2300"/>
    <w:rsid w:val="00B002CA"/>
    <w:rsid w:val="00B01A7A"/>
    <w:rsid w:val="00B0432F"/>
    <w:rsid w:val="00B0541E"/>
    <w:rsid w:val="00B15FBD"/>
    <w:rsid w:val="00B25571"/>
    <w:rsid w:val="00B2631B"/>
    <w:rsid w:val="00B35CD3"/>
    <w:rsid w:val="00B7049A"/>
    <w:rsid w:val="00B719F0"/>
    <w:rsid w:val="00B84967"/>
    <w:rsid w:val="00BA48F5"/>
    <w:rsid w:val="00BB13C9"/>
    <w:rsid w:val="00BB1818"/>
    <w:rsid w:val="00BB2652"/>
    <w:rsid w:val="00BD44FD"/>
    <w:rsid w:val="00BD7E20"/>
    <w:rsid w:val="00BE0A95"/>
    <w:rsid w:val="00C01F50"/>
    <w:rsid w:val="00C0784E"/>
    <w:rsid w:val="00C33CC7"/>
    <w:rsid w:val="00C45CCA"/>
    <w:rsid w:val="00C609DA"/>
    <w:rsid w:val="00C66518"/>
    <w:rsid w:val="00C9100E"/>
    <w:rsid w:val="00CA2968"/>
    <w:rsid w:val="00CA495C"/>
    <w:rsid w:val="00CA4C44"/>
    <w:rsid w:val="00CA7102"/>
    <w:rsid w:val="00CA7717"/>
    <w:rsid w:val="00CD241A"/>
    <w:rsid w:val="00D04F40"/>
    <w:rsid w:val="00D05391"/>
    <w:rsid w:val="00D06234"/>
    <w:rsid w:val="00D40096"/>
    <w:rsid w:val="00D77C78"/>
    <w:rsid w:val="00D81CBB"/>
    <w:rsid w:val="00D90348"/>
    <w:rsid w:val="00DB2940"/>
    <w:rsid w:val="00E47EB1"/>
    <w:rsid w:val="00E66D73"/>
    <w:rsid w:val="00E75F8C"/>
    <w:rsid w:val="00E934A6"/>
    <w:rsid w:val="00EB0335"/>
    <w:rsid w:val="00EF1640"/>
    <w:rsid w:val="00F02735"/>
    <w:rsid w:val="00F93786"/>
    <w:rsid w:val="00FA31A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7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BD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C44FB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link w:val="Nagwek1"/>
    <w:uiPriority w:val="9"/>
    <w:rsid w:val="00110BD4"/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paragraph" w:styleId="Bezodstpw">
    <w:name w:val="No Spacing"/>
    <w:uiPriority w:val="1"/>
    <w:qFormat/>
    <w:rsid w:val="00110BD4"/>
    <w:pPr>
      <w:suppressAutoHyphens/>
    </w:pPr>
    <w:rPr>
      <w:rFonts w:eastAsia="Times New Roman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2D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2023-03-02T08:23:00Z</dcterms:created>
  <dcterms:modified xsi:type="dcterms:W3CDTF">2023-05-08T07:15:00Z</dcterms:modified>
</cp:coreProperties>
</file>