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74C04" w14:textId="74D7A895" w:rsidR="00ED1465" w:rsidRDefault="00ED1465" w:rsidP="00505B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NABORZE</w:t>
      </w:r>
    </w:p>
    <w:p w14:paraId="6CFED0AC" w14:textId="72B961C4" w:rsidR="00321320" w:rsidRPr="00E52A29" w:rsidRDefault="0032132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2A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Minister Klimatu, jako Operator Programu „Środowisko, Energia i Zmiany Klimatu” ogłasza nabór </w:t>
      </w:r>
      <w:r w:rsidR="004F0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koncepcji projektowych w ramach</w:t>
      </w:r>
      <w:r w:rsidR="00ED14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F36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działania </w:t>
      </w:r>
      <w:r w:rsidR="00ED14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pilotażowego</w:t>
      </w:r>
      <w:r w:rsidRPr="00E52A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</w:t>
      </w:r>
      <w:r w:rsidR="00C668FD" w:rsidRPr="00E52A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Wzmocnienie realizacji gospodarki o obiegu zamkniętym</w:t>
      </w:r>
      <w:r w:rsidRPr="00E52A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 finansowan</w:t>
      </w:r>
      <w:r w:rsidR="00ED14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 w:rsidRPr="00E52A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ze środków Mechanizmu Finansowego Europejskiego Obszaru Gospodarczego 2014-2021 na kwotę </w:t>
      </w:r>
      <w:r w:rsidR="00FF5821" w:rsidRPr="00E52A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 mln</w:t>
      </w:r>
      <w:r w:rsidRPr="00E52A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euro, </w:t>
      </w:r>
      <w:r w:rsidRPr="00505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tj. </w:t>
      </w:r>
      <w:r w:rsidR="001C09F8" w:rsidRPr="00505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9217A" w:rsidRPr="00505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13 136 </w:t>
      </w:r>
      <w:r w:rsidR="003E7E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40</w:t>
      </w:r>
      <w:r w:rsidR="0049217A" w:rsidRPr="00505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1C09F8" w:rsidRPr="00505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05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="003D1DC8" w:rsidRPr="00505B7E">
        <w:rPr>
          <w:rStyle w:val="Odwoanieprzypisudolnego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ootnoteReference w:id="1"/>
      </w:r>
      <w:r w:rsidRPr="00505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6983C17" w14:textId="77777777" w:rsidR="00321320" w:rsidRPr="00E52A29" w:rsidRDefault="00321320" w:rsidP="003213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52A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Cel naboru</w:t>
      </w:r>
    </w:p>
    <w:p w14:paraId="1837A6C4" w14:textId="46AD4735" w:rsidR="00C668FD" w:rsidRDefault="0032132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głównym naboru, którego dotyczy dofinansowanie projektów w ramach obszaru programowego </w:t>
      </w:r>
      <w:r w:rsidRPr="00505B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Łagodzenie zmian klimatu i adaptacja do ich skutków</w:t>
      </w:r>
      <w:r w:rsidR="00EF1776" w:rsidRPr="00EF1776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Pr="00321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="00EF1776" w:rsidRPr="00C668FD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</w:t>
      </w:r>
      <w:r w:rsidR="00EF177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F1776" w:rsidRPr="00C66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68FD" w:rsidRPr="00C66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zdolności </w:t>
      </w:r>
      <w:r w:rsidR="004F0D9C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podmiotów</w:t>
      </w:r>
      <w:r w:rsidR="00C668FD" w:rsidRPr="00C668FD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są szczególnie wrażliwe na zmiany klimatyczne, do łagodzenia ich przyczyn i dostosowywania się do zmieniającego się klimatu</w:t>
      </w:r>
      <w:r w:rsidR="00FA2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realizacje działań mających na celu rozpowszechnienie Gospodarki o obiegu zamkniętym</w:t>
      </w:r>
      <w:r w:rsidR="00C668FD" w:rsidRPr="00C668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40BBCA" w14:textId="2B70D6ED" w:rsidR="001C6470" w:rsidRDefault="001C6470" w:rsidP="005C66B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47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projektów w ramach tego naboru wzmocni realizację zasady zrównoważonego rozwoju  oraz wesprze skuteczne funkcjonowanie gospodarki, społeczeństwa i środowiska w dobie zmian klimatycznych poprzez realizację przedsięwzięć mających na celu wydłużenie cyklu życia produktów oraz promocję Gospodarki o obiegu zamkniętym.</w:t>
      </w:r>
    </w:p>
    <w:p w14:paraId="1B1D350F" w14:textId="133C0962" w:rsidR="00321320" w:rsidRPr="00E52A29" w:rsidRDefault="00321320" w:rsidP="003213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52A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Rodzaj projektów</w:t>
      </w:r>
    </w:p>
    <w:p w14:paraId="72520A90" w14:textId="35E52A1A" w:rsidR="00946D50" w:rsidRPr="00E52A29" w:rsidRDefault="00946D5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ma na celu wsparcie przedsięwzięć związanych z szeroko rozumianą Gospodark</w:t>
      </w:r>
      <w:r w:rsidR="004F0D9C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obiegu zamkniętym. Wnioskodawcy mogą ubiega</w:t>
      </w:r>
      <w:r w:rsidR="004F0D9C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środki finansowe na działania związane z ograniczeniem </w:t>
      </w:r>
      <w:r w:rsidR="00F6018B">
        <w:rPr>
          <w:rFonts w:ascii="Times New Roman" w:eastAsia="Times New Roman" w:hAnsi="Times New Roman" w:cs="Times New Roman"/>
          <w:sz w:val="24"/>
          <w:szCs w:val="24"/>
          <w:lang w:eastAsia="pl-PL"/>
        </w:rPr>
        <w:t>zużycia surowców</w:t>
      </w:r>
      <w:r w:rsidR="00E4548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60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zmniejszeniem produkcji odpadów</w:t>
      </w:r>
      <w:r w:rsidR="00E45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uwzględnieniem </w:t>
      </w:r>
      <w:r w:rsidR="00E4548E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Gospodark</w:t>
      </w:r>
      <w:r w:rsidR="00E4548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4548E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obiegu zamkniętym</w:t>
      </w:r>
      <w:r w:rsidR="00E45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modelu biznesowym</w:t>
      </w: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naboru możliwe jest realizowanie </w:t>
      </w:r>
      <w:r w:rsidR="00F60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</w:t>
      </w: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działań związanych ze </w:t>
      </w:r>
      <w:r w:rsidR="004F0D9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równoważoną produkcją przemysłową, zrównoważoną konsumpcją oraz </w:t>
      </w:r>
      <w:proofErr w:type="spellStart"/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biogospodarką</w:t>
      </w:r>
      <w:proofErr w:type="spellEnd"/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Składane koncepcje projektowe </w:t>
      </w:r>
      <w:r w:rsidR="00505B7E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</w:t>
      </w: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zawierać również działania edukacyjne i uświadamiające</w:t>
      </w:r>
      <w:r w:rsidR="00D878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D878E8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Gospodark</w:t>
      </w:r>
      <w:r w:rsidR="00D878E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878E8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obiegu zamkniętym</w:t>
      </w: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DDEAE29" w14:textId="4F836C1E" w:rsidR="00321320" w:rsidRDefault="0032132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wybrane w ramach naboru przyczynią się do osiągnięcia 1 Rezultatu Programu: „Zwiększona zdolność lokalnych społeczności do ograniczania emisji i adaptacji do zmian klimatu” oraz Wyniku 1.</w:t>
      </w:r>
      <w:r w:rsidR="00B43376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F6018B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Pilot</w:t>
      </w:r>
      <w:r w:rsidR="00F6018B">
        <w:rPr>
          <w:rFonts w:ascii="Times New Roman" w:eastAsia="Times New Roman" w:hAnsi="Times New Roman" w:cs="Times New Roman"/>
          <w:sz w:val="24"/>
          <w:szCs w:val="24"/>
          <w:lang w:eastAsia="pl-PL"/>
        </w:rPr>
        <w:t>ażowe</w:t>
      </w:r>
      <w:r w:rsidR="00F6018B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3376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dotyczące gospodarki o obiegu zamkniętym</w:t>
      </w: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dla </w:t>
      </w: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których wskaźniki i wartości docelowe wymieniono w poniższej tabeli, zgodnie z załącznikiem I do Umowy w sprawie Programu, podpisanej w Warszawie w dniu 7.02.2020 r.</w:t>
      </w:r>
    </w:p>
    <w:p w14:paraId="6F25778A" w14:textId="77777777" w:rsidR="00DE660E" w:rsidRPr="00E52A29" w:rsidRDefault="00DE660E" w:rsidP="00321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312"/>
        <w:gridCol w:w="1586"/>
        <w:gridCol w:w="1373"/>
        <w:gridCol w:w="1906"/>
        <w:gridCol w:w="1013"/>
        <w:gridCol w:w="866"/>
        <w:gridCol w:w="992"/>
      </w:tblGrid>
      <w:tr w:rsidR="00B43376" w:rsidRPr="00E52A29" w14:paraId="048F22AD" w14:textId="77777777" w:rsidTr="00B43376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D37A2" w14:textId="77777777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Programowy (PA)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C0763" w14:textId="77777777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Rezultat/Wynik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42A06" w14:textId="77777777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Oczekiwanie rezultaty Programu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CDF7B" w14:textId="77777777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Wskaźnik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6271C" w14:textId="77777777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72435" w14:textId="77777777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bazowa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4C039" w14:textId="77777777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docelowa</w:t>
            </w:r>
          </w:p>
        </w:tc>
      </w:tr>
      <w:tr w:rsidR="00B43376" w:rsidRPr="00E52A29" w14:paraId="4D62B5CE" w14:textId="77777777" w:rsidTr="00B43376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203C5" w14:textId="77777777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PA13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74387" w14:textId="77777777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Rezultat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67D45" w14:textId="77777777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Zwiększona zdolność lokalnych społeczności do ograniczania emisji i adaptacji do zmian klimatu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087C6" w14:textId="77777777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mieszkańców, którzy korzystają z działań adaptacyjnych</w:t>
            </w: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</w:t>
            </w:r>
            <w:proofErr w:type="spellStart"/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mitygacyjnych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58A41" w14:textId="77777777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5927E" w14:textId="77777777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1AC10" w14:textId="77777777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250 000</w:t>
            </w:r>
          </w:p>
        </w:tc>
      </w:tr>
      <w:tr w:rsidR="00B43376" w:rsidRPr="00E52A29" w14:paraId="62CB6650" w14:textId="77777777" w:rsidTr="00B43376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5916D" w14:textId="77777777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8EA86" w14:textId="77777777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9EE0B" w14:textId="77777777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E1441" w14:textId="77777777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wspieranych miejskich planów działań na rzecz adaptacji i łagodzenia zmian klimatu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BEFFB" w14:textId="77777777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25F75" w14:textId="77777777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4B4DD" w14:textId="77777777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B43376" w:rsidRPr="00E52A29" w14:paraId="7E24C90D" w14:textId="77777777" w:rsidTr="00B43376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0F7B6" w14:textId="77777777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BC320" w14:textId="0874779C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Wynik 1.4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9A3CD" w14:textId="3B1BA19E" w:rsidR="00B43376" w:rsidRPr="00E52A29" w:rsidRDefault="00F6018B" w:rsidP="00F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Pilot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ażowe</w:t>
            </w: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43376"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projekty dotyczące gospodarki o obiegu zamkniętym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DCF02" w14:textId="7493838F" w:rsidR="00F07945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</w:t>
            </w:r>
            <w:r w:rsidR="00F07945"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pilotażowych </w:t>
            </w: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projektów </w:t>
            </w:r>
            <w:r w:rsidR="00F079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zrealizowanych</w:t>
            </w: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celu </w:t>
            </w:r>
            <w:r w:rsidR="00F079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rozpowszechnienia</w:t>
            </w: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gospodarki o obiegu zamkniętym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B49E7" w14:textId="77777777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F1C60" w14:textId="77777777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07993" w14:textId="4E7300ED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B43376" w:rsidRPr="00E52A29" w14:paraId="0BD35550" w14:textId="77777777" w:rsidTr="00B43376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1F0F4" w14:textId="77777777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5BCF2" w14:textId="77777777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E76DD" w14:textId="77777777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2EC26" w14:textId="1FCF4A4F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osób, do których dotarły kampanie podnoszące świadomość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A7546" w14:textId="77777777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1E7DB" w14:textId="77777777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885D7" w14:textId="57C36AE9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</w:t>
            </w:r>
          </w:p>
        </w:tc>
      </w:tr>
      <w:tr w:rsidR="00B43376" w:rsidRPr="00E52A29" w14:paraId="1B8ECF6B" w14:textId="77777777" w:rsidTr="00B43376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C8720" w14:textId="77777777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89EC8" w14:textId="77777777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0356C" w14:textId="77777777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E571D" w14:textId="613DBB61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przeprowadzonych kampanii podnosz</w:t>
            </w:r>
            <w:r w:rsidR="00DE66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ących </w:t>
            </w: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świadomoś</w:t>
            </w:r>
            <w:r w:rsidR="00DE66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0B612" w14:textId="77777777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B5C4" w14:textId="77777777" w:rsidR="00B43376" w:rsidRPr="00E52A29" w:rsidRDefault="00B43376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A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B0940" w14:textId="26ED281B" w:rsidR="00B43376" w:rsidRPr="00E52A29" w:rsidRDefault="004F0D9C" w:rsidP="00B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</w:tbl>
    <w:p w14:paraId="5B7682E3" w14:textId="12637654" w:rsidR="00321320" w:rsidRPr="004F0D9C" w:rsidRDefault="00321320" w:rsidP="00321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F0D9C">
        <w:rPr>
          <w:rFonts w:ascii="Times New Roman" w:eastAsia="Times New Roman" w:hAnsi="Times New Roman" w:cs="Times New Roman"/>
          <w:lang w:eastAsia="pl-PL"/>
        </w:rPr>
        <w:t>Tabela 1. Docelowe wskaźniki dla obszaru programowego Łagodzenie zmian klimatu i adaptacja do ich skutków</w:t>
      </w:r>
    </w:p>
    <w:p w14:paraId="6436B893" w14:textId="338CFC31" w:rsidR="00946D50" w:rsidRPr="00E52A29" w:rsidRDefault="0032132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Zakres przedmiotowy projektów polegać może na realizacji działań związanych z</w:t>
      </w:r>
      <w:r w:rsidR="00032D8C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zakresem Gospodarki o obiegu zamkniętym na podstawie dokumentu pn. </w:t>
      </w:r>
      <w:hyperlink r:id="rId8" w:history="1">
        <w:r w:rsidR="00032D8C" w:rsidRPr="001645B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Mapa drogowa transformacji w kierunku gospodarki o obiegu zamkniętym</w:t>
        </w:r>
      </w:hyperlink>
      <w:r w:rsidR="00032D8C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przyjętego przez Radę Ministrów w dniu 10 września 2019 r.</w:t>
      </w:r>
      <w:r w:rsidR="00CD62BD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47C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A25D1">
        <w:rPr>
          <w:rFonts w:ascii="Times New Roman" w:eastAsia="Times New Roman" w:hAnsi="Times New Roman" w:cs="Times New Roman"/>
          <w:sz w:val="24"/>
          <w:szCs w:val="24"/>
          <w:lang w:eastAsia="pl-PL"/>
        </w:rPr>
        <w:t>roponowane przedsięwzięcia mogą dotyczyć</w:t>
      </w:r>
      <w:r w:rsidR="00946D50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między innymi </w:t>
      </w:r>
      <w:r w:rsidR="000A25D1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zrównoważon</w:t>
      </w:r>
      <w:r w:rsidR="000A25D1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0A25D1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6D50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produkcj</w:t>
      </w:r>
      <w:r w:rsidR="000A25D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46D50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przemysłow</w:t>
      </w:r>
      <w:r w:rsidR="000A25D1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946D50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, zrównoważon</w:t>
      </w:r>
      <w:r w:rsidR="000A25D1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946D50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konsumpcj</w:t>
      </w:r>
      <w:r w:rsidR="000A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i, </w:t>
      </w:r>
      <w:proofErr w:type="spellStart"/>
      <w:r w:rsidR="00946D50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biogospodark</w:t>
      </w:r>
      <w:r w:rsidR="000A25D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="00DE660E">
        <w:rPr>
          <w:rFonts w:ascii="Times New Roman" w:eastAsia="Times New Roman" w:hAnsi="Times New Roman" w:cs="Times New Roman"/>
          <w:sz w:val="24"/>
          <w:szCs w:val="24"/>
          <w:lang w:eastAsia="pl-PL"/>
        </w:rPr>
        <w:t>, ale zakres możliwych do dofinansowania działań może być szerszy</w:t>
      </w:r>
      <w:r w:rsidR="00946D50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ramach projektu możliwe jest podejmowanie działań służących </w:t>
      </w:r>
      <w:r w:rsidR="00D47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między innymi </w:t>
      </w:r>
      <w:r w:rsidR="00946D50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oszczędności energii, wody i surowców oraz zwiększeniu efektywności ich wykorzystania na każdym z etapów</w:t>
      </w:r>
      <w:r w:rsidR="00973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cyklu życia produktu</w:t>
      </w:r>
      <w:r w:rsidR="00946D50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od pozyskania surowca, przez projektowanie, produkcję</w:t>
      </w:r>
      <w:r w:rsidR="00A66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946D50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konsumpcję do zagospodarowania </w:t>
      </w:r>
      <w:r w:rsidR="00D479BB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odpad</w:t>
      </w:r>
      <w:r w:rsidR="00D479BB">
        <w:rPr>
          <w:rFonts w:ascii="Times New Roman" w:eastAsia="Times New Roman" w:hAnsi="Times New Roman" w:cs="Times New Roman"/>
          <w:sz w:val="24"/>
          <w:szCs w:val="24"/>
          <w:lang w:eastAsia="pl-PL"/>
        </w:rPr>
        <w:t>ów, w szczególności poprzez ponowne ich wykorzystanie</w:t>
      </w:r>
      <w:r w:rsidR="00946D50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C4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szczególny sposób promowane będą działania o charakterze innowacyjnym i łatwym do replikowania. </w:t>
      </w:r>
      <w:r w:rsidR="00946D50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naboru wspierane będą dodatkowo </w:t>
      </w:r>
      <w:r w:rsidR="00D479B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D479BB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6D50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edukacyjne tj. kampanie mające na celu podnoszenie świadomości obywateli oraz budowanie wiedzy w zakresie gospodarki o obiegu zamkniętym</w:t>
      </w:r>
      <w:r w:rsidR="00973769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powinny towarzyszyć wskazanym powyżej działaniom.</w:t>
      </w:r>
    </w:p>
    <w:p w14:paraId="6B3E3387" w14:textId="7213FDAE" w:rsidR="00321320" w:rsidRPr="00E52A29" w:rsidRDefault="0032132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Przykładowe opisy działań </w:t>
      </w:r>
      <w:r w:rsidR="00973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edukacyjnych i zwiększających świadomość z zakresu Gospodarki o obiegu zamkniętym </w:t>
      </w: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Podręczniku Wnioskodawcy.</w:t>
      </w:r>
      <w:r w:rsidR="00CD62BD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Wydatki poniesione na działania edukacyjne nie </w:t>
      </w:r>
      <w:r w:rsidR="00CD62BD" w:rsidRPr="00E52A29">
        <w:rPr>
          <w:rFonts w:ascii="Times New Roman" w:hAnsi="Times New Roman" w:cs="Times New Roman"/>
          <w:sz w:val="24"/>
          <w:szCs w:val="24"/>
        </w:rPr>
        <w:t>mogą przekroczyć 50% wydatków kwalifikowanych projektu.</w:t>
      </w:r>
    </w:p>
    <w:p w14:paraId="4C4BA8FE" w14:textId="77777777" w:rsidR="00321320" w:rsidRPr="00E52A29" w:rsidRDefault="00321320" w:rsidP="003213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52A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Podmioty kwalifikowalne</w:t>
      </w:r>
    </w:p>
    <w:p w14:paraId="10209799" w14:textId="04F00F80" w:rsidR="008D1198" w:rsidRPr="008D1198" w:rsidRDefault="008D1198" w:rsidP="00346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198">
        <w:rPr>
          <w:rFonts w:ascii="Times New Roman" w:eastAsia="Times New Roman" w:hAnsi="Times New Roman" w:cs="Times New Roman"/>
          <w:sz w:val="24"/>
          <w:szCs w:val="24"/>
          <w:lang w:eastAsia="pl-PL"/>
        </w:rPr>
        <w:t>O dofinansowanie w ramach naboru wniosków mogą ubiegać się podmioty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wskazane w Art. 7.2.1</w:t>
      </w:r>
      <w:r w:rsidR="00EA5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Regulacji</w:t>
      </w:r>
      <w:r w:rsidRPr="008D119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D6479BC" w14:textId="39D515BE" w:rsidR="008D1198" w:rsidRPr="008D1198" w:rsidRDefault="008D1198" w:rsidP="00346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198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  prywatne lub publiczne;</w:t>
      </w:r>
      <w:r w:rsidRPr="008D11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    komercyjne lub niekomercyjne;</w:t>
      </w:r>
      <w:r w:rsidRPr="008D11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c)    organizacje pozarządowe rozumiane jako </w:t>
      </w:r>
      <w:proofErr w:type="spellStart"/>
      <w:r w:rsidRPr="008D1198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wolontariackie</w:t>
      </w:r>
      <w:proofErr w:type="spellEnd"/>
      <w:r w:rsidRPr="008D1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organizacje non-profit ustanowione jako podmiot prawa o celach niekomercyjnych, niezależne od władz lokalnych, regionalnych i centralnych, podmiotów publicznych, partii politycznych i podmiotów gospodarczych. Instytucje religijne i partie polityczne nie są uznawane za organizacje pozarządowe zgodnie z art. 1.6 n) Regulacji w sprawie wdrażania Mechanizmu Finansowego Europejskiego Obszaru Gospodarczego (MF EOG) na lata 2014-2021.</w:t>
      </w:r>
    </w:p>
    <w:p w14:paraId="01925A31" w14:textId="77777777" w:rsidR="00321320" w:rsidRPr="00E52A29" w:rsidRDefault="00321320" w:rsidP="003213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52A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Projekty partnerskie</w:t>
      </w:r>
    </w:p>
    <w:p w14:paraId="669AA898" w14:textId="34BB90DE" w:rsidR="00321320" w:rsidRPr="00E52A29" w:rsidRDefault="0032132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7.2.2 Regulacji partnerem może być każdy podmiot publiczny lub prywatny, komercyjny lub niekomercyjny, jak również organizacje pozarządowe, ustanowione jako podmiot prawa w Państwach – Darczyńcach, Państwach – Beneficjentach</w:t>
      </w:r>
      <w:r w:rsidR="00D22063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lub w państwie spoza Europejskiego Obszaru Gospodarczego (EOG), które ma wspólną granicę z Polską, lub każda </w:t>
      </w: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organizacja międzynarodowa, jej organ lub agencje, aktywnie zaangażowane i przyczyniające się do wdrażania Programu.</w:t>
      </w:r>
    </w:p>
    <w:p w14:paraId="5642C229" w14:textId="77777777" w:rsidR="00321320" w:rsidRPr="00E52A29" w:rsidRDefault="0032132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złożone w partnerstwie z podmiotem z Państw-Darczyńców  (Norwegia, Islandia, Liechtenstein) otrzymają dodatkowe punkty, zgodnie z kryteriami merytorycznymi.</w:t>
      </w:r>
    </w:p>
    <w:p w14:paraId="5A1F7642" w14:textId="4878267F" w:rsidR="00321320" w:rsidRPr="00E52A29" w:rsidRDefault="0032132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projektu złożonego w partnerstwie z podmiotem z Państw-Darczyńców wymagane jest </w:t>
      </w:r>
      <w:r w:rsidR="00D22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najpóźniej </w:t>
      </w: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na etapie składania wniosku o dofinansowanie złożenie listu intencyjnego, umowy partnerskiej lub innego potwierdzenia współpracy z Partnerem Projektu z Państw Darczyńców. Przed zawarciem Umowy w sprawie realizacji Projektu złożonego w partnerstwie z podmiotem z Państw-Darczyńców wymagane będzie przedstawienie podpisanej umowy partnerskiej w języku angielskim i jej tłumaczenia na język polski.</w:t>
      </w:r>
    </w:p>
    <w:p w14:paraId="0408BA3E" w14:textId="77777777" w:rsidR="00321320" w:rsidRPr="00713565" w:rsidRDefault="0032132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wsparcia procesu nawiązywania partnerstw z partnerami pochodzącymi z Państw Darczyńców, Operator Programu zachęca do zapoznania się z informacjami zamieszczonymi </w:t>
      </w:r>
      <w:hyperlink r:id="rId9" w:history="1">
        <w:r w:rsidRPr="00E52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stronie internetowej Funduszy EOG</w:t>
        </w:r>
      </w:hyperlink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Podręczniku</w:t>
      </w:r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dot. zawierania partnerstw, który jest załącznikiem do niniejszego ogłoszenia.</w:t>
      </w:r>
    </w:p>
    <w:p w14:paraId="5DDD7E17" w14:textId="77777777" w:rsidR="00321320" w:rsidRPr="00505B7E" w:rsidRDefault="00321320" w:rsidP="003213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05B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Kwota środków przeznaczona na nabór</w:t>
      </w:r>
    </w:p>
    <w:p w14:paraId="153B2095" w14:textId="0C7518B9" w:rsidR="00321320" w:rsidRPr="00505B7E" w:rsidRDefault="00FF5821" w:rsidP="00321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B7E">
        <w:rPr>
          <w:rFonts w:ascii="Times New Roman" w:eastAsia="Times New Roman" w:hAnsi="Times New Roman" w:cs="Times New Roman"/>
          <w:sz w:val="24"/>
          <w:szCs w:val="24"/>
          <w:lang w:eastAsia="pl-PL"/>
        </w:rPr>
        <w:t>3 000 000</w:t>
      </w:r>
      <w:r w:rsidR="00321320" w:rsidRPr="00505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euro, tj. </w:t>
      </w:r>
      <w:r w:rsidR="0049217A" w:rsidRPr="00505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13 136 </w:t>
      </w:r>
      <w:r w:rsidR="003E7EFD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49217A" w:rsidRPr="00505B7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321320" w:rsidRPr="00505B7E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88412E" w:rsidRPr="00505B7E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4"/>
      </w:r>
      <w:r w:rsidR="00321320" w:rsidRPr="00505B7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85DC102" w14:textId="77777777" w:rsidR="00321320" w:rsidRPr="00505B7E" w:rsidRDefault="00321320" w:rsidP="003213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05B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Poziom dofinansowania</w:t>
      </w:r>
    </w:p>
    <w:p w14:paraId="5FC22B23" w14:textId="77777777" w:rsidR="00321320" w:rsidRPr="00505B7E" w:rsidRDefault="00321320" w:rsidP="00321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Poziom dopuszczalnego wnioskowanego dofinansowania projektu </w:t>
      </w:r>
      <w:r w:rsidRPr="00CB3D60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 do 85% kosztów</w:t>
      </w:r>
      <w:r w:rsidRPr="00505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kwalifikowalnych.</w:t>
      </w:r>
    </w:p>
    <w:p w14:paraId="36FDCD82" w14:textId="77777777" w:rsidR="00321320" w:rsidRPr="00505B7E" w:rsidRDefault="00321320" w:rsidP="003213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05B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Minimalna kwota dofinansowania</w:t>
      </w:r>
    </w:p>
    <w:p w14:paraId="41C1CE5E" w14:textId="409C0D65" w:rsidR="00321320" w:rsidRPr="00505B7E" w:rsidRDefault="00EA5ED1" w:rsidP="00321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B7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21320" w:rsidRPr="00505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00 000 euro tj. </w:t>
      </w:r>
      <w:r w:rsidR="0049217A" w:rsidRPr="00505B7E">
        <w:rPr>
          <w:rFonts w:ascii="Times New Roman" w:eastAsia="Times New Roman" w:hAnsi="Times New Roman" w:cs="Times New Roman"/>
          <w:sz w:val="24"/>
          <w:szCs w:val="24"/>
          <w:lang w:eastAsia="pl-PL"/>
        </w:rPr>
        <w:t>1 313 6</w:t>
      </w:r>
      <w:r w:rsidR="003E7EFD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49217A" w:rsidRPr="00505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1320" w:rsidRPr="00505B7E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88412E" w:rsidRPr="00505B7E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5"/>
      </w:r>
    </w:p>
    <w:p w14:paraId="4316B355" w14:textId="77777777" w:rsidR="00321320" w:rsidRPr="00505B7E" w:rsidRDefault="00321320" w:rsidP="003213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05B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Maksymalna kwota dofinansowania </w:t>
      </w:r>
    </w:p>
    <w:p w14:paraId="58EA8CC8" w14:textId="1BC269CD" w:rsidR="00321320" w:rsidRPr="00505B7E" w:rsidRDefault="00EA5ED1" w:rsidP="00321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B7E">
        <w:rPr>
          <w:rFonts w:ascii="Times New Roman" w:eastAsia="Times New Roman" w:hAnsi="Times New Roman" w:cs="Times New Roman"/>
          <w:sz w:val="24"/>
          <w:szCs w:val="24"/>
          <w:lang w:eastAsia="pl-PL"/>
        </w:rPr>
        <w:t>1 000</w:t>
      </w:r>
      <w:r w:rsidR="00321320" w:rsidRPr="00505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000 euro tj. </w:t>
      </w:r>
      <w:r w:rsidR="0049217A" w:rsidRPr="00505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4 378 </w:t>
      </w:r>
      <w:r w:rsidR="003E7EFD">
        <w:rPr>
          <w:rFonts w:ascii="Times New Roman" w:eastAsia="Times New Roman" w:hAnsi="Times New Roman" w:cs="Times New Roman"/>
          <w:sz w:val="24"/>
          <w:szCs w:val="24"/>
          <w:lang w:eastAsia="pl-PL"/>
        </w:rPr>
        <w:t>800</w:t>
      </w:r>
      <w:r w:rsidR="0049217A" w:rsidRPr="00505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1320" w:rsidRPr="00505B7E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88412E" w:rsidRPr="00505B7E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6"/>
      </w:r>
    </w:p>
    <w:p w14:paraId="3927CABE" w14:textId="77777777" w:rsidR="00321320" w:rsidRPr="00E52A29" w:rsidRDefault="00321320" w:rsidP="003213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52A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Okres kwalifikowalności kosztów</w:t>
      </w:r>
    </w:p>
    <w:p w14:paraId="4699BF0D" w14:textId="77777777" w:rsidR="00321320" w:rsidRPr="00713565" w:rsidRDefault="0032132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Początek okresu kwalifikowalności kosztów w ramach projektów rozpoczyna się z dniem podjęcia decyzji o przyznaniu dofinansowania dla projektu przez Operatora Programu (Ministerstwo Klimatu).</w:t>
      </w:r>
    </w:p>
    <w:p w14:paraId="1343425F" w14:textId="77777777" w:rsidR="00321320" w:rsidRPr="00713565" w:rsidRDefault="00321320" w:rsidP="00321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kwalifikowalności kosztów kończy się 30 kwietnia 2024 r.</w:t>
      </w:r>
    </w:p>
    <w:p w14:paraId="1655F887" w14:textId="77777777" w:rsidR="00321320" w:rsidRPr="00E52A29" w:rsidRDefault="00321320" w:rsidP="003213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52A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Proces oceny i wyboru</w:t>
      </w:r>
    </w:p>
    <w:p w14:paraId="73F441FB" w14:textId="3F8BD750" w:rsidR="00751908" w:rsidRDefault="00751908" w:rsidP="00321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przebiega w dwóch etapach.</w:t>
      </w:r>
    </w:p>
    <w:p w14:paraId="7B2C077D" w14:textId="276F8A0F" w:rsidR="00321320" w:rsidRPr="00D23E20" w:rsidRDefault="00751908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pierwszym etapie </w:t>
      </w:r>
      <w:r w:rsidR="00321320" w:rsidRPr="00D23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wypełnia </w:t>
      </w:r>
      <w:r w:rsidR="00D23E20" w:rsidRPr="00D23E20"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koncepcję projektową</w:t>
      </w:r>
      <w:r w:rsidR="00321320" w:rsidRPr="00D23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następnie składa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D23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1320" w:rsidRPr="00D23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Narodowego Funduszu Ochrony Środowiska i Gospodarki Wodnej (NFOŚiGW) </w:t>
      </w:r>
      <w:r w:rsidR="008E7319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</w:t>
      </w:r>
      <w:r w:rsidR="00BD2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Generatora Wniosków o Dofinansowanie</w:t>
      </w:r>
      <w:r w:rsidR="008E7319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2BC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E7319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GWD</w:t>
      </w:r>
      <w:r w:rsidR="00BD2BC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E7319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1320" w:rsidRPr="00D23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sposób opisany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dalszej części </w:t>
      </w:r>
      <w:r w:rsidRPr="00D23E20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23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1320" w:rsidRPr="00D23E20">
        <w:rPr>
          <w:rFonts w:ascii="Times New Roman" w:eastAsia="Times New Roman" w:hAnsi="Times New Roman" w:cs="Times New Roman"/>
          <w:sz w:val="24"/>
          <w:szCs w:val="24"/>
          <w:lang w:eastAsia="pl-PL"/>
        </w:rPr>
        <w:t>o naborze.</w:t>
      </w:r>
    </w:p>
    <w:p w14:paraId="1721A260" w14:textId="22D48807" w:rsidR="009766A9" w:rsidRDefault="0063550E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z</w:t>
      </w:r>
      <w:r w:rsidR="00D23E20" w:rsidRPr="00D23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łożone przez Wnioskodawców koncepcje projektowe </w:t>
      </w:r>
      <w:r w:rsidR="009A0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</w:t>
      </w:r>
      <w:r w:rsidR="00D23E20" w:rsidRPr="00D23E20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analizowane pod k</w:t>
      </w:r>
      <w:r w:rsidR="009766A9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D23E20" w:rsidRPr="00D23E20">
        <w:rPr>
          <w:rFonts w:ascii="Times New Roman" w:eastAsia="Times New Roman" w:hAnsi="Times New Roman" w:cs="Times New Roman"/>
          <w:sz w:val="24"/>
          <w:szCs w:val="24"/>
          <w:lang w:eastAsia="pl-PL"/>
        </w:rPr>
        <w:t>tem oceny formalnej (warunki formalne</w:t>
      </w:r>
      <w:r w:rsidR="00505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stopnia</w:t>
      </w:r>
      <w:r w:rsidR="00D23E20" w:rsidRPr="00D23E20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oceny merytorycznej (kryteria merytoryczne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stopnia</w:t>
      </w:r>
      <w:r w:rsidR="00D23E20" w:rsidRPr="00D23E20">
        <w:rPr>
          <w:rFonts w:ascii="Times New Roman" w:eastAsia="Times New Roman" w:hAnsi="Times New Roman" w:cs="Times New Roman"/>
          <w:sz w:val="24"/>
          <w:szCs w:val="24"/>
          <w:lang w:eastAsia="pl-PL"/>
        </w:rPr>
        <w:t>). </w:t>
      </w:r>
      <w:r w:rsidR="009766A9" w:rsidRPr="009A4BD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Wnioskodawcy zostaną poinformowani o wynikach</w:t>
      </w:r>
      <w:r w:rsidR="00976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 każdym etapie oceny. Od wyników </w:t>
      </w:r>
      <w:r w:rsidR="009A0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</w:t>
      </w:r>
      <w:r w:rsidR="00976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przysługuje prawo do wniesienia odwołania.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każdym etapie</w:t>
      </w:r>
      <w:r w:rsidR="009A062D" w:rsidRPr="00976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 możliwe jest jednokrotne uzupełnienie lub poprawienie </w:t>
      </w:r>
      <w:r w:rsidR="009A062D"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koncepcji projektowej na zasadach określonych w Regulaminie naboru.</w:t>
      </w:r>
    </w:p>
    <w:p w14:paraId="4BC5520E" w14:textId="23F412B2" w:rsidR="009A4BD5" w:rsidRDefault="0032132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formalna </w:t>
      </w:r>
      <w:r w:rsidR="009A4BD5"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koncepcji projektowych trwa</w:t>
      </w:r>
      <w:r w:rsidRPr="00D23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5AD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A4BD5" w:rsidRPr="00D23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tygodnie, licząc od daty </w:t>
      </w:r>
      <w:r w:rsidR="00F70BB6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naboru</w:t>
      </w:r>
      <w:r w:rsidR="009A4BD5">
        <w:rPr>
          <w:rFonts w:ascii="Times New Roman" w:eastAsia="Times New Roman" w:hAnsi="Times New Roman" w:cs="Times New Roman"/>
          <w:sz w:val="24"/>
          <w:szCs w:val="24"/>
          <w:lang w:eastAsia="pl-PL"/>
        </w:rPr>
        <w:t>. W jej trakcie</w:t>
      </w:r>
      <w:r w:rsidRPr="00D23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4BD5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weryfikowane jest</w:t>
      </w:r>
      <w:r w:rsidRPr="00D23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spełnieni</w:t>
      </w:r>
      <w:r w:rsidR="009A4BD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23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niespełnieni</w:t>
      </w:r>
      <w:r w:rsidR="009A4BD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23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formalnych </w:t>
      </w:r>
      <w:r w:rsidR="00894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stopnia </w:t>
      </w:r>
      <w:r w:rsidRPr="00D23E20">
        <w:rPr>
          <w:rFonts w:ascii="Times New Roman" w:eastAsia="Times New Roman" w:hAnsi="Times New Roman" w:cs="Times New Roman"/>
          <w:sz w:val="24"/>
          <w:szCs w:val="24"/>
          <w:lang w:eastAsia="pl-PL"/>
        </w:rPr>
        <w:t>(tzw. ocena zero-jedynkowa).</w:t>
      </w:r>
      <w:r w:rsidR="00976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CF4FB6" w14:textId="361B1D7F" w:rsidR="009766A9" w:rsidRDefault="009766A9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merytoryczną</w:t>
      </w:r>
      <w:r w:rsidR="00454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 stopnia)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koncepcji projektowej przeprowadza się dla koncepcji, które pozytywnie przeszły etap oceny formalnej. Jest to ocena punktowa, gdzie punkty </w:t>
      </w:r>
      <w:r w:rsidRPr="009766A9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przyznawane</w:t>
      </w:r>
      <w:r w:rsidR="00326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</w:t>
      </w:r>
      <w:r w:rsidRPr="00976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zależności od stopnia spełnienia danego kryterium. Ocena dokonywana jest przez Zespół do spraw oceny</w:t>
      </w:r>
      <w:r w:rsidR="00305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powołany przez Ministra Klimatu</w:t>
      </w:r>
      <w:r w:rsidRPr="00D23E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1B139CC" w14:textId="1703364E" w:rsidR="00123A0D" w:rsidRDefault="00123A0D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wyników oceny koncepcji projektowych nie przysługuje odwołanie.</w:t>
      </w:r>
    </w:p>
    <w:p w14:paraId="3B2A61D7" w14:textId="5F23A693" w:rsidR="00A60D41" w:rsidRDefault="00305EF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M</w:t>
      </w:r>
      <w:r w:rsidR="00222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inisterstwo Klimatu </w:t>
      </w:r>
      <w:r w:rsidR="00222293" w:rsidRPr="009A062D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projekt listy rankingowej koncepcji projektowych</w:t>
      </w:r>
      <w:r w:rsidR="003066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22293" w:rsidRPr="009A0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biorąc pod uwagę wyniki ocen dostarczon</w:t>
      </w:r>
      <w:r w:rsidR="00A60D4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222293" w:rsidRPr="009A0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Zespół ds. oceny.</w:t>
      </w:r>
      <w:r w:rsidR="009A0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5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kolejnego etapu naboru zostaną dopuszczone </w:t>
      </w:r>
      <w:r w:rsidR="00123A0D"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koncepcje projektowe</w:t>
      </w:r>
      <w:r w:rsidR="0063550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uzyskały najwyższą liczbę punktów</w:t>
      </w:r>
      <w:r w:rsidR="00807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łączna wysokość </w:t>
      </w:r>
      <w:r w:rsidR="00F70BB6" w:rsidRPr="00F70BB6">
        <w:rPr>
          <w:rFonts w:ascii="Times New Roman" w:hAnsi="Times New Roman" w:cs="Times New Roman"/>
          <w:sz w:val="24"/>
          <w:szCs w:val="24"/>
        </w:rPr>
        <w:t>wnioskowanego dofinansowania nie przekracza równowartości 10 milionów euro</w:t>
      </w:r>
      <w:r w:rsidR="00F70BB6" w:rsidRPr="00F70BB6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="00635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60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NFOŚiGW w informacji przekazanej do Wnioskodawcy poinformuje, czy </w:t>
      </w:r>
      <w:r w:rsidR="00A60D41" w:rsidRPr="009A062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zostaje dopuszczony do kolejnego etapu konkursu</w:t>
      </w:r>
      <w:r w:rsidR="00A60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3550E">
        <w:rPr>
          <w:rFonts w:ascii="Times New Roman" w:eastAsia="Times New Roman" w:hAnsi="Times New Roman" w:cs="Times New Roman"/>
          <w:sz w:val="24"/>
          <w:szCs w:val="24"/>
          <w:lang w:eastAsia="pl-PL"/>
        </w:rPr>
        <w:t>a tym samym</w:t>
      </w:r>
      <w:r w:rsidR="00A60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zaproszony do </w:t>
      </w:r>
      <w:r w:rsidR="00A60D41" w:rsidRPr="009A0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złożenia wniosku o dofinansowanie zgodnie z postanowieniami </w:t>
      </w:r>
      <w:r w:rsidR="00A60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Regulaminu. Informacja przekazana przez </w:t>
      </w:r>
      <w:r w:rsidR="00A60D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NFOŚiGW może zawierać również rekomendacje</w:t>
      </w:r>
      <w:r w:rsidR="00775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zgłoszone podczas oceny koncepcji projektowych</w:t>
      </w:r>
      <w:r w:rsidR="00A60D41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powinny zostać ujęte na etapie sporządzania wniosku o dofinansowanie.</w:t>
      </w:r>
    </w:p>
    <w:p w14:paraId="7E7FA2AE" w14:textId="431A971F" w:rsidR="00222293" w:rsidRPr="00E52A29" w:rsidRDefault="009A062D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za pośrednictwem GWD wnioski o dofinansowanie weryfikowane są analogicznie do pierwszego etapu pod kątem formalnym</w:t>
      </w:r>
      <w:r w:rsidR="00894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(warunki formalne II stopnia) </w:t>
      </w: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oraz merytorycznym</w:t>
      </w:r>
      <w:r w:rsidR="00454153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635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kryteria </w:t>
      </w:r>
      <w:r w:rsidR="00C91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merytoryczne </w:t>
      </w:r>
      <w:r w:rsidR="00454153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II i III stopnia)</w:t>
      </w: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E33549D" w14:textId="1807DCDC" w:rsidR="00321320" w:rsidRPr="00E52A29" w:rsidRDefault="0032132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merytoryczna </w:t>
      </w:r>
      <w:r w:rsidR="00A60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wniosków </w:t>
      </w: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jest dwustopniowa:</w:t>
      </w:r>
    </w:p>
    <w:p w14:paraId="3241CC39" w14:textId="1795DA69" w:rsidR="00321320" w:rsidRPr="00E52A29" w:rsidRDefault="00321320" w:rsidP="005C66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I</w:t>
      </w:r>
      <w:r w:rsidR="00454153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stopnia: </w:t>
      </w:r>
      <w:r w:rsidR="00454153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przeprowadzana przez ekspertów NFOŚiGW </w:t>
      </w: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obejmuje zgodność z obowiązującymi zasadami przyznawania pomocy publicznej, zasadą równych szans i niedyskryminacji</w:t>
      </w:r>
      <w:r w:rsidR="00A60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ocenę sytuacji finansowej wnioskodawcy</w:t>
      </w:r>
      <w:r w:rsidR="00A60D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to ocena zero-jedynkowa. </w:t>
      </w:r>
    </w:p>
    <w:p w14:paraId="048CC6CF" w14:textId="75BA40B2" w:rsidR="00454153" w:rsidRPr="00E52A29" w:rsidRDefault="00321320" w:rsidP="005C66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I</w:t>
      </w:r>
      <w:r w:rsidR="00454153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I stopnia: obejmuje ocenę punktową projektu przez dwóch zewnętrznych i bezstronnych ekspertów wyznaczonych przez NFOŚiGW, którzy zostaną wybrani w drodze procedury konkursowej. Eksperci oddzielnie oceniają projekt zgodnie z kryteriami merytorycznymi II</w:t>
      </w:r>
      <w:r w:rsidR="00454153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stopnia opublikowanymi w ogłoszeniu o naborze</w:t>
      </w:r>
      <w:r w:rsidR="003066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455C29" w14:textId="77777777" w:rsidR="00321320" w:rsidRPr="00E52A29" w:rsidRDefault="0032132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rozbieżności w ocenie ekspertów zewnętrznych wynoszących więcej niż 30% wyższego wyniku, NFOŚiGW zleca niezależną ocenę wniosku trzeciemu ekspertowi zewnętrznemu. W takich przypadkach na potrzeby sporządzenia listy rankingowej projektów stosuje się średnią liczbę punktów z dwóch najbardziej zbliżonych wyników.</w:t>
      </w:r>
    </w:p>
    <w:p w14:paraId="2EB00265" w14:textId="58BBF3E3" w:rsidR="0063550E" w:rsidRDefault="0063550E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wyników oceny wniosków nie przysługuje odwołanie.</w:t>
      </w:r>
    </w:p>
    <w:p w14:paraId="051561D1" w14:textId="7A1C6733" w:rsidR="00321320" w:rsidRPr="00E52A29" w:rsidRDefault="0032132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listy rankingowej jest przekazywany Operatorowi Programu</w:t>
      </w:r>
      <w:r w:rsidR="00635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(Ministerstwo Klimatu)</w:t>
      </w:r>
      <w:r w:rsidR="00454153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po zasięgnięciu opinii Komitetu ds. Wyboru Projektu podejmuje decyzję w sprawie przyznania dofinansowania na rzecz wybranych projektów.</w:t>
      </w:r>
    </w:p>
    <w:p w14:paraId="20564DA5" w14:textId="77777777" w:rsidR="00321320" w:rsidRPr="00E52A29" w:rsidRDefault="00321320" w:rsidP="00E52A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52A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System płatności</w:t>
      </w:r>
    </w:p>
    <w:p w14:paraId="29ED67B1" w14:textId="77777777" w:rsidR="00321320" w:rsidRPr="00713565" w:rsidRDefault="00321320" w:rsidP="00321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beneficjent może otrzymać płatności na rzecz projektu w formie:</w:t>
      </w:r>
    </w:p>
    <w:p w14:paraId="13AFC659" w14:textId="77777777" w:rsidR="00321320" w:rsidRPr="00713565" w:rsidRDefault="00321320" w:rsidP="003213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zaliczek</w:t>
      </w:r>
    </w:p>
    <w:p w14:paraId="5958FE07" w14:textId="3D882B26" w:rsidR="00321320" w:rsidRPr="00713565" w:rsidRDefault="0032132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pojedynczej </w:t>
      </w:r>
      <w:r w:rsidR="00635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transzy </w:t>
      </w:r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zaliczki nie może przekroczyć 40% całkowitej kwoty dofinansowania projektu. Pierwsza zaliczka zostanie przekazana beneficjentowi w ciągu 30 dni od daty złożenia wniosku o zaliczkę. Kolejne zaliczki będą wypłacane pod warunkiem, że 70% wszystkich wcześniej wypłaconych zaliczek zostało rozliczone we wnioskach o płatność lub zwrócone jako niewykorzystana zaliczka. Szczegółowe obowiązki i ograniczenia związane z wykorzystywaniem i rozliczaniem zaliczek są wskazane w Podręczniku Wnioskodawcy.</w:t>
      </w:r>
    </w:p>
    <w:p w14:paraId="46162723" w14:textId="77777777" w:rsidR="00321320" w:rsidRPr="00713565" w:rsidRDefault="00321320" w:rsidP="003213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t>refundacji</w:t>
      </w:r>
    </w:p>
    <w:p w14:paraId="5AE84653" w14:textId="77777777" w:rsidR="00321320" w:rsidRPr="00713565" w:rsidRDefault="0032132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Płatności na rzecz beneficjenta będą dokonywane na podstawie zaakceptowanych wniosków o płatność. Łączna kwota zaliczek i refundacji nie może przekroczyć 90% całkowitej kwoty dofinansowania.</w:t>
      </w:r>
    </w:p>
    <w:p w14:paraId="1BDECB7A" w14:textId="77777777" w:rsidR="00321320" w:rsidRPr="00713565" w:rsidRDefault="00321320" w:rsidP="003213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płatności końcowej</w:t>
      </w:r>
    </w:p>
    <w:p w14:paraId="4D30BB52" w14:textId="77777777" w:rsidR="00321320" w:rsidRPr="00713565" w:rsidRDefault="0032132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Płatność końcowa w wysokości 10% całkowitej kwoty dofinansowania projektu zostanie wypłacona po zaakceptowaniu raportu końcowego z projektu.</w:t>
      </w:r>
    </w:p>
    <w:p w14:paraId="618F14E0" w14:textId="77777777" w:rsidR="00321320" w:rsidRPr="00E52A29" w:rsidRDefault="00321320" w:rsidP="003213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52A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Koszty kwalifikowalne i koszty niekwalifikowalne, wkład rzeczowy, udokumentowanie kosztów</w:t>
      </w:r>
    </w:p>
    <w:p w14:paraId="4920B848" w14:textId="77777777" w:rsidR="00321320" w:rsidRPr="00713565" w:rsidRDefault="0032132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są kwalifikowalne na zasadach ogólnych, zgodnie z Rozdziałem 8 Regulacji w sprawie wdrażania Mechanizmu Finansowego Europejskiego Obszaru Gospodarczego 2014-2021 z następującymi wyjątkami:</w:t>
      </w:r>
    </w:p>
    <w:p w14:paraId="074A7302" w14:textId="77777777" w:rsidR="00321320" w:rsidRPr="00713565" w:rsidRDefault="00321320" w:rsidP="00321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bezpośrednie:</w:t>
      </w:r>
    </w:p>
    <w:p w14:paraId="4E2AC6D4" w14:textId="77777777" w:rsidR="00321320" w:rsidRPr="00713565" w:rsidRDefault="00321320" w:rsidP="00321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t>•    Sprzęt:</w:t>
      </w:r>
    </w:p>
    <w:p w14:paraId="5A1A8835" w14:textId="77777777" w:rsidR="00321320" w:rsidRPr="00713565" w:rsidRDefault="00321320" w:rsidP="00321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używanego sprzętu jest niekwalifikowalny.</w:t>
      </w:r>
    </w:p>
    <w:p w14:paraId="46E84740" w14:textId="77777777" w:rsidR="00321320" w:rsidRPr="00713565" w:rsidRDefault="00321320" w:rsidP="00321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t>•    Działania edukacyjne:</w:t>
      </w:r>
    </w:p>
    <w:p w14:paraId="58022E9A" w14:textId="77777777" w:rsidR="00321320" w:rsidRPr="00713565" w:rsidRDefault="0032132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8.4 Regulacji oraz postanowieniami Umowy </w:t>
      </w:r>
      <w:proofErr w:type="spellStart"/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proofErr w:type="spellEnd"/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Programu, koszty działań edukacyjnych w projektach </w:t>
      </w:r>
      <w:proofErr w:type="spellStart"/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t>nieinwestycyjnych</w:t>
      </w:r>
      <w:proofErr w:type="spellEnd"/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opracowane na podstawie standardowych kosztów jednostkowych opartych na katalogu kosztów, który jest dostępny do pobrania poniżej.</w:t>
      </w:r>
    </w:p>
    <w:p w14:paraId="66C2A74E" w14:textId="77777777" w:rsidR="00321320" w:rsidRPr="00713565" w:rsidRDefault="0032132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dotyczące rozliczania kosztów określone zostaną przez Operatora Programu w Umowie w sprawie Projektu.</w:t>
      </w:r>
    </w:p>
    <w:p w14:paraId="5499419D" w14:textId="77777777" w:rsidR="00321320" w:rsidRPr="00713565" w:rsidRDefault="0032132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pośrednie:</w:t>
      </w:r>
    </w:p>
    <w:p w14:paraId="1676FB8E" w14:textId="77777777" w:rsidR="00321320" w:rsidRPr="00713565" w:rsidRDefault="0032132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pośrednie to wszystkie kwalifikowalne koszty, które nie mogą być precyzyjnie wskazane przez beneficjenta i/lub partnera projektu, jako bezpośrednio związane z projektem.</w:t>
      </w:r>
    </w:p>
    <w:p w14:paraId="6D9D300E" w14:textId="77777777" w:rsidR="00321320" w:rsidRPr="00713565" w:rsidRDefault="0032132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t>Jedyną dopuszczalną metodą identyfikacji kosztów pośrednich jest ryczałt w wysokości do 25% całkowitych bezpośrednich kosztów kwalifikowalnych z wyłączeniem bezpośrednich kosztów kwalifikowalnych przeznaczonych na podwykonawstwo i kosztów zasobów udostępnionych przez strony trzecie, których nie wykorzystuje się na terenie beneficjenta lub partnera projektu, zgodnie z art. 8.5.1 lit. b) Regulacji.</w:t>
      </w:r>
    </w:p>
    <w:p w14:paraId="42496F23" w14:textId="73A651A0" w:rsidR="00321320" w:rsidRPr="00713565" w:rsidRDefault="0032132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Szczegółowa metodyka wyliczania kosztów pośrednich została opracowana przez Operatora Programu i jest dostępna </w:t>
      </w:r>
      <w:r w:rsidR="00B06C65">
        <w:rPr>
          <w:rFonts w:ascii="Times New Roman" w:eastAsia="Times New Roman" w:hAnsi="Times New Roman" w:cs="Times New Roman"/>
          <w:sz w:val="24"/>
          <w:szCs w:val="24"/>
          <w:lang w:eastAsia="pl-PL"/>
        </w:rPr>
        <w:t>jako załączniki do niniejszego ogłoszenia</w:t>
      </w:r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397AD8" w14:textId="77777777" w:rsidR="00321320" w:rsidRPr="00713565" w:rsidRDefault="0032132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Metodę obliczania kosztów pośrednich i ich maksymalną kwotę ustala się w Umowie w sprawie Projektu. Metodę obliczania kosztów pośrednich partnera projektu określa umowa partnerska między beneficjentem projektu a partnerem projektu.</w:t>
      </w:r>
    </w:p>
    <w:p w14:paraId="362A5DE0" w14:textId="77777777" w:rsidR="00321320" w:rsidRPr="00713565" w:rsidRDefault="0032132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niekwalifikowalne zostały wskazane w art. 8.7 Regulacji.</w:t>
      </w:r>
    </w:p>
    <w:p w14:paraId="12603710" w14:textId="77777777" w:rsidR="00321320" w:rsidRPr="00713565" w:rsidRDefault="00321320" w:rsidP="00321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własny:</w:t>
      </w:r>
    </w:p>
    <w:p w14:paraId="102D2EBE" w14:textId="77777777" w:rsidR="00321320" w:rsidRPr="00713565" w:rsidRDefault="0032132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t>Co do zasady wkład własny jest wnoszony w postaci pieniężnej. Wyłącznie w przypadku projektów, w których beneficjentem jest organizacja pozarządowa, wkład rzeczowy w postaci wolontariatu może stanowić do 50% wkładu własnego wymaganego dla projektu w ramach Programu. W takim przypadku wartość wkładu rzeczowego jest wyliczana przez wnioskodawcę</w:t>
      </w:r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uwzględnieniem:</w:t>
      </w:r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ilości czasu przepracowanego dobrowolnie i nieodpłatnie na rzecz projektu, wyrażonego</w:t>
      </w:r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liczbie godzin oraz</w:t>
      </w:r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standardowej stawki godzinowej i dziennej za dany rodzaj wykonywanej pracy zgodnie ze stawkami zwyczajowo wypłaconymi za taką pracę.</w:t>
      </w:r>
    </w:p>
    <w:p w14:paraId="3066DEE7" w14:textId="77777777" w:rsidR="00321320" w:rsidRPr="00713565" w:rsidRDefault="0032132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dużym zróżnicowaniem rodzajów prac możliwych do wykonywania przez wolontariusza w projekcie, wielkość zaproponowanych przez wnioskodawcę stawek za poszczególne prace zostanie zweryfikowana przez eksperta na etapie oceny merytorycznej wniosku o dofinansowanie. Zaakceptowana wysokość ww. stawek zostanie zapisana w umowie w sprawie projektu.</w:t>
      </w:r>
    </w:p>
    <w:p w14:paraId="75822060" w14:textId="77777777" w:rsidR="00321320" w:rsidRPr="00713565" w:rsidRDefault="0032132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t>Udokumentowanie kosztów:</w:t>
      </w:r>
    </w:p>
    <w:p w14:paraId="1C2108A0" w14:textId="77777777" w:rsidR="00321320" w:rsidRPr="00713565" w:rsidRDefault="0032132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poniesione w ramach projektu należy udokumentować przy pomocy otrzymanych faktur lub dokumentów księgowych o równoważnej wartości dowodowej. Szczegółowe obowiązki beneficjenta w tym zakresie określa Umowa w sprawie Projektu.</w:t>
      </w:r>
    </w:p>
    <w:p w14:paraId="3A549E71" w14:textId="77777777" w:rsidR="00321320" w:rsidRPr="00713565" w:rsidRDefault="0032132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6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projektów realizowanych w partnerstwie dopuszcza się możliwość przedstawienia przez partnera, którego główna siedziba mieści się na terenie Państwa – Darczyńcy, dowodów poniesienia kosztów w formie raportu niezależnego audytora lub kompetentnego i niezależnego funkcjonariusza publicznego, który będzie poświadczać, że deklarowane koszty zostały poniesione zgodnie z Regulacjami, obowiązującym prawem i krajowymi praktykami w zakresie rachunkowości.</w:t>
      </w:r>
    </w:p>
    <w:p w14:paraId="5B4F375B" w14:textId="68E96A7D" w:rsidR="00321320" w:rsidRPr="00E52A29" w:rsidRDefault="00321320" w:rsidP="003213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52A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Termin i sposób składania </w:t>
      </w:r>
      <w:r w:rsidR="000D55C5" w:rsidRPr="00E52A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koncepcji projektowych</w:t>
      </w:r>
    </w:p>
    <w:p w14:paraId="090B83E4" w14:textId="318911A4" w:rsidR="00321320" w:rsidRPr="000D55C5" w:rsidRDefault="00321320" w:rsidP="00321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ogłoszenia naboru </w:t>
      </w:r>
      <w:r w:rsidR="000D55C5" w:rsidRPr="000D55C5"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koncepcji projektowych</w:t>
      </w:r>
      <w:r w:rsidRPr="000D5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6F0C17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380788" w:rsidRPr="000D55C5">
        <w:rPr>
          <w:rFonts w:ascii="Times New Roman" w:eastAsia="Times New Roman" w:hAnsi="Times New Roman" w:cs="Times New Roman"/>
          <w:sz w:val="24"/>
          <w:szCs w:val="24"/>
          <w:lang w:eastAsia="pl-PL"/>
        </w:rPr>
        <w:t>.06</w:t>
      </w:r>
      <w:r w:rsidRPr="000D55C5">
        <w:rPr>
          <w:rFonts w:ascii="Times New Roman" w:eastAsia="Times New Roman" w:hAnsi="Times New Roman" w:cs="Times New Roman"/>
          <w:sz w:val="24"/>
          <w:szCs w:val="24"/>
          <w:lang w:eastAsia="pl-PL"/>
        </w:rPr>
        <w:t>.2020 r.</w:t>
      </w:r>
    </w:p>
    <w:p w14:paraId="19CF6F89" w14:textId="727687AF" w:rsidR="00321320" w:rsidRPr="000D55C5" w:rsidRDefault="00321320" w:rsidP="00321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rozpoczęcia przyjmowania </w:t>
      </w:r>
      <w:r w:rsidR="000D55C5" w:rsidRPr="000D55C5"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koncepcji projektowych</w:t>
      </w:r>
      <w:r w:rsidRPr="000D5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Wnioskodawców – </w:t>
      </w:r>
      <w:r w:rsidR="006F0C17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0D55C5" w:rsidRPr="000D55C5">
        <w:rPr>
          <w:rFonts w:ascii="Times New Roman" w:eastAsia="Times New Roman" w:hAnsi="Times New Roman" w:cs="Times New Roman"/>
          <w:sz w:val="24"/>
          <w:szCs w:val="24"/>
          <w:lang w:eastAsia="pl-PL"/>
        </w:rPr>
        <w:t>.07</w:t>
      </w:r>
      <w:r w:rsidRPr="000D55C5">
        <w:rPr>
          <w:rFonts w:ascii="Times New Roman" w:eastAsia="Times New Roman" w:hAnsi="Times New Roman" w:cs="Times New Roman"/>
          <w:sz w:val="24"/>
          <w:szCs w:val="24"/>
          <w:lang w:eastAsia="pl-PL"/>
        </w:rPr>
        <w:t>.2020 r.</w:t>
      </w:r>
    </w:p>
    <w:p w14:paraId="45F6ACF7" w14:textId="48402CE0" w:rsidR="00321320" w:rsidRPr="000D55C5" w:rsidRDefault="00321320" w:rsidP="00321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5C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Termin zakończenia przyjmowania</w:t>
      </w:r>
      <w:r w:rsidR="000D55C5" w:rsidRPr="000D5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koncepcji projektowych</w:t>
      </w:r>
      <w:r w:rsidRPr="000D5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Wnioskodawców – </w:t>
      </w:r>
      <w:r w:rsidR="006F0C17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0D55C5" w:rsidRPr="000D55C5">
        <w:rPr>
          <w:rFonts w:ascii="Times New Roman" w:eastAsia="Times New Roman" w:hAnsi="Times New Roman" w:cs="Times New Roman"/>
          <w:sz w:val="24"/>
          <w:szCs w:val="24"/>
          <w:lang w:eastAsia="pl-PL"/>
        </w:rPr>
        <w:t>.09</w:t>
      </w:r>
      <w:r w:rsidRPr="000D55C5">
        <w:rPr>
          <w:rFonts w:ascii="Times New Roman" w:eastAsia="Times New Roman" w:hAnsi="Times New Roman" w:cs="Times New Roman"/>
          <w:sz w:val="24"/>
          <w:szCs w:val="24"/>
          <w:lang w:eastAsia="pl-PL"/>
        </w:rPr>
        <w:t>.2020 r. godz. 15:00.</w:t>
      </w:r>
    </w:p>
    <w:p w14:paraId="5B33AC9B" w14:textId="40FCE325" w:rsidR="000D55C5" w:rsidRPr="00E52A29" w:rsidRDefault="000D55C5" w:rsidP="000D55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52A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Termin i sposób składania </w:t>
      </w:r>
      <w:r w:rsidR="00946D50" w:rsidRPr="00E52A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wniosków o dofinansowanie</w:t>
      </w:r>
    </w:p>
    <w:p w14:paraId="67AF43C1" w14:textId="61066138" w:rsidR="00635CD8" w:rsidRDefault="00635CD8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Przewidywany termin ogłoszenia naboru wniosków o dofinansowanie </w:t>
      </w:r>
      <w:r w:rsidR="00EC6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40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</w:t>
      </w:r>
      <w:r w:rsidR="00EC6C5A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 2020</w:t>
      </w:r>
      <w:r w:rsidR="005711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6C5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102353" w14:textId="261FF1B1" w:rsidR="000D55C5" w:rsidRDefault="00807FFB" w:rsidP="00EC6C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Szczegółowa i</w:t>
      </w:r>
      <w:r w:rsidR="00635CD8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nformacja o terminie składania wniosków o dofinansowania zostanie umieszczona na stronach internetowych Ministerstwa Klimatu oraz Narodowego Funduszu Ochrony Środowiska i Gospodarki Wodnej.</w:t>
      </w:r>
    </w:p>
    <w:p w14:paraId="23566389" w14:textId="4BBB797D" w:rsidR="00321320" w:rsidRPr="00E52A29" w:rsidRDefault="00321320" w:rsidP="00321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52A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Sposób złożenia </w:t>
      </w:r>
      <w:r w:rsidR="008E731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koncepcji projektowych/ </w:t>
      </w:r>
      <w:r w:rsidRPr="00E52A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wniosków</w:t>
      </w:r>
    </w:p>
    <w:p w14:paraId="44355683" w14:textId="57A757BD" w:rsidR="00321320" w:rsidRPr="00321320" w:rsidRDefault="000D55C5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Koncepcje projektowe (w ramach I etapu) oraz wnioski</w:t>
      </w:r>
      <w:r w:rsidR="00321320" w:rsidRPr="00321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dofinansowanie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(II etap postępowania) </w:t>
      </w:r>
      <w:r w:rsidR="00321320" w:rsidRPr="00321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 się wyłącznie przy użyciu Generatora Wniosków o Dofinansowanie (GWD). Szczegółowe zasady składania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koncepcji </w:t>
      </w:r>
      <w:r w:rsidR="005711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321320" w:rsidRPr="0032132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 o dofinansowanie Projektów za pośrednictwem GWD określa Regulamin konkursu.</w:t>
      </w:r>
      <w:r w:rsidR="00321320" w:rsidRPr="003213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Koncepcje projektowe oraz w</w:t>
      </w:r>
      <w:r w:rsidR="00321320" w:rsidRPr="00321320">
        <w:rPr>
          <w:rFonts w:ascii="Times New Roman" w:eastAsia="Times New Roman" w:hAnsi="Times New Roman" w:cs="Times New Roman"/>
          <w:sz w:val="24"/>
          <w:szCs w:val="24"/>
          <w:lang w:eastAsia="pl-PL"/>
        </w:rPr>
        <w:t>nioski o dofinansowanie wraz z załącznikami należy składać do NFOŚiGW w formie elektronicznej za pośrednictwem GWD dostępnego na stronie internetowej NFOŚiGW. </w:t>
      </w:r>
    </w:p>
    <w:p w14:paraId="4D44ADF7" w14:textId="26825CFA" w:rsidR="00321320" w:rsidRPr="00E52A29" w:rsidRDefault="0032132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wraz pomocą kontekstową dostępny jest pod adresem: </w:t>
      </w:r>
      <w:hyperlink r:id="rId10" w:history="1">
        <w:r w:rsidRPr="00E52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https://gwd.nfosigw.gov.pl</w:t>
        </w:r>
      </w:hyperlink>
    </w:p>
    <w:p w14:paraId="5ED2B66B" w14:textId="28093D46" w:rsidR="00321320" w:rsidRPr="00E52A29" w:rsidRDefault="0032132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dwie możliwości podpisania wniosku elektronicznego:</w:t>
      </w: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użyciu elektronicznego podpisu kwalifikowanego, który wywołuje skutki prawne równoważne podpisowi własnoręcznemu;</w:t>
      </w: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użyciu profilu zaufanego w ramach elektronicznej Platformy Usług Administracji</w:t>
      </w:r>
      <w:r w:rsid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 (</w:t>
      </w:r>
      <w:proofErr w:type="spellStart"/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54AD10F8" w14:textId="4C6ABFD8" w:rsidR="00321320" w:rsidRPr="00E52A29" w:rsidRDefault="00321320" w:rsidP="00321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52A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Data złożenia </w:t>
      </w:r>
      <w:r w:rsidR="007C5C5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koncepcji projektowej/wniosku</w:t>
      </w:r>
    </w:p>
    <w:p w14:paraId="0E70DBBB" w14:textId="16340901" w:rsidR="00321320" w:rsidRPr="00E52A29" w:rsidRDefault="00321320" w:rsidP="00807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</w:t>
      </w:r>
      <w:r w:rsidR="007C5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aplikację </w:t>
      </w:r>
      <w:proofErr w:type="spellStart"/>
      <w:r w:rsidR="007C5C5B">
        <w:rPr>
          <w:rFonts w:ascii="Times New Roman" w:eastAsia="Times New Roman" w:hAnsi="Times New Roman" w:cs="Times New Roman"/>
          <w:sz w:val="24"/>
          <w:szCs w:val="24"/>
          <w:lang w:eastAsia="pl-PL"/>
        </w:rPr>
        <w:t>naborową</w:t>
      </w:r>
      <w:proofErr w:type="spellEnd"/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składać w wersji elektronicznej przez GWD.</w:t>
      </w:r>
    </w:p>
    <w:p w14:paraId="1AAA3C0C" w14:textId="68AA445B" w:rsidR="00321320" w:rsidRPr="00E52A29" w:rsidRDefault="00321320" w:rsidP="00807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Datą złożenia </w:t>
      </w:r>
      <w:r w:rsidR="007C5C5B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aplikacji</w:t>
      </w: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data i godzina wpływu na skrzynkę podawczą NFOŚiGW znajdującą się na </w:t>
      </w:r>
      <w:proofErr w:type="spellStart"/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potwierdzeniem czego jest otrzymanie przez Wnioskodawcę elektronicznego poświadczenia złożenia </w:t>
      </w:r>
      <w:r w:rsidR="00894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koncepcji projektowej lub </w:t>
      </w: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 (e-mail zawierający datę i godzinę wpływu na skrzynkę podawczą NFOŚiGW).</w:t>
      </w:r>
    </w:p>
    <w:p w14:paraId="0FCE6B29" w14:textId="13589AD2" w:rsidR="00321320" w:rsidRPr="00E52A29" w:rsidRDefault="007C5C5B" w:rsidP="00807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Aplikacje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naborowe</w:t>
      </w:r>
      <w:proofErr w:type="spellEnd"/>
      <w:r w:rsidR="00321320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wpłyną po terminie zostaną pozostawione bez rozpatrzenia.</w:t>
      </w:r>
    </w:p>
    <w:p w14:paraId="7CF1AC5A" w14:textId="4BB1BE7C" w:rsidR="00321320" w:rsidRPr="00E52A29" w:rsidRDefault="00321320" w:rsidP="00807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Operator Programu dopuszcza złożenie więcej niż jedne</w:t>
      </w:r>
      <w:r w:rsidR="000E4EC5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koncepcji projektowej </w:t>
      </w: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jednego Wnioskodawcę</w:t>
      </w:r>
      <w:r w:rsidR="00A66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3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samym naborze </w:t>
      </w:r>
      <w:r w:rsidR="00A66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następującymi warunkami: (i) </w:t>
      </w:r>
      <w:r w:rsidR="00A66732" w:rsidRPr="00A66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projekty nie mogą obejmować dokładnie </w:t>
      </w:r>
      <w:r w:rsidR="00402D5A">
        <w:rPr>
          <w:rFonts w:ascii="Times New Roman" w:eastAsia="Times New Roman" w:hAnsi="Times New Roman" w:cs="Times New Roman"/>
          <w:sz w:val="24"/>
          <w:szCs w:val="24"/>
          <w:lang w:eastAsia="pl-PL"/>
        </w:rPr>
        <w:t>tego samego zakresu rzeczowego</w:t>
      </w:r>
      <w:r w:rsidR="00A66732" w:rsidRPr="00A66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A66732">
        <w:rPr>
          <w:rFonts w:ascii="Times New Roman" w:eastAsia="Times New Roman" w:hAnsi="Times New Roman" w:cs="Times New Roman"/>
          <w:sz w:val="24"/>
          <w:szCs w:val="24"/>
          <w:lang w:eastAsia="pl-PL"/>
        </w:rPr>
        <w:t>(ii) jeśli wnioskodawca składa więcej niż jeden wniosek dotyczący dokładnie tego samego zakresu</w:t>
      </w: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6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rzeczowego, wniosek złożony wcześniej </w:t>
      </w:r>
      <w:r w:rsidR="00A667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zostanie oceniony, a kolejne odrzucone. </w:t>
      </w: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Operator Programu nie dopuszcza możliwości autokorekty wniosku.</w:t>
      </w:r>
    </w:p>
    <w:p w14:paraId="5E6DFC31" w14:textId="77777777" w:rsidR="00321320" w:rsidRPr="000E4EC5" w:rsidRDefault="00321320" w:rsidP="003213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4EC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Ramy Prawne i Dokumenty Programowe</w:t>
      </w:r>
    </w:p>
    <w:p w14:paraId="3C70DB9D" w14:textId="19F7C188" w:rsidR="00321320" w:rsidRPr="00E52A29" w:rsidRDefault="007D5A7B" w:rsidP="00321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hyperlink r:id="rId11" w:history="1">
        <w:r w:rsidR="00321320" w:rsidRPr="00E52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•    Umowa w sprawie realizacji Programu „Środowisko, Energia i Zmiany klimatu” w ramach MF EOG 2014-2021;</w:t>
        </w:r>
      </w:hyperlink>
      <w:r w:rsidR="00321320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2" w:history="1">
        <w:r w:rsidR="00321320" w:rsidRPr="00E52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•    Memorandum of </w:t>
        </w:r>
        <w:proofErr w:type="spellStart"/>
        <w:r w:rsidR="00321320" w:rsidRPr="00E52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Understanding</w:t>
        </w:r>
        <w:proofErr w:type="spellEnd"/>
        <w:r w:rsidR="00321320" w:rsidRPr="00E52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w sprawie wdrażania Mechanizmu Finansowego EOG na lata 2014-2021 zawarte pomiędzy Republiką Islandii, Księstwem Liechtensteinu, Królestwem Norwegii a Rzeczpospolitą Polską w dniu 20.12.2017 r.;</w:t>
        </w:r>
      </w:hyperlink>
      <w:r w:rsidR="00321320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3" w:history="1">
        <w:r w:rsidR="00321320" w:rsidRPr="00E52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•    Regulacje </w:t>
        </w:r>
        <w:proofErr w:type="spellStart"/>
        <w:r w:rsidR="00321320" w:rsidRPr="00E52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ws</w:t>
        </w:r>
        <w:proofErr w:type="spellEnd"/>
        <w:r w:rsidR="00321320" w:rsidRPr="00E52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 wdrażania Mechanizmu Finansowego EOG na lata 2014-2021;</w:t>
        </w:r>
      </w:hyperlink>
      <w:r w:rsidR="00321320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4" w:history="1">
        <w:r w:rsidR="00321320" w:rsidRPr="00E52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•    Wytyczne w zakresie udzielania zamówień w ramach Mechanizmu Finansowego Europejskiego Obszaru Gospodarczego na lata 2014-2021 i Norweskiego Mechanizmu Finansowego na lata 2014-2021;</w:t>
        </w:r>
      </w:hyperlink>
      <w:r w:rsidR="00321320"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5" w:history="1">
        <w:r w:rsidR="00321320" w:rsidRPr="00E52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•    Wytyczne „Komunikacja i identyfikacja wizualna Fundusze EOG i fundusze norweskie 2014–2021”</w:t>
        </w:r>
      </w:hyperlink>
      <w:r w:rsidR="00321320" w:rsidRPr="00E52A29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br/>
      </w:r>
    </w:p>
    <w:p w14:paraId="50A5DA85" w14:textId="63E90021" w:rsidR="00321320" w:rsidRPr="00E52A29" w:rsidRDefault="00321320" w:rsidP="003213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52A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Lista załączników do ogłoszenia o naborze </w:t>
      </w:r>
      <w:r w:rsidR="008E731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koncepcji projektowych/ </w:t>
      </w:r>
      <w:r w:rsidRPr="00E52A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wniosków</w:t>
      </w:r>
    </w:p>
    <w:p w14:paraId="15442B2D" w14:textId="77777777" w:rsidR="00454153" w:rsidRDefault="00321320" w:rsidP="0045415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153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konkursu</w:t>
      </w:r>
      <w:r w:rsidR="00454153" w:rsidRPr="00454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deklaracją bezstronności</w:t>
      </w:r>
      <w:r w:rsidRPr="0045415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E5B03B" w14:textId="6E6EAE8E" w:rsidR="00454153" w:rsidRDefault="00321320" w:rsidP="0045415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formalne </w:t>
      </w:r>
      <w:r w:rsidR="006512A4">
        <w:rPr>
          <w:rFonts w:ascii="Times New Roman" w:eastAsia="Times New Roman" w:hAnsi="Times New Roman" w:cs="Times New Roman"/>
          <w:sz w:val="24"/>
          <w:szCs w:val="24"/>
          <w:lang w:eastAsia="pl-PL"/>
        </w:rPr>
        <w:t>I stopnia;</w:t>
      </w:r>
    </w:p>
    <w:p w14:paraId="3EFADC04" w14:textId="4AE73BBB" w:rsidR="006512A4" w:rsidRDefault="006512A4" w:rsidP="0045415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21320" w:rsidRPr="00454153">
        <w:rPr>
          <w:rFonts w:ascii="Times New Roman" w:eastAsia="Times New Roman" w:hAnsi="Times New Roman" w:cs="Times New Roman"/>
          <w:sz w:val="24"/>
          <w:szCs w:val="24"/>
          <w:lang w:eastAsia="pl-PL"/>
        </w:rPr>
        <w:t>ryteria merytoryczne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stopnia;</w:t>
      </w:r>
    </w:p>
    <w:p w14:paraId="0E87D493" w14:textId="4057396D" w:rsidR="0088412E" w:rsidRDefault="00894201" w:rsidP="0089420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formalne II stopnia;</w:t>
      </w:r>
    </w:p>
    <w:p w14:paraId="1B3F1540" w14:textId="23EB62A1" w:rsidR="006512A4" w:rsidRDefault="006512A4" w:rsidP="0045415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merytoryczne II stopnia;</w:t>
      </w:r>
    </w:p>
    <w:p w14:paraId="0895BC92" w14:textId="18339155" w:rsidR="006512A4" w:rsidRDefault="006512A4" w:rsidP="0045415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merytoryczne III stopnia;</w:t>
      </w:r>
    </w:p>
    <w:p w14:paraId="2895F705" w14:textId="5D83FCE4" w:rsidR="006512A4" w:rsidRDefault="006512A4" w:rsidP="0045415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Wzór karty oceny formalne</w:t>
      </w:r>
      <w:r w:rsidR="00894201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stopnia;</w:t>
      </w:r>
    </w:p>
    <w:p w14:paraId="13F9C918" w14:textId="229079FA" w:rsidR="006512A4" w:rsidRDefault="006512A4" w:rsidP="0045415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Wzór karty oceny merytorycznej I stopnia;</w:t>
      </w:r>
    </w:p>
    <w:p w14:paraId="527541B5" w14:textId="77777777" w:rsidR="00894201" w:rsidRDefault="00894201" w:rsidP="0089420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Wzór karty oceny formalnej II stopnia;</w:t>
      </w:r>
    </w:p>
    <w:p w14:paraId="6B4E6A3F" w14:textId="1BA435B4" w:rsidR="006512A4" w:rsidRDefault="006512A4" w:rsidP="006512A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Wzór karty oceny merytorycznej II stopnia;</w:t>
      </w:r>
    </w:p>
    <w:p w14:paraId="587353C1" w14:textId="77777777" w:rsidR="006512A4" w:rsidRDefault="006512A4" w:rsidP="006512A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Wzór karty oceny merytorycznej III stopnia;</w:t>
      </w:r>
    </w:p>
    <w:p w14:paraId="41E77A84" w14:textId="234E4FA6" w:rsidR="006512A4" w:rsidRDefault="006512A4" w:rsidP="006512A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2A4">
        <w:rPr>
          <w:rFonts w:ascii="Times New Roman" w:eastAsia="Times New Roman" w:hAnsi="Times New Roman" w:cs="Times New Roman"/>
          <w:sz w:val="24"/>
          <w:szCs w:val="24"/>
          <w:lang w:eastAsia="pl-PL"/>
        </w:rPr>
        <w:t>Podręcznik dotyczący zawierania partnerstw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19F7F8D" w14:textId="77777777" w:rsidR="006512A4" w:rsidRDefault="006512A4" w:rsidP="006512A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Metodyka </w:t>
      </w:r>
      <w:r w:rsidRPr="006512A4">
        <w:rPr>
          <w:rFonts w:ascii="Times New Roman" w:eastAsia="Times New Roman" w:hAnsi="Times New Roman" w:cs="Times New Roman"/>
          <w:sz w:val="24"/>
          <w:szCs w:val="24"/>
          <w:lang w:eastAsia="pl-PL"/>
        </w:rPr>
        <w:t>kalkulacji kosztów pośrednich;</w:t>
      </w:r>
    </w:p>
    <w:p w14:paraId="187ACCBE" w14:textId="77777777" w:rsidR="006512A4" w:rsidRDefault="006512A4" w:rsidP="006512A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2A4">
        <w:rPr>
          <w:rFonts w:ascii="Times New Roman" w:eastAsia="Times New Roman" w:hAnsi="Times New Roman" w:cs="Times New Roman"/>
          <w:sz w:val="24"/>
          <w:szCs w:val="24"/>
          <w:lang w:eastAsia="pl-PL"/>
        </w:rPr>
        <w:t>Katalog standardowych kosztów jednostkowych dla działań edukacyjnych;</w:t>
      </w:r>
    </w:p>
    <w:p w14:paraId="3ABDC301" w14:textId="77777777" w:rsidR="006512A4" w:rsidRDefault="006512A4" w:rsidP="006512A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Podręcznik Wnioskodawcy</w:t>
      </w:r>
    </w:p>
    <w:p w14:paraId="05BCFAE9" w14:textId="4A891211" w:rsidR="00321320" w:rsidRPr="006512A4" w:rsidRDefault="006512A4" w:rsidP="006512A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 o dofinansowanie</w:t>
      </w:r>
    </w:p>
    <w:p w14:paraId="3DF260E9" w14:textId="46985A91" w:rsidR="00321320" w:rsidRPr="00E52A29" w:rsidRDefault="00321320" w:rsidP="003213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52A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Lista załączników wymaganych do </w:t>
      </w:r>
      <w:r w:rsidR="00403B2F" w:rsidRPr="00E52A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koncepcji projektowej</w:t>
      </w:r>
    </w:p>
    <w:p w14:paraId="29553E8D" w14:textId="5CB31898" w:rsidR="00403B2F" w:rsidRPr="00E52A29" w:rsidRDefault="00403B2F" w:rsidP="003213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52A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Obligatoryjne załączniki</w:t>
      </w:r>
      <w:r w:rsidR="001C09F8" w:rsidRPr="00E52A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na etapie koncepcji projektowej</w:t>
      </w:r>
    </w:p>
    <w:p w14:paraId="7B94A6E4" w14:textId="21CA596F" w:rsidR="001C09F8" w:rsidRDefault="00946D50" w:rsidP="001C09F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9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    Dokumenty określające status prawny Wnioskodawcy;</w:t>
      </w:r>
      <w:r w:rsidRPr="001C0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    Dokumenty potwierdzające umocowanie osób uprawnionych do reprezentowania Wnioskodawcy;</w:t>
      </w:r>
      <w:r w:rsidRPr="001C0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    Dokumenty potwierdzające partnerstwo w projekcie - list intencyjny z podmiotem z Państw-Darczyńców, umowa partnerska z podmiotem z Państw-Darczyńców lub  inne potwierdzenie współpracy partnerów</w:t>
      </w:r>
      <w:r w:rsidR="004A5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jeżeli dotyczy</w:t>
      </w:r>
      <w:r w:rsidRPr="001C09F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8E9428" w14:textId="34CAB123" w:rsidR="00D0187A" w:rsidRPr="001C09F8" w:rsidRDefault="00D0187A" w:rsidP="00D018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C0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7.3 Regulacji w sprawie wdrażania Mechanizmu Finansowego EOG na lata 2014-2021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koncepcja projektowa</w:t>
      </w:r>
      <w:r w:rsidRPr="001C0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1C0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zawierać informacje dotyczące wszystkich konsultantów zaanga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żowanych w jej przygotowanie</w:t>
      </w:r>
      <w:r w:rsidRPr="001C09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C7052F" w14:textId="77777777" w:rsidR="00D0187A" w:rsidRDefault="00D0187A" w:rsidP="001C09F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1EBEE8" w14:textId="77777777" w:rsidR="00D0187A" w:rsidRPr="001C09F8" w:rsidRDefault="00D0187A" w:rsidP="001C09F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32CAAD" w14:textId="29E77D90" w:rsidR="00D621C3" w:rsidRDefault="001C09F8" w:rsidP="00807F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A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Załączniki składane po I ocenie merytorycznej</w:t>
      </w:r>
      <w:r w:rsidR="008E731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, na etapie wniosku o dofinansowanie</w:t>
      </w:r>
      <w:r w:rsidR="00946D50" w:rsidRPr="001C0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0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etapie złożenia wniosku o dofinansowanie (po I ocenie merytorycznej) Wnioskodawcy mają obowiązek złożyć załączniki wynikające z zaplanowanych w koncepcji projektowej działań lub, które zostały zawarte w Rekomendacjach przedstawionych przez Zespół. </w:t>
      </w:r>
    </w:p>
    <w:p w14:paraId="6CC29AD2" w14:textId="73298D6D" w:rsidR="00D621C3" w:rsidRPr="001C6470" w:rsidRDefault="00D621C3" w:rsidP="005C66B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470">
        <w:rPr>
          <w:rFonts w:ascii="Times New Roman" w:eastAsia="Times New Roman" w:hAnsi="Times New Roman" w:cs="Times New Roman"/>
          <w:sz w:val="24"/>
          <w:szCs w:val="24"/>
          <w:lang w:eastAsia="pl-PL"/>
        </w:rPr>
        <w:t>Pozwolenia i decyzje administracyjne, warunkujące możliwość zrealizowania projektu lub harmonogram ich uzyskania – jeżeli dotyczy;</w:t>
      </w:r>
    </w:p>
    <w:p w14:paraId="00BA5CDC" w14:textId="56DCF41A" w:rsidR="00D621C3" w:rsidRDefault="00D621C3" w:rsidP="005C66B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470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właściciela, zarządcy lub użytkownika wieczystego terenu, na którym realizowany ma być Projekt, w przypadku gdy wnioskodawca nie jest właścicielem, zarządcą lub użytkownikiem wieczystym ww. terenu - jeżeli dotyczy;</w:t>
      </w:r>
    </w:p>
    <w:p w14:paraId="758D7710" w14:textId="0F6DD2F3" w:rsidR="001546EA" w:rsidRPr="001C6470" w:rsidRDefault="001546EA" w:rsidP="005C66B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sytuacyjny </w:t>
      </w:r>
      <w:r w:rsidRPr="001C6470">
        <w:rPr>
          <w:rFonts w:ascii="Times New Roman" w:eastAsia="Times New Roman" w:hAnsi="Times New Roman" w:cs="Times New Roman"/>
          <w:sz w:val="24"/>
          <w:szCs w:val="24"/>
          <w:lang w:eastAsia="pl-PL"/>
        </w:rPr>
        <w:t>- jeżeli dotyczy;</w:t>
      </w:r>
    </w:p>
    <w:p w14:paraId="08890D10" w14:textId="77777777" w:rsidR="00D621C3" w:rsidRPr="001C6470" w:rsidRDefault="00D621C3" w:rsidP="005C66B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4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Komunikacji przygotowany zgodnie z załącznikiem nr 3 do Regulacji </w:t>
      </w:r>
      <w:proofErr w:type="spellStart"/>
      <w:r w:rsidRPr="001C6470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proofErr w:type="spellEnd"/>
      <w:r w:rsidRPr="001C6470">
        <w:rPr>
          <w:rFonts w:ascii="Times New Roman" w:eastAsia="Times New Roman" w:hAnsi="Times New Roman" w:cs="Times New Roman"/>
          <w:sz w:val="24"/>
          <w:szCs w:val="24"/>
          <w:lang w:eastAsia="pl-PL"/>
        </w:rPr>
        <w:t>. wdrażania MF EOG oraz NMF na lata 2014-2021;</w:t>
      </w:r>
    </w:p>
    <w:p w14:paraId="0CC6C794" w14:textId="0A4CC143" w:rsidR="00D621C3" w:rsidRPr="001C6470" w:rsidRDefault="00D621C3" w:rsidP="005C66B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470">
        <w:rPr>
          <w:rFonts w:ascii="Times New Roman" w:eastAsia="Times New Roman" w:hAnsi="Times New Roman" w:cs="Times New Roman"/>
          <w:sz w:val="24"/>
          <w:szCs w:val="24"/>
          <w:lang w:eastAsia="pl-PL"/>
        </w:rPr>
        <w:t>Kalkulacja kosztów pośrednich wykonana na podstawie Metodyki wyliczania kosztów pośrednich będącej załącznikiem do ogłoszenia o naborze - jeśli dotyczy;</w:t>
      </w:r>
    </w:p>
    <w:p w14:paraId="40E3308D" w14:textId="77777777" w:rsidR="00D621C3" w:rsidRPr="001C6470" w:rsidRDefault="00D621C3" w:rsidP="005C66B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47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dotyczące planowanych działań edukacyjnych - np. programy szkoleń, warsztatów, seminariów, konferencji, imprez, festiwali wraz z określeniem czasu ich trwania oraz zakresem tematycznym itp., konspekty planowanych kampanii, wydawnictw, broszur (w tym parametry techniczne), założenia scenariusza programu telewizyjnego/radiowego/filmu/spotu (w tym parametry techniczne oraz kosztorys jednego odcinka), regulaminy konkursów edukacyjnych;</w:t>
      </w:r>
    </w:p>
    <w:p w14:paraId="6B85C166" w14:textId="66CA60C2" w:rsidR="00D621C3" w:rsidRPr="001C6470" w:rsidRDefault="00D621C3" w:rsidP="005C66B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470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dokumenty, uznane za konieczne do złożenia przez wnioskodawcę.</w:t>
      </w:r>
    </w:p>
    <w:p w14:paraId="167CA131" w14:textId="055952EE" w:rsidR="00321320" w:rsidRPr="001C09F8" w:rsidRDefault="00321320" w:rsidP="005C66B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C09F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7.3 Regulacji w sprawie wdrażania Mechanizmu Finansowego EOG na lata 2014-2021 wniosek o dofinansowanie powinien zawierać informacje dotyczące wszystkich konsultantów zaangażowanych w przygotowanie wniosku.</w:t>
      </w:r>
    </w:p>
    <w:p w14:paraId="5E62DF7C" w14:textId="2C1D43B9" w:rsidR="00BD72C6" w:rsidRPr="00BD72C6" w:rsidRDefault="00BD72C6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Oświadczenia złożone przez Wnioskodawcę na etapie </w:t>
      </w:r>
      <w:r w:rsidR="004A56D6"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koncepcji projektowej</w:t>
      </w:r>
      <w:r w:rsidR="004A56D6" w:rsidRPr="00BD7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72C6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zachowują ważność na etapie oceny wniosku o dofinansowanie. Na Wnioskodawcy ciąży obowiązek aktualizacji informacji przekazanych w ramach naboru.</w:t>
      </w:r>
    </w:p>
    <w:p w14:paraId="46408069" w14:textId="77777777" w:rsidR="00321320" w:rsidRPr="00E52A29" w:rsidRDefault="00321320" w:rsidP="003213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52A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Język wniosku o dofinansowanie</w:t>
      </w:r>
    </w:p>
    <w:p w14:paraId="4D0FC4DA" w14:textId="77777777" w:rsidR="00946D50" w:rsidRPr="00946D50" w:rsidRDefault="0032132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o dofinansowanie wraz z załącznikami należy składać w języku polskim. </w:t>
      </w:r>
    </w:p>
    <w:p w14:paraId="338B0B0C" w14:textId="59F03C4A" w:rsidR="00321320" w:rsidRPr="00946D50" w:rsidRDefault="00321320" w:rsidP="00807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D50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w języku angielskim należy przedstawić:</w:t>
      </w:r>
      <w:r w:rsidRPr="00946D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    list intencyjny, umowę partnerską lub inne potwierdzenie współpracy partnerów (dotyczy projektów partnerskich z podmiotami spoza Polski, w szczególności z Państw-Darczyńców);</w:t>
      </w:r>
      <w:r w:rsidRPr="00946D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    krótkie podsumowanie opisu projektu wraz z uzasadnieniem potrzeby realizacji Projektu oraz roli Partnerów (zawarte w</w:t>
      </w:r>
      <w:r w:rsidR="004A5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koncepcji projektowej oraz w</w:t>
      </w:r>
      <w:r w:rsidRPr="00946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wniosku o dofinansowanie - zakładka </w:t>
      </w:r>
      <w:proofErr w:type="spellStart"/>
      <w:r w:rsidRPr="00946D50">
        <w:rPr>
          <w:rFonts w:ascii="Times New Roman" w:eastAsia="Times New Roman" w:hAnsi="Times New Roman" w:cs="Times New Roman"/>
          <w:sz w:val="24"/>
          <w:szCs w:val="24"/>
          <w:lang w:eastAsia="pl-PL"/>
        </w:rPr>
        <w:t>Summary</w:t>
      </w:r>
      <w:proofErr w:type="spellEnd"/>
      <w:r w:rsidRPr="00946D5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78338919" w14:textId="77777777" w:rsidR="00321320" w:rsidRPr="00E52A29" w:rsidRDefault="00321320" w:rsidP="003213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52A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Kontakt do Operatora Programu</w:t>
      </w:r>
    </w:p>
    <w:p w14:paraId="6C1F77B2" w14:textId="77777777" w:rsidR="00321320" w:rsidRPr="00E52A29" w:rsidRDefault="00321320" w:rsidP="00321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zapytania dotyczące naboru wniosków należy kierować na adres e-mailowy:</w:t>
      </w:r>
    </w:p>
    <w:p w14:paraId="0E3FCBFF" w14:textId="77777777" w:rsidR="00321320" w:rsidRPr="00E52A29" w:rsidRDefault="00321320" w:rsidP="00321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Narodowy Fundusz Ochrony Środowiska i Gospodarki Wodnej</w:t>
      </w: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16" w:history="1">
        <w:r w:rsidRPr="00E52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mfeog_klimat@nfosigw.gov.pl</w:t>
        </w:r>
      </w:hyperlink>
    </w:p>
    <w:p w14:paraId="4081B181" w14:textId="77777777" w:rsidR="00321320" w:rsidRPr="00E52A29" w:rsidRDefault="00321320" w:rsidP="00321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52A2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Ministerstwo</w:t>
      </w:r>
      <w:proofErr w:type="spellEnd"/>
      <w:r w:rsidRPr="00E52A2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52A2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Klimatu</w:t>
      </w:r>
      <w:proofErr w:type="spellEnd"/>
      <w:r w:rsidRPr="00E52A2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br/>
      </w:r>
      <w:proofErr w:type="spellStart"/>
      <w:r w:rsidRPr="00E52A2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E52A2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hyperlink r:id="rId17" w:history="1">
        <w:r w:rsidRPr="00E52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pl-PL"/>
          </w:rPr>
          <w:t>mfeog@klimat.gov.pl</w:t>
        </w:r>
      </w:hyperlink>
    </w:p>
    <w:p w14:paraId="4A8380B9" w14:textId="77777777" w:rsidR="00321320" w:rsidRPr="00E52A29" w:rsidRDefault="00321320" w:rsidP="00321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 na pytania będą udzielane w możliwe najkrótszym terminie nie dłużej jednak niż 7 dni roboczych.</w:t>
      </w:r>
    </w:p>
    <w:p w14:paraId="31EE1166" w14:textId="77777777" w:rsidR="00321320" w:rsidRPr="00E52A29" w:rsidRDefault="00321320" w:rsidP="00321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nieprawidłowości:</w:t>
      </w:r>
    </w:p>
    <w:p w14:paraId="151E47E1" w14:textId="77777777" w:rsidR="00321320" w:rsidRPr="00E52A29" w:rsidRDefault="00321320" w:rsidP="005C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Obywatele, którzy powzięli podejrzenia o wystąpieniu przypadków niewłaściwego zarządzania oraz korupcji w odniesieniu do Mechanizmów Finansowych, mogą je zgłaszać zarówno do Biura Mechanizmów Finansowych, Krajowego Punktu Kontaktowego jak i innych, właściwych instytucji, podanych na </w:t>
      </w:r>
      <w:hyperlink r:id="rId18" w:history="1">
        <w:r w:rsidRPr="00E52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stronie internetowej Funduszy EOG</w:t>
        </w:r>
      </w:hyperlink>
      <w:r w:rsidRPr="00E52A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6C8568" w14:textId="77777777" w:rsidR="002D0993" w:rsidRDefault="007D5A7B"/>
    <w:sectPr w:rsidR="002D0993">
      <w:footerReference w:type="default" r:id="rId1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07B46" w14:textId="77777777" w:rsidR="007D5A7B" w:rsidRDefault="007D5A7B" w:rsidP="003D1DC8">
      <w:pPr>
        <w:spacing w:after="0" w:line="240" w:lineRule="auto"/>
      </w:pPr>
      <w:r>
        <w:separator/>
      </w:r>
    </w:p>
  </w:endnote>
  <w:endnote w:type="continuationSeparator" w:id="0">
    <w:p w14:paraId="15C8F340" w14:textId="77777777" w:rsidR="007D5A7B" w:rsidRDefault="007D5A7B" w:rsidP="003D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D6F49" w14:textId="5569A316" w:rsidR="00326D5B" w:rsidRDefault="003E7EFD">
    <w:pPr>
      <w:pStyle w:val="Stopka"/>
    </w:pPr>
    <w:r>
      <w:rPr>
        <w:noProof/>
      </w:rPr>
      <w:drawing>
        <wp:inline distT="0" distB="0" distL="0" distR="0" wp14:anchorId="6A84E0C1" wp14:editId="1BEFB118">
          <wp:extent cx="1112520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36AC1" w14:textId="77777777" w:rsidR="007D5A7B" w:rsidRDefault="007D5A7B" w:rsidP="003D1DC8">
      <w:pPr>
        <w:spacing w:after="0" w:line="240" w:lineRule="auto"/>
      </w:pPr>
      <w:r>
        <w:separator/>
      </w:r>
    </w:p>
  </w:footnote>
  <w:footnote w:type="continuationSeparator" w:id="0">
    <w:p w14:paraId="587C4845" w14:textId="77777777" w:rsidR="007D5A7B" w:rsidRDefault="007D5A7B" w:rsidP="003D1DC8">
      <w:pPr>
        <w:spacing w:after="0" w:line="240" w:lineRule="auto"/>
      </w:pPr>
      <w:r>
        <w:continuationSeparator/>
      </w:r>
    </w:p>
  </w:footnote>
  <w:footnote w:id="1">
    <w:p w14:paraId="07B05381" w14:textId="0AC7BD24" w:rsidR="003D1DC8" w:rsidRPr="00505B7E" w:rsidRDefault="003D1DC8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05B7E">
        <w:rPr>
          <w:rFonts w:ascii="Times New Roman" w:hAnsi="Times New Roman" w:cs="Times New Roman"/>
        </w:rPr>
        <w:t xml:space="preserve">Kwota naboru wyrażona w walucie EUR, a następnie przeliczona na walutę krajową i wyrażona w PLN, przy zastosowaniu średniego miesięcznego kursu wymiany, publikowanego w Oficjalnym Dzienniku Urzędowym Unii Europejskiej (w serii C), liczonego dla ostatnich 6 miesięcy poprzedzających miesiąc ogłoszenia naboru, gdzie 1 EUR =  4,3788 PLN </w:t>
      </w:r>
      <w:r w:rsidRPr="00505B7E">
        <w:rPr>
          <w:rStyle w:val="tlid-translation"/>
          <w:rFonts w:ascii="Times New Roman" w:hAnsi="Times New Roman" w:cs="Times New Roman"/>
        </w:rPr>
        <w:t>Kwota dofinansowania w PLN jest orientacyjna. Dotacja zostanie przyznana w EUR, ale środki zostaną wypłacone w PLN, zgodnie z miesięcznym rachunkowym kursem wymiany walut Komisji Europejskiej w euro (EUR / PLN) za miesiąc, w którym nastąpi wypłata środków.</w:t>
      </w:r>
    </w:p>
  </w:footnote>
  <w:footnote w:id="2">
    <w:p w14:paraId="13D3148D" w14:textId="409F09BF" w:rsidR="00EF1776" w:rsidRPr="00505B7E" w:rsidRDefault="00EF1776">
      <w:pPr>
        <w:pStyle w:val="Tekstprzypisudolnego"/>
        <w:rPr>
          <w:rFonts w:ascii="Times New Roman" w:hAnsi="Times New Roman" w:cs="Times New Roman"/>
        </w:rPr>
      </w:pPr>
      <w:r w:rsidRPr="00505B7E">
        <w:rPr>
          <w:rStyle w:val="Odwoanieprzypisudolnego"/>
          <w:rFonts w:ascii="Times New Roman" w:hAnsi="Times New Roman" w:cs="Times New Roman"/>
        </w:rPr>
        <w:footnoteRef/>
      </w:r>
      <w:r w:rsidRPr="00505B7E">
        <w:rPr>
          <w:rFonts w:ascii="Times New Roman" w:hAnsi="Times New Roman" w:cs="Times New Roman"/>
        </w:rPr>
        <w:t xml:space="preserve"> Zgodnie z </w:t>
      </w:r>
      <w:hyperlink r:id="rId1" w:history="1">
        <w:r w:rsidRPr="00505B7E">
          <w:rPr>
            <w:rStyle w:val="Hipercze"/>
            <w:rFonts w:ascii="Times New Roman" w:hAnsi="Times New Roman" w:cs="Times New Roman"/>
          </w:rPr>
          <w:t>Umową w sprawie Programu „Środowisko, Energia i Zmiany Klimatu”</w:t>
        </w:r>
      </w:hyperlink>
      <w:r w:rsidRPr="00505B7E">
        <w:rPr>
          <w:rFonts w:ascii="Times New Roman" w:hAnsi="Times New Roman" w:cs="Times New Roman"/>
        </w:rPr>
        <w:t xml:space="preserve"> realizowaną w ramach MF EOG 2014-2021 w Polsce.</w:t>
      </w:r>
    </w:p>
  </w:footnote>
  <w:footnote w:id="3">
    <w:p w14:paraId="1AB1620D" w14:textId="43810A62" w:rsidR="00D22063" w:rsidRPr="00505B7E" w:rsidRDefault="00D22063">
      <w:pPr>
        <w:pStyle w:val="Tekstprzypisudolnego"/>
        <w:rPr>
          <w:rFonts w:ascii="Times New Roman" w:hAnsi="Times New Roman" w:cs="Times New Roman"/>
        </w:rPr>
      </w:pPr>
      <w:r w:rsidRPr="00505B7E">
        <w:rPr>
          <w:rStyle w:val="Odwoanieprzypisudolnego"/>
          <w:rFonts w:ascii="Times New Roman" w:hAnsi="Times New Roman" w:cs="Times New Roman"/>
        </w:rPr>
        <w:footnoteRef/>
      </w:r>
      <w:r w:rsidRPr="00505B7E">
        <w:rPr>
          <w:rFonts w:ascii="Times New Roman" w:hAnsi="Times New Roman" w:cs="Times New Roman"/>
        </w:rPr>
        <w:t xml:space="preserve"> Państwa-Beneficjenci: Polska, Litwa, Łotwa, Estonia, Czechy, Słowacja, Węgry, Rumunia, Bułgaria, Grecja, Malta, Cypr, Chorwacja, Słowenia, Portugalia.</w:t>
      </w:r>
    </w:p>
  </w:footnote>
  <w:footnote w:id="4">
    <w:p w14:paraId="286AE293" w14:textId="34FA25BF" w:rsidR="0088412E" w:rsidRPr="00505B7E" w:rsidRDefault="0088412E">
      <w:pPr>
        <w:pStyle w:val="Tekstprzypisudolnego"/>
        <w:rPr>
          <w:rFonts w:ascii="Times New Roman" w:hAnsi="Times New Roman" w:cs="Times New Roman"/>
        </w:rPr>
      </w:pPr>
      <w:r w:rsidRPr="00505B7E">
        <w:rPr>
          <w:rStyle w:val="Odwoanieprzypisudolnego"/>
          <w:rFonts w:ascii="Times New Roman" w:hAnsi="Times New Roman" w:cs="Times New Roman"/>
        </w:rPr>
        <w:footnoteRef/>
      </w:r>
      <w:r w:rsidRPr="00505B7E">
        <w:rPr>
          <w:rFonts w:ascii="Times New Roman" w:hAnsi="Times New Roman" w:cs="Times New Roman"/>
        </w:rPr>
        <w:t xml:space="preserve"> </w:t>
      </w:r>
      <w:r w:rsidRPr="00505B7E">
        <w:rPr>
          <w:rStyle w:val="tlid-translation"/>
          <w:rFonts w:ascii="Times New Roman" w:hAnsi="Times New Roman" w:cs="Times New Roman"/>
        </w:rPr>
        <w:t>Kwota dofinansowania w PLN jest orientacyjna. Dotacja zostanie przyznana w EUR, ale środki zostaną wypłacone w PLN, zgodnie z miesięcznym rachunkowym kursem wymiany walut Komisji Europejskiej w euro (EUR / PLN) za miesiąc, w którym nastąpi wypłata środków.</w:t>
      </w:r>
    </w:p>
  </w:footnote>
  <w:footnote w:id="5">
    <w:p w14:paraId="0258BECC" w14:textId="04301D25" w:rsidR="0088412E" w:rsidRPr="00505B7E" w:rsidRDefault="0088412E">
      <w:pPr>
        <w:pStyle w:val="Tekstprzypisudolnego"/>
        <w:rPr>
          <w:rFonts w:ascii="Times New Roman" w:hAnsi="Times New Roman" w:cs="Times New Roman"/>
        </w:rPr>
      </w:pPr>
      <w:r w:rsidRPr="00505B7E">
        <w:rPr>
          <w:rStyle w:val="Odwoanieprzypisudolnego"/>
          <w:rFonts w:ascii="Times New Roman" w:hAnsi="Times New Roman" w:cs="Times New Roman"/>
        </w:rPr>
        <w:footnoteRef/>
      </w:r>
      <w:r w:rsidRPr="00505B7E">
        <w:rPr>
          <w:rFonts w:ascii="Times New Roman" w:hAnsi="Times New Roman" w:cs="Times New Roman"/>
        </w:rPr>
        <w:t xml:space="preserve"> Jw.</w:t>
      </w:r>
    </w:p>
  </w:footnote>
  <w:footnote w:id="6">
    <w:p w14:paraId="1AA9D7B9" w14:textId="44B67C41" w:rsidR="0088412E" w:rsidRPr="00505B7E" w:rsidRDefault="0088412E">
      <w:pPr>
        <w:pStyle w:val="Tekstprzypisudolnego"/>
        <w:rPr>
          <w:rFonts w:ascii="Times New Roman" w:hAnsi="Times New Roman" w:cs="Times New Roman"/>
        </w:rPr>
      </w:pPr>
      <w:r w:rsidRPr="00505B7E">
        <w:rPr>
          <w:rStyle w:val="Odwoanieprzypisudolnego"/>
          <w:rFonts w:ascii="Times New Roman" w:hAnsi="Times New Roman" w:cs="Times New Roman"/>
        </w:rPr>
        <w:footnoteRef/>
      </w:r>
      <w:r w:rsidRPr="00505B7E">
        <w:rPr>
          <w:rFonts w:ascii="Times New Roman" w:hAnsi="Times New Roman" w:cs="Times New Roman"/>
        </w:rPr>
        <w:t xml:space="preserve"> Jw.</w:t>
      </w:r>
    </w:p>
  </w:footnote>
  <w:footnote w:id="7">
    <w:p w14:paraId="69C4616C" w14:textId="5BAF32C0" w:rsidR="00F70BB6" w:rsidRPr="00F70BB6" w:rsidRDefault="00F70BB6" w:rsidP="00F70BB6">
      <w:pPr>
        <w:pStyle w:val="Tekstprzypisudolnego"/>
        <w:rPr>
          <w:rFonts w:ascii="Times New Roman" w:hAnsi="Times New Roman" w:cs="Times New Roman"/>
        </w:rPr>
      </w:pPr>
      <w:r w:rsidRPr="00F70BB6">
        <w:rPr>
          <w:rStyle w:val="Odwoanieprzypisudolnego"/>
          <w:rFonts w:ascii="Times New Roman" w:hAnsi="Times New Roman" w:cs="Times New Roman"/>
        </w:rPr>
        <w:footnoteRef/>
      </w:r>
      <w:r w:rsidRPr="00F70B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Czyli 43 78</w:t>
      </w:r>
      <w:r w:rsidR="003E7EF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 </w:t>
      </w:r>
      <w:r w:rsidR="003E7EFD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 xml:space="preserve"> PLN, przeliczone zgodnie z kursem, o którym mowa w przypisie nr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F7F40"/>
    <w:multiLevelType w:val="multilevel"/>
    <w:tmpl w:val="02E6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8C1B7B"/>
    <w:multiLevelType w:val="hybridMultilevel"/>
    <w:tmpl w:val="E55A7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A5CA7"/>
    <w:multiLevelType w:val="hybridMultilevel"/>
    <w:tmpl w:val="68F26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43207"/>
    <w:multiLevelType w:val="hybridMultilevel"/>
    <w:tmpl w:val="060AF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36080"/>
    <w:multiLevelType w:val="multilevel"/>
    <w:tmpl w:val="BD4C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8363E9"/>
    <w:multiLevelType w:val="multilevel"/>
    <w:tmpl w:val="55BA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F66DFD"/>
    <w:multiLevelType w:val="multilevel"/>
    <w:tmpl w:val="9EA4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23"/>
    <w:rsid w:val="00032D8C"/>
    <w:rsid w:val="000A25D1"/>
    <w:rsid w:val="000D55C5"/>
    <w:rsid w:val="000E4EC5"/>
    <w:rsid w:val="00117AE5"/>
    <w:rsid w:val="00123A0D"/>
    <w:rsid w:val="00136840"/>
    <w:rsid w:val="001546EA"/>
    <w:rsid w:val="001645B0"/>
    <w:rsid w:val="00186653"/>
    <w:rsid w:val="001A3194"/>
    <w:rsid w:val="001C09F8"/>
    <w:rsid w:val="001C382A"/>
    <w:rsid w:val="001C6470"/>
    <w:rsid w:val="00222293"/>
    <w:rsid w:val="002448E8"/>
    <w:rsid w:val="002871B3"/>
    <w:rsid w:val="002A58E6"/>
    <w:rsid w:val="002D3263"/>
    <w:rsid w:val="002F26AA"/>
    <w:rsid w:val="00305EF0"/>
    <w:rsid w:val="0030661F"/>
    <w:rsid w:val="00321320"/>
    <w:rsid w:val="00326D5B"/>
    <w:rsid w:val="00346A3E"/>
    <w:rsid w:val="00380788"/>
    <w:rsid w:val="003D1DC8"/>
    <w:rsid w:val="003E7EFD"/>
    <w:rsid w:val="00402D5A"/>
    <w:rsid w:val="00403B2F"/>
    <w:rsid w:val="00454153"/>
    <w:rsid w:val="00460623"/>
    <w:rsid w:val="00465BF6"/>
    <w:rsid w:val="0049217A"/>
    <w:rsid w:val="004A56D6"/>
    <w:rsid w:val="004A761C"/>
    <w:rsid w:val="004F0D9C"/>
    <w:rsid w:val="00505B7E"/>
    <w:rsid w:val="0051373B"/>
    <w:rsid w:val="0054008D"/>
    <w:rsid w:val="00553548"/>
    <w:rsid w:val="00571147"/>
    <w:rsid w:val="005C66B2"/>
    <w:rsid w:val="005D32D2"/>
    <w:rsid w:val="00630998"/>
    <w:rsid w:val="0063550E"/>
    <w:rsid w:val="00635CD8"/>
    <w:rsid w:val="006407C2"/>
    <w:rsid w:val="006512A4"/>
    <w:rsid w:val="006F0C17"/>
    <w:rsid w:val="00713565"/>
    <w:rsid w:val="00751908"/>
    <w:rsid w:val="00763ECE"/>
    <w:rsid w:val="00772802"/>
    <w:rsid w:val="007752C2"/>
    <w:rsid w:val="00785427"/>
    <w:rsid w:val="00793EE6"/>
    <w:rsid w:val="007C5C5B"/>
    <w:rsid w:val="007D5A7B"/>
    <w:rsid w:val="007F3654"/>
    <w:rsid w:val="008065CF"/>
    <w:rsid w:val="00807FFB"/>
    <w:rsid w:val="0088412E"/>
    <w:rsid w:val="008858AC"/>
    <w:rsid w:val="00894201"/>
    <w:rsid w:val="008D1198"/>
    <w:rsid w:val="008E7319"/>
    <w:rsid w:val="00946D50"/>
    <w:rsid w:val="00972184"/>
    <w:rsid w:val="00973769"/>
    <w:rsid w:val="009766A9"/>
    <w:rsid w:val="009777D3"/>
    <w:rsid w:val="009A062D"/>
    <w:rsid w:val="009A18B4"/>
    <w:rsid w:val="009A4BD5"/>
    <w:rsid w:val="00A60D41"/>
    <w:rsid w:val="00A634DE"/>
    <w:rsid w:val="00A66732"/>
    <w:rsid w:val="00A77397"/>
    <w:rsid w:val="00A96655"/>
    <w:rsid w:val="00AD79F1"/>
    <w:rsid w:val="00B06C65"/>
    <w:rsid w:val="00B20D98"/>
    <w:rsid w:val="00B43376"/>
    <w:rsid w:val="00B44B49"/>
    <w:rsid w:val="00B65ADE"/>
    <w:rsid w:val="00BA6C15"/>
    <w:rsid w:val="00BB1B01"/>
    <w:rsid w:val="00BD2BC3"/>
    <w:rsid w:val="00BD72C6"/>
    <w:rsid w:val="00C626E1"/>
    <w:rsid w:val="00C668FD"/>
    <w:rsid w:val="00C91902"/>
    <w:rsid w:val="00C925C5"/>
    <w:rsid w:val="00CB3D60"/>
    <w:rsid w:val="00CD62BD"/>
    <w:rsid w:val="00D0187A"/>
    <w:rsid w:val="00D14041"/>
    <w:rsid w:val="00D22063"/>
    <w:rsid w:val="00D23E20"/>
    <w:rsid w:val="00D44448"/>
    <w:rsid w:val="00D475F1"/>
    <w:rsid w:val="00D479BB"/>
    <w:rsid w:val="00D53EF8"/>
    <w:rsid w:val="00D56896"/>
    <w:rsid w:val="00D621C3"/>
    <w:rsid w:val="00D878E8"/>
    <w:rsid w:val="00DC47CA"/>
    <w:rsid w:val="00DD0B99"/>
    <w:rsid w:val="00DE660E"/>
    <w:rsid w:val="00E4548E"/>
    <w:rsid w:val="00E52A29"/>
    <w:rsid w:val="00EA5ED1"/>
    <w:rsid w:val="00EC6C5A"/>
    <w:rsid w:val="00ED1465"/>
    <w:rsid w:val="00EF1776"/>
    <w:rsid w:val="00F07945"/>
    <w:rsid w:val="00F14DB3"/>
    <w:rsid w:val="00F6018B"/>
    <w:rsid w:val="00F70BB6"/>
    <w:rsid w:val="00FA25C0"/>
    <w:rsid w:val="00FF47B5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8CCE3"/>
  <w15:docId w15:val="{4E30A742-55FA-4DCA-B368-AD2A1E19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213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2132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intro">
    <w:name w:val="intro"/>
    <w:basedOn w:val="Normalny"/>
    <w:rsid w:val="0032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2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2132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82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4E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E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E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E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EC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5415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3D1D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1DC8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D1DC8"/>
    <w:rPr>
      <w:vertAlign w:val="superscript"/>
    </w:rPr>
  </w:style>
  <w:style w:type="character" w:customStyle="1" w:styleId="tlid-translation">
    <w:name w:val="tlid-translation"/>
    <w:basedOn w:val="Domylnaczcionkaakapitu"/>
    <w:rsid w:val="003D1DC8"/>
  </w:style>
  <w:style w:type="character" w:styleId="UyteHipercze">
    <w:name w:val="FollowedHyperlink"/>
    <w:basedOn w:val="Domylnaczcionkaakapitu"/>
    <w:uiPriority w:val="99"/>
    <w:semiHidden/>
    <w:unhideWhenUsed/>
    <w:rsid w:val="00EF1776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D5B"/>
  </w:style>
  <w:style w:type="paragraph" w:styleId="Stopka">
    <w:name w:val="footer"/>
    <w:basedOn w:val="Normalny"/>
    <w:link w:val="StopkaZnak"/>
    <w:uiPriority w:val="99"/>
    <w:unhideWhenUsed/>
    <w:rsid w:val="0032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D5B"/>
  </w:style>
  <w:style w:type="paragraph" w:styleId="Poprawka">
    <w:name w:val="Revision"/>
    <w:hidden/>
    <w:uiPriority w:val="99"/>
    <w:semiHidden/>
    <w:rsid w:val="00505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zwoj/rada-ministrow-przyjela-projekt-mapy-drogowej-goz" TargetMode="External"/><Relationship Id="rId13" Type="http://schemas.openxmlformats.org/officeDocument/2006/relationships/hyperlink" Target="https://www.eog.gov.pl/media/69455/Regulacje_MFEOG_na_lata_2014_2021_FINAL2019_02_07.pdf" TargetMode="External"/><Relationship Id="rId18" Type="http://schemas.openxmlformats.org/officeDocument/2006/relationships/hyperlink" Target="https://www.eog.gov.pl/strony/zapoznaj-sie-z-funduszami/zasady-zglaszania-nieprawidlowosci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og.gov.pl/media/69169/MoU_EOG_20142021.pdf" TargetMode="External"/><Relationship Id="rId17" Type="http://schemas.openxmlformats.org/officeDocument/2006/relationships/hyperlink" Target="http://mfeog@klimat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feog_klimat@nfosigw.gov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grants.org/resources/poland-climate-2014-2021-programme-agree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og.gov.pl/media/69204/Podrecznik_komunikacji_EOG_Nor_PL.pdf" TargetMode="External"/><Relationship Id="rId10" Type="http://schemas.openxmlformats.org/officeDocument/2006/relationships/hyperlink" Target="https://gwd.nfosigw.gov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eagrants.org/partnership-opportunities" TargetMode="External"/><Relationship Id="rId14" Type="http://schemas.openxmlformats.org/officeDocument/2006/relationships/hyperlink" Target="https://www.eog.gov.pl/media/71162/Wytyczne_KPK_w_zakresie_zamowien_publicznych_podpisane_2019_03_06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eagrants.org/resources/poland-climate-2014-2021-programme-agreem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17F2A-2BE7-4BAF-827C-808B4836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3440</Words>
  <Characters>20644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Praszczak</dc:creator>
  <cp:keywords/>
  <dc:description/>
  <cp:lastModifiedBy>PRASZCZAK Anna</cp:lastModifiedBy>
  <cp:revision>2</cp:revision>
  <dcterms:created xsi:type="dcterms:W3CDTF">2020-06-19T07:31:00Z</dcterms:created>
  <dcterms:modified xsi:type="dcterms:W3CDTF">2020-06-19T07:31:00Z</dcterms:modified>
</cp:coreProperties>
</file>