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EFE56" w14:textId="77777777" w:rsidR="004263D6" w:rsidRPr="00B37063" w:rsidRDefault="004263D6" w:rsidP="00B37063">
      <w:pPr>
        <w:pStyle w:val="ZROZDZODDZPRZEDMzmprzedmrozdzoddzartykuempunktem"/>
        <w:spacing w:before="0"/>
        <w:rPr>
          <w:rStyle w:val="Ppogrubienie"/>
          <w:rFonts w:ascii="Times New Roman" w:hAnsi="Times New Roman"/>
        </w:rPr>
      </w:pPr>
      <w:r w:rsidRPr="00B37063">
        <w:rPr>
          <w:rStyle w:val="Ppogrubienie"/>
          <w:rFonts w:ascii="Times New Roman" w:hAnsi="Times New Roman"/>
        </w:rPr>
        <w:t>UZASADNIENIE</w:t>
      </w:r>
    </w:p>
    <w:p w14:paraId="2A7FEEDA" w14:textId="77777777" w:rsidR="006823E5" w:rsidRPr="00B37063" w:rsidRDefault="006823E5" w:rsidP="00B37063">
      <w:pPr>
        <w:pStyle w:val="CZWSPPKTczwsplnapunktw"/>
        <w:numPr>
          <w:ilvl w:val="0"/>
          <w:numId w:val="1"/>
        </w:numPr>
        <w:spacing w:after="120"/>
        <w:rPr>
          <w:rFonts w:ascii="Times New Roman" w:hAnsi="Times New Roman" w:cs="Times New Roman"/>
          <w:b/>
        </w:rPr>
      </w:pPr>
      <w:r w:rsidRPr="00B37063">
        <w:rPr>
          <w:rFonts w:ascii="Times New Roman" w:hAnsi="Times New Roman" w:cs="Times New Roman"/>
          <w:b/>
        </w:rPr>
        <w:t xml:space="preserve">Cel </w:t>
      </w:r>
      <w:r w:rsidR="0052579A">
        <w:rPr>
          <w:rFonts w:ascii="Times New Roman" w:hAnsi="Times New Roman" w:cs="Times New Roman"/>
          <w:b/>
        </w:rPr>
        <w:t>wydania rozporządzenia</w:t>
      </w:r>
      <w:r w:rsidRPr="00B37063">
        <w:rPr>
          <w:rFonts w:ascii="Times New Roman" w:hAnsi="Times New Roman" w:cs="Times New Roman"/>
          <w:b/>
        </w:rPr>
        <w:t xml:space="preserve"> </w:t>
      </w:r>
    </w:p>
    <w:p w14:paraId="08FAF139" w14:textId="77777777" w:rsidR="000200D2" w:rsidRPr="00B37063" w:rsidRDefault="0075630B" w:rsidP="00623C2C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</w:rPr>
      </w:pPr>
      <w:r w:rsidRPr="00B37063">
        <w:rPr>
          <w:rFonts w:ascii="Times New Roman" w:hAnsi="Times New Roman" w:cs="Times New Roman"/>
        </w:rPr>
        <w:t>Projekt r</w:t>
      </w:r>
      <w:r w:rsidR="000200D2" w:rsidRPr="00B37063">
        <w:rPr>
          <w:rFonts w:ascii="Times New Roman" w:hAnsi="Times New Roman" w:cs="Times New Roman"/>
        </w:rPr>
        <w:t>ozporządzeni</w:t>
      </w:r>
      <w:r w:rsidR="006E3ED0" w:rsidRPr="00B37063">
        <w:rPr>
          <w:rFonts w:ascii="Times New Roman" w:hAnsi="Times New Roman" w:cs="Times New Roman"/>
        </w:rPr>
        <w:t>a</w:t>
      </w:r>
      <w:r w:rsidR="000200D2" w:rsidRPr="00B37063">
        <w:rPr>
          <w:rFonts w:ascii="Times New Roman" w:hAnsi="Times New Roman" w:cs="Times New Roman"/>
        </w:rPr>
        <w:t xml:space="preserve"> Ministra Rozwoju </w:t>
      </w:r>
      <w:r w:rsidRPr="00B37063">
        <w:rPr>
          <w:rFonts w:ascii="Times New Roman" w:hAnsi="Times New Roman" w:cs="Times New Roman"/>
        </w:rPr>
        <w:t xml:space="preserve">i Technologii </w:t>
      </w:r>
      <w:r w:rsidR="000200D2" w:rsidRPr="00B37063">
        <w:rPr>
          <w:rFonts w:ascii="Times New Roman" w:hAnsi="Times New Roman" w:cs="Times New Roman"/>
        </w:rPr>
        <w:t xml:space="preserve">w sprawie baz danych dotyczących zobrazowań lotniczych i satelitarnych oraz ortofotomapy i numerycznego modelu terenu </w:t>
      </w:r>
      <w:r w:rsidRPr="00B37063">
        <w:rPr>
          <w:rFonts w:ascii="Times New Roman" w:hAnsi="Times New Roman" w:cs="Times New Roman"/>
          <w:szCs w:val="24"/>
        </w:rPr>
        <w:t xml:space="preserve">został opracowany </w:t>
      </w:r>
      <w:r w:rsidR="00712CDF" w:rsidRPr="00B37063">
        <w:rPr>
          <w:rFonts w:ascii="Times New Roman" w:hAnsi="Times New Roman" w:cs="Times New Roman"/>
        </w:rPr>
        <w:t xml:space="preserve">na podstawie </w:t>
      </w:r>
      <w:r w:rsidR="006C5EAF">
        <w:rPr>
          <w:rFonts w:ascii="Times New Roman" w:hAnsi="Times New Roman" w:cs="Times New Roman"/>
        </w:rPr>
        <w:t xml:space="preserve">upoważnienia zawartego w </w:t>
      </w:r>
      <w:r w:rsidR="000200D2" w:rsidRPr="00B37063">
        <w:rPr>
          <w:rFonts w:ascii="Times New Roman" w:hAnsi="Times New Roman" w:cs="Times New Roman"/>
        </w:rPr>
        <w:t xml:space="preserve">art. 19 ust. 1 pkt 10 ustawy </w:t>
      </w:r>
      <w:r w:rsidR="00623C2C">
        <w:rPr>
          <w:rFonts w:ascii="Times New Roman" w:hAnsi="Times New Roman" w:cs="Times New Roman"/>
        </w:rPr>
        <w:br/>
      </w:r>
      <w:r w:rsidR="000200D2" w:rsidRPr="00B37063">
        <w:rPr>
          <w:rFonts w:ascii="Times New Roman" w:hAnsi="Times New Roman" w:cs="Times New Roman"/>
        </w:rPr>
        <w:t xml:space="preserve">z dnia 17 maja 1989 r. </w:t>
      </w:r>
      <w:r w:rsidR="00EC30B4">
        <w:rPr>
          <w:rFonts w:ascii="Times New Roman" w:hAnsi="Times New Roman" w:cs="Times New Roman"/>
        </w:rPr>
        <w:t>–</w:t>
      </w:r>
      <w:r w:rsidR="00EC30B4" w:rsidRPr="00B37063">
        <w:rPr>
          <w:rFonts w:ascii="Times New Roman" w:hAnsi="Times New Roman" w:cs="Times New Roman"/>
        </w:rPr>
        <w:t xml:space="preserve"> </w:t>
      </w:r>
      <w:r w:rsidR="000200D2" w:rsidRPr="00B37063">
        <w:rPr>
          <w:rFonts w:ascii="Times New Roman" w:hAnsi="Times New Roman" w:cs="Times New Roman"/>
        </w:rPr>
        <w:t>Prawo geodezyjne i kartograficzne (Dz. U. z 202</w:t>
      </w:r>
      <w:r w:rsidRPr="00B37063">
        <w:rPr>
          <w:rFonts w:ascii="Times New Roman" w:hAnsi="Times New Roman" w:cs="Times New Roman"/>
        </w:rPr>
        <w:t>1</w:t>
      </w:r>
      <w:r w:rsidR="000200D2" w:rsidRPr="00B37063">
        <w:rPr>
          <w:rFonts w:ascii="Times New Roman" w:hAnsi="Times New Roman" w:cs="Times New Roman"/>
        </w:rPr>
        <w:t xml:space="preserve"> r. poz. </w:t>
      </w:r>
      <w:r w:rsidRPr="00B37063">
        <w:rPr>
          <w:rFonts w:ascii="Times New Roman" w:hAnsi="Times New Roman" w:cs="Times New Roman"/>
        </w:rPr>
        <w:t>1990</w:t>
      </w:r>
      <w:r w:rsidR="000200D2" w:rsidRPr="00B37063">
        <w:rPr>
          <w:rFonts w:ascii="Times New Roman" w:hAnsi="Times New Roman" w:cs="Times New Roman"/>
        </w:rPr>
        <w:t>)</w:t>
      </w:r>
      <w:r w:rsidR="00F61274" w:rsidRPr="00B37063">
        <w:rPr>
          <w:rFonts w:ascii="Times New Roman" w:hAnsi="Times New Roman" w:cs="Times New Roman"/>
        </w:rPr>
        <w:t>.</w:t>
      </w:r>
    </w:p>
    <w:p w14:paraId="1E04CAE3" w14:textId="77777777" w:rsidR="00840F71" w:rsidRPr="00B37063" w:rsidRDefault="004263D6" w:rsidP="00623C2C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  <w:szCs w:val="22"/>
        </w:rPr>
      </w:pPr>
      <w:r w:rsidRPr="00B37063">
        <w:rPr>
          <w:rFonts w:ascii="Times New Roman" w:hAnsi="Times New Roman" w:cs="Times New Roman"/>
        </w:rPr>
        <w:t xml:space="preserve">Potrzeba </w:t>
      </w:r>
      <w:r w:rsidR="006E3ED0" w:rsidRPr="00B37063">
        <w:rPr>
          <w:rFonts w:ascii="Times New Roman" w:hAnsi="Times New Roman" w:cs="Times New Roman"/>
        </w:rPr>
        <w:t xml:space="preserve">zastąpienia obowiązującego </w:t>
      </w:r>
      <w:r w:rsidRPr="00B37063">
        <w:rPr>
          <w:rFonts w:ascii="Times New Roman" w:hAnsi="Times New Roman" w:cs="Times New Roman"/>
        </w:rPr>
        <w:t xml:space="preserve">rozporządzenia Ministra </w:t>
      </w:r>
      <w:r w:rsidR="000200D2" w:rsidRPr="00B37063">
        <w:rPr>
          <w:rFonts w:ascii="Times New Roman" w:hAnsi="Times New Roman" w:cs="Times New Roman"/>
        </w:rPr>
        <w:t xml:space="preserve">Rozwoju </w:t>
      </w:r>
      <w:r w:rsidR="0075630B" w:rsidRPr="00B37063">
        <w:rPr>
          <w:rFonts w:ascii="Times New Roman" w:hAnsi="Times New Roman" w:cs="Times New Roman"/>
        </w:rPr>
        <w:t>z dnia 20 lipca 2020</w:t>
      </w:r>
      <w:r w:rsidR="0052579A">
        <w:rPr>
          <w:rFonts w:ascii="Times New Roman" w:hAnsi="Times New Roman" w:cs="Times New Roman"/>
        </w:rPr>
        <w:t> </w:t>
      </w:r>
      <w:r w:rsidR="0075630B" w:rsidRPr="00B37063">
        <w:rPr>
          <w:rFonts w:ascii="Times New Roman" w:hAnsi="Times New Roman" w:cs="Times New Roman"/>
        </w:rPr>
        <w:t xml:space="preserve">r. w sprawie baz danych dotyczących zobrazowań lotniczych i satelitarnych oraz ortofotomapy i numerycznego modelu terenu </w:t>
      </w:r>
      <w:r w:rsidRPr="00B37063">
        <w:rPr>
          <w:rFonts w:ascii="Times New Roman" w:hAnsi="Times New Roman" w:cs="Times New Roman"/>
        </w:rPr>
        <w:t>(</w:t>
      </w:r>
      <w:r w:rsidR="006823E5" w:rsidRPr="00B37063">
        <w:rPr>
          <w:rFonts w:ascii="Times New Roman" w:hAnsi="Times New Roman" w:cs="Times New Roman"/>
        </w:rPr>
        <w:t>Dz. U.</w:t>
      </w:r>
      <w:r w:rsidR="000200D2" w:rsidRPr="00B37063">
        <w:rPr>
          <w:rFonts w:ascii="Times New Roman" w:hAnsi="Times New Roman" w:cs="Times New Roman"/>
        </w:rPr>
        <w:t xml:space="preserve"> </w:t>
      </w:r>
      <w:r w:rsidR="006823E5" w:rsidRPr="00B37063">
        <w:rPr>
          <w:rFonts w:ascii="Times New Roman" w:hAnsi="Times New Roman" w:cs="Times New Roman"/>
        </w:rPr>
        <w:t xml:space="preserve">poz. </w:t>
      </w:r>
      <w:r w:rsidR="0075630B" w:rsidRPr="00B37063">
        <w:rPr>
          <w:rFonts w:ascii="Times New Roman" w:hAnsi="Times New Roman" w:cs="Times New Roman"/>
        </w:rPr>
        <w:t>1304</w:t>
      </w:r>
      <w:r w:rsidRPr="00B37063">
        <w:rPr>
          <w:rFonts w:ascii="Times New Roman" w:hAnsi="Times New Roman" w:cs="Times New Roman"/>
        </w:rPr>
        <w:t>)</w:t>
      </w:r>
      <w:r w:rsidR="006C5EAF">
        <w:rPr>
          <w:rFonts w:ascii="Times New Roman" w:hAnsi="Times New Roman" w:cs="Times New Roman"/>
        </w:rPr>
        <w:t xml:space="preserve"> nowym aktem wykonawczym</w:t>
      </w:r>
      <w:r w:rsidRPr="00B37063">
        <w:rPr>
          <w:rFonts w:ascii="Times New Roman" w:hAnsi="Times New Roman" w:cs="Times New Roman"/>
        </w:rPr>
        <w:t xml:space="preserve"> </w:t>
      </w:r>
      <w:r w:rsidR="006C5EAF" w:rsidRPr="00B37063">
        <w:rPr>
          <w:rFonts w:ascii="Times New Roman" w:hAnsi="Times New Roman" w:cs="Times New Roman"/>
        </w:rPr>
        <w:t xml:space="preserve">jest </w:t>
      </w:r>
      <w:r w:rsidR="0075630B" w:rsidRPr="00B37063">
        <w:rPr>
          <w:rFonts w:ascii="Times New Roman" w:hAnsi="Times New Roman" w:cs="Times New Roman"/>
        </w:rPr>
        <w:t>spowodowana dezaktualizacją części przepisów, wynikającą z bardzo dynamicznego rozwoju technologicznego i automatyzacji procesu produkcji. Część obowiązujących przepisów rozporządzenia ogranicza możliwość zastosowania nowych rozwiązań technologicznych, pozwalających na szybsze i mniej kosztowne opracowanie danych gromadzonych</w:t>
      </w:r>
      <w:r w:rsidR="00702AFC">
        <w:rPr>
          <w:rFonts w:ascii="Times New Roman" w:hAnsi="Times New Roman" w:cs="Times New Roman"/>
        </w:rPr>
        <w:t xml:space="preserve"> </w:t>
      </w:r>
      <w:r w:rsidR="0075630B" w:rsidRPr="00B37063">
        <w:rPr>
          <w:rFonts w:ascii="Times New Roman" w:hAnsi="Times New Roman" w:cs="Times New Roman"/>
        </w:rPr>
        <w:t>w państwowym zasobie geodezyjnym i kartograficznym</w:t>
      </w:r>
      <w:r w:rsidR="00CB20A8">
        <w:rPr>
          <w:rFonts w:ascii="Times New Roman" w:hAnsi="Times New Roman" w:cs="Times New Roman"/>
        </w:rPr>
        <w:t xml:space="preserve"> (</w:t>
      </w:r>
      <w:r w:rsidR="00702AFC">
        <w:rPr>
          <w:rFonts w:ascii="Times New Roman" w:hAnsi="Times New Roman" w:cs="Times New Roman"/>
        </w:rPr>
        <w:t>dalej „</w:t>
      </w:r>
      <w:r w:rsidR="00CB20A8">
        <w:rPr>
          <w:rFonts w:ascii="Times New Roman" w:hAnsi="Times New Roman" w:cs="Times New Roman"/>
        </w:rPr>
        <w:t>PZGiK”)</w:t>
      </w:r>
      <w:r w:rsidR="0075630B" w:rsidRPr="00B37063">
        <w:rPr>
          <w:rFonts w:ascii="Times New Roman" w:hAnsi="Times New Roman" w:cs="Times New Roman"/>
        </w:rPr>
        <w:t>, o wysokiej jakości.</w:t>
      </w:r>
      <w:r w:rsidR="00C74A77" w:rsidRPr="00B37063">
        <w:rPr>
          <w:rFonts w:ascii="Times New Roman" w:hAnsi="Times New Roman" w:cs="Times New Roman"/>
        </w:rPr>
        <w:t xml:space="preserve"> Biorąc powyższe pod uwagę, </w:t>
      </w:r>
      <w:r w:rsidR="00CB20A8">
        <w:rPr>
          <w:rFonts w:ascii="Times New Roman" w:hAnsi="Times New Roman" w:cs="Times New Roman"/>
        </w:rPr>
        <w:t>w projekcie</w:t>
      </w:r>
      <w:r w:rsidR="006E3ED0" w:rsidRPr="00B37063">
        <w:rPr>
          <w:rFonts w:ascii="Times New Roman" w:hAnsi="Times New Roman" w:cs="Times New Roman"/>
        </w:rPr>
        <w:t xml:space="preserve"> </w:t>
      </w:r>
      <w:r w:rsidR="00397895" w:rsidRPr="00B37063">
        <w:rPr>
          <w:rFonts w:ascii="Times New Roman" w:hAnsi="Times New Roman" w:cs="Times New Roman"/>
        </w:rPr>
        <w:t xml:space="preserve">rozporządzenia </w:t>
      </w:r>
      <w:r w:rsidR="0052579A">
        <w:rPr>
          <w:rFonts w:ascii="Times New Roman" w:hAnsi="Times New Roman" w:cs="Times New Roman"/>
        </w:rPr>
        <w:t>zaproponowano regulacje</w:t>
      </w:r>
      <w:r w:rsidR="00623C2C">
        <w:rPr>
          <w:rFonts w:ascii="Times New Roman" w:hAnsi="Times New Roman" w:cs="Times New Roman"/>
        </w:rPr>
        <w:t xml:space="preserve"> </w:t>
      </w:r>
      <w:r w:rsidR="00397895" w:rsidRPr="00B37063">
        <w:rPr>
          <w:rFonts w:ascii="Times New Roman" w:hAnsi="Times New Roman" w:cs="Times New Roman"/>
        </w:rPr>
        <w:t xml:space="preserve">mające </w:t>
      </w:r>
      <w:r w:rsidR="00E73322" w:rsidRPr="00B37063">
        <w:rPr>
          <w:rFonts w:ascii="Times New Roman" w:hAnsi="Times New Roman" w:cs="Times New Roman"/>
        </w:rPr>
        <w:t xml:space="preserve">na celu doprecyzowanie </w:t>
      </w:r>
      <w:r w:rsidR="00151635">
        <w:rPr>
          <w:rFonts w:ascii="Times New Roman" w:hAnsi="Times New Roman" w:cs="Times New Roman"/>
        </w:rPr>
        <w:t>regulacji</w:t>
      </w:r>
      <w:r w:rsidR="00E73322" w:rsidRPr="00B37063">
        <w:rPr>
          <w:rFonts w:ascii="Times New Roman" w:hAnsi="Times New Roman" w:cs="Times New Roman"/>
        </w:rPr>
        <w:t xml:space="preserve"> dotyczących charakterystyki dokładnościowej zbiorów danych</w:t>
      </w:r>
      <w:r w:rsidR="00397895" w:rsidRPr="00B37063">
        <w:rPr>
          <w:rFonts w:ascii="Times New Roman" w:hAnsi="Times New Roman" w:cs="Times New Roman"/>
        </w:rPr>
        <w:t xml:space="preserve"> </w:t>
      </w:r>
      <w:r w:rsidR="00CB20A8">
        <w:rPr>
          <w:rFonts w:ascii="Times New Roman" w:hAnsi="Times New Roman" w:cs="Times New Roman"/>
        </w:rPr>
        <w:t>ujętych w obowiązujących przepisach</w:t>
      </w:r>
      <w:r w:rsidR="00041DD3" w:rsidRPr="00B37063">
        <w:rPr>
          <w:rFonts w:ascii="Times New Roman" w:hAnsi="Times New Roman" w:cs="Times New Roman"/>
        </w:rPr>
        <w:t xml:space="preserve">. </w:t>
      </w:r>
      <w:r w:rsidR="0052579A">
        <w:rPr>
          <w:rFonts w:ascii="Times New Roman" w:hAnsi="Times New Roman" w:cs="Times New Roman"/>
        </w:rPr>
        <w:t>Regulacje</w:t>
      </w:r>
      <w:r w:rsidR="00CB20A8" w:rsidRPr="00B37063">
        <w:rPr>
          <w:rFonts w:ascii="Times New Roman" w:hAnsi="Times New Roman" w:cs="Times New Roman"/>
        </w:rPr>
        <w:t xml:space="preserve"> </w:t>
      </w:r>
      <w:r w:rsidR="00041DD3" w:rsidRPr="00B37063">
        <w:rPr>
          <w:rFonts w:ascii="Times New Roman" w:hAnsi="Times New Roman" w:cs="Times New Roman"/>
        </w:rPr>
        <w:t>te</w:t>
      </w:r>
      <w:r w:rsidR="00943769" w:rsidRPr="00B37063">
        <w:rPr>
          <w:rFonts w:ascii="Times New Roman" w:hAnsi="Times New Roman" w:cs="Times New Roman"/>
        </w:rPr>
        <w:t xml:space="preserve"> </w:t>
      </w:r>
      <w:r w:rsidR="00840F71" w:rsidRPr="00B37063">
        <w:rPr>
          <w:rFonts w:ascii="Times New Roman" w:hAnsi="Times New Roman" w:cs="Times New Roman"/>
        </w:rPr>
        <w:t>upraszczają</w:t>
      </w:r>
      <w:r w:rsidR="00943769" w:rsidRPr="00B37063">
        <w:rPr>
          <w:rFonts w:ascii="Times New Roman" w:hAnsi="Times New Roman" w:cs="Times New Roman"/>
        </w:rPr>
        <w:t xml:space="preserve"> dotychczasow</w:t>
      </w:r>
      <w:r w:rsidR="00840F71" w:rsidRPr="00B37063">
        <w:rPr>
          <w:rFonts w:ascii="Times New Roman" w:hAnsi="Times New Roman" w:cs="Times New Roman"/>
        </w:rPr>
        <w:t>e</w:t>
      </w:r>
      <w:r w:rsidR="00943769" w:rsidRPr="00B37063">
        <w:rPr>
          <w:rFonts w:ascii="Times New Roman" w:hAnsi="Times New Roman" w:cs="Times New Roman"/>
        </w:rPr>
        <w:t xml:space="preserve"> przepis</w:t>
      </w:r>
      <w:r w:rsidR="00840F71" w:rsidRPr="00B37063">
        <w:rPr>
          <w:rFonts w:ascii="Times New Roman" w:hAnsi="Times New Roman" w:cs="Times New Roman"/>
        </w:rPr>
        <w:t>y</w:t>
      </w:r>
      <w:r w:rsidR="00E73322" w:rsidRPr="00B37063">
        <w:rPr>
          <w:rFonts w:ascii="Times New Roman" w:hAnsi="Times New Roman" w:cs="Times New Roman"/>
        </w:rPr>
        <w:t>, a co za tym idzie</w:t>
      </w:r>
      <w:r w:rsidR="00041DD3" w:rsidRPr="00B37063">
        <w:rPr>
          <w:rFonts w:ascii="Times New Roman" w:hAnsi="Times New Roman" w:cs="Times New Roman"/>
        </w:rPr>
        <w:t xml:space="preserve"> </w:t>
      </w:r>
      <w:r w:rsidR="00840F71" w:rsidRPr="00B37063">
        <w:rPr>
          <w:rFonts w:ascii="Times New Roman" w:hAnsi="Times New Roman" w:cs="Times New Roman"/>
        </w:rPr>
        <w:t>upraszczają</w:t>
      </w:r>
      <w:r w:rsidR="00943769" w:rsidRPr="00B37063">
        <w:rPr>
          <w:rFonts w:ascii="Times New Roman" w:hAnsi="Times New Roman" w:cs="Times New Roman"/>
        </w:rPr>
        <w:t xml:space="preserve"> spos</w:t>
      </w:r>
      <w:r w:rsidR="00840F71" w:rsidRPr="00B37063">
        <w:rPr>
          <w:rFonts w:ascii="Times New Roman" w:hAnsi="Times New Roman" w:cs="Times New Roman"/>
        </w:rPr>
        <w:t xml:space="preserve">ób </w:t>
      </w:r>
      <w:r w:rsidR="00E73322" w:rsidRPr="00B37063">
        <w:rPr>
          <w:rFonts w:ascii="Times New Roman" w:hAnsi="Times New Roman" w:cs="Times New Roman"/>
        </w:rPr>
        <w:t xml:space="preserve">realizacji prac geodezyjnych przez wykonawców tych prac. </w:t>
      </w:r>
      <w:r w:rsidR="00840F71" w:rsidRPr="00B37063">
        <w:rPr>
          <w:rFonts w:ascii="Times New Roman" w:hAnsi="Times New Roman" w:cs="Times New Roman"/>
          <w:szCs w:val="22"/>
        </w:rPr>
        <w:t>W celu osiągnięcia korzyści, które:</w:t>
      </w:r>
    </w:p>
    <w:p w14:paraId="38E81C44" w14:textId="77777777" w:rsidR="00840F71" w:rsidRPr="00B37063" w:rsidRDefault="00840F71" w:rsidP="00623C2C">
      <w:pPr>
        <w:widowControl/>
        <w:numPr>
          <w:ilvl w:val="0"/>
          <w:numId w:val="8"/>
        </w:numPr>
        <w:autoSpaceDE/>
        <w:autoSpaceDN/>
        <w:adjustRightInd/>
        <w:spacing w:after="120"/>
        <w:ind w:left="284" w:right="-18" w:hanging="284"/>
        <w:contextualSpacing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>zapewnią znacznie większą uniwersalność technologiczną pozyskania oraz opracowania danych gromadzonych w bazach danych dotyczących zobrazowań lotniczych i satelitarnych oraz ortofotomapy i numerycznego modelu terenu</w:t>
      </w:r>
      <w:r w:rsidR="00BF7B8A" w:rsidRPr="00B37063">
        <w:rPr>
          <w:rFonts w:cs="Times New Roman"/>
          <w:szCs w:val="22"/>
        </w:rPr>
        <w:t>,</w:t>
      </w:r>
    </w:p>
    <w:p w14:paraId="3B912037" w14:textId="77777777" w:rsidR="00840F71" w:rsidRPr="00B37063" w:rsidRDefault="00840F71" w:rsidP="00623C2C">
      <w:pPr>
        <w:widowControl/>
        <w:numPr>
          <w:ilvl w:val="0"/>
          <w:numId w:val="8"/>
        </w:numPr>
        <w:autoSpaceDE/>
        <w:autoSpaceDN/>
        <w:adjustRightInd/>
        <w:spacing w:after="120"/>
        <w:ind w:left="284" w:right="-18" w:hanging="284"/>
        <w:contextualSpacing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 xml:space="preserve">uproszczą </w:t>
      </w:r>
      <w:r w:rsidR="00CB20A8">
        <w:rPr>
          <w:rFonts w:cs="Times New Roman"/>
          <w:szCs w:val="22"/>
        </w:rPr>
        <w:t>dotychczasowe przepisy</w:t>
      </w:r>
      <w:r w:rsidRPr="00B37063">
        <w:rPr>
          <w:rFonts w:cs="Times New Roman"/>
          <w:szCs w:val="22"/>
        </w:rPr>
        <w:t xml:space="preserve"> i zestandaryzują jedynie dane, które są gromad</w:t>
      </w:r>
      <w:r w:rsidR="00BF7B8A" w:rsidRPr="00B37063">
        <w:rPr>
          <w:rFonts w:cs="Times New Roman"/>
          <w:szCs w:val="22"/>
        </w:rPr>
        <w:t xml:space="preserve">zone </w:t>
      </w:r>
      <w:r w:rsidR="00623C2C">
        <w:rPr>
          <w:rFonts w:cs="Times New Roman"/>
          <w:szCs w:val="22"/>
        </w:rPr>
        <w:br/>
      </w:r>
      <w:r w:rsidR="00BF7B8A" w:rsidRPr="00B37063">
        <w:rPr>
          <w:rFonts w:cs="Times New Roman"/>
          <w:szCs w:val="22"/>
        </w:rPr>
        <w:t>w  opisanych bazach danych,</w:t>
      </w:r>
    </w:p>
    <w:p w14:paraId="498DAAB5" w14:textId="77777777" w:rsidR="00840F71" w:rsidRPr="00B37063" w:rsidRDefault="00840F71" w:rsidP="00623C2C">
      <w:pPr>
        <w:widowControl/>
        <w:numPr>
          <w:ilvl w:val="0"/>
          <w:numId w:val="8"/>
        </w:numPr>
        <w:autoSpaceDE/>
        <w:autoSpaceDN/>
        <w:adjustRightInd/>
        <w:spacing w:after="120"/>
        <w:ind w:left="284" w:right="-18" w:hanging="284"/>
        <w:contextualSpacing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>zoptymalizują w</w:t>
      </w:r>
      <w:r w:rsidR="00BF7B8A" w:rsidRPr="00B37063">
        <w:rPr>
          <w:rFonts w:cs="Times New Roman"/>
          <w:szCs w:val="22"/>
        </w:rPr>
        <w:t>ydatkowanie środków publicznych,</w:t>
      </w:r>
    </w:p>
    <w:p w14:paraId="5ADABB97" w14:textId="77777777" w:rsidR="006E3ED0" w:rsidRPr="00B37063" w:rsidRDefault="00840F71" w:rsidP="00623C2C">
      <w:pPr>
        <w:widowControl/>
        <w:numPr>
          <w:ilvl w:val="0"/>
          <w:numId w:val="8"/>
        </w:numPr>
        <w:autoSpaceDE/>
        <w:autoSpaceDN/>
        <w:adjustRightInd/>
        <w:spacing w:after="120"/>
        <w:ind w:left="284" w:right="-18" w:hanging="284"/>
        <w:contextualSpacing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>po stronie przedsiębiorstw przyspieszą proces realizacji prac dotyczących aktualizacji danych gromadzonych w bazach danych dotyczących zobrazowań lotniczych i satelitarnych oraz ortofotomapy i numerycznego modelu terenu</w:t>
      </w:r>
      <w:r w:rsidR="0059010B">
        <w:rPr>
          <w:rFonts w:cs="Times New Roman"/>
          <w:szCs w:val="22"/>
        </w:rPr>
        <w:t>,</w:t>
      </w:r>
      <w:r w:rsidRPr="00B37063">
        <w:rPr>
          <w:rFonts w:cs="Times New Roman"/>
          <w:szCs w:val="22"/>
        </w:rPr>
        <w:t xml:space="preserve"> wpływając </w:t>
      </w:r>
      <w:r w:rsidR="00BF7B8A" w:rsidRPr="00B37063">
        <w:rPr>
          <w:rFonts w:cs="Times New Roman"/>
          <w:szCs w:val="22"/>
        </w:rPr>
        <w:t>przy</w:t>
      </w:r>
      <w:r w:rsidRPr="00B37063">
        <w:rPr>
          <w:rFonts w:cs="Times New Roman"/>
          <w:szCs w:val="22"/>
        </w:rPr>
        <w:t xml:space="preserve"> tym na obniżenie kosztów działalności tych przedsiębiorstw, co przełoży się na usprawnienie procesu aktualizacji danych gromadzonych w ww. bazach danych i ich dostępność dla użytkowników</w:t>
      </w:r>
      <w:r w:rsidR="00BF7B8A" w:rsidRPr="00B37063">
        <w:rPr>
          <w:rFonts w:cs="Times New Roman"/>
          <w:szCs w:val="22"/>
        </w:rPr>
        <w:t>,</w:t>
      </w:r>
    </w:p>
    <w:p w14:paraId="145B87E5" w14:textId="77777777" w:rsidR="00840F71" w:rsidRPr="00B37063" w:rsidRDefault="004429F8" w:rsidP="00623C2C">
      <w:pPr>
        <w:widowControl/>
        <w:autoSpaceDE/>
        <w:autoSpaceDN/>
        <w:adjustRightInd/>
        <w:spacing w:after="120"/>
        <w:ind w:right="-18"/>
        <w:contextualSpacing/>
        <w:jc w:val="both"/>
        <w:rPr>
          <w:rFonts w:cs="Times New Roman"/>
          <w:szCs w:val="22"/>
        </w:rPr>
      </w:pPr>
      <w:r>
        <w:rPr>
          <w:rFonts w:cs="Times New Roman"/>
          <w:szCs w:val="22"/>
        </w:rPr>
        <w:t>–</w:t>
      </w:r>
      <w:r w:rsidR="006E3ED0" w:rsidRPr="00B37063">
        <w:rPr>
          <w:rFonts w:cs="Times New Roman"/>
          <w:szCs w:val="22"/>
        </w:rPr>
        <w:t xml:space="preserve"> </w:t>
      </w:r>
      <w:r w:rsidR="00840F71" w:rsidRPr="00B37063">
        <w:rPr>
          <w:rFonts w:cs="Times New Roman"/>
          <w:szCs w:val="22"/>
        </w:rPr>
        <w:t xml:space="preserve">konieczne jest </w:t>
      </w:r>
      <w:r w:rsidR="00AA68AF">
        <w:rPr>
          <w:rFonts w:cs="Times New Roman"/>
          <w:szCs w:val="22"/>
        </w:rPr>
        <w:t>wydanie nowego rozporządzenia</w:t>
      </w:r>
      <w:r w:rsidR="005F5974">
        <w:rPr>
          <w:rFonts w:cs="Times New Roman"/>
          <w:szCs w:val="22"/>
        </w:rPr>
        <w:t>.</w:t>
      </w:r>
      <w:r w:rsidR="00AA68AF">
        <w:rPr>
          <w:rFonts w:cs="Times New Roman"/>
          <w:szCs w:val="22"/>
        </w:rPr>
        <w:t xml:space="preserve"> </w:t>
      </w:r>
    </w:p>
    <w:p w14:paraId="16790F38" w14:textId="77777777" w:rsidR="00BF7B8A" w:rsidRPr="00B37063" w:rsidRDefault="00BF7B8A" w:rsidP="00623C2C">
      <w:pPr>
        <w:spacing w:after="120"/>
        <w:ind w:right="-18"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 xml:space="preserve">Szczegółowe uzasadnienie do projektowanych </w:t>
      </w:r>
      <w:r w:rsidR="005F5974">
        <w:rPr>
          <w:rFonts w:cs="Times New Roman"/>
          <w:szCs w:val="22"/>
        </w:rPr>
        <w:t>prze</w:t>
      </w:r>
      <w:r w:rsidR="00702AFC">
        <w:rPr>
          <w:rFonts w:cs="Times New Roman"/>
          <w:szCs w:val="22"/>
        </w:rPr>
        <w:t>pisów</w:t>
      </w:r>
      <w:r w:rsidRPr="00B37063">
        <w:rPr>
          <w:rFonts w:cs="Times New Roman"/>
          <w:szCs w:val="22"/>
        </w:rPr>
        <w:t>:</w:t>
      </w:r>
    </w:p>
    <w:p w14:paraId="3D49A592" w14:textId="77777777" w:rsidR="00BF7B8A" w:rsidRPr="00B37063" w:rsidRDefault="00BF7B8A" w:rsidP="00623C2C">
      <w:pPr>
        <w:spacing w:after="120"/>
        <w:ind w:right="-18"/>
        <w:jc w:val="both"/>
        <w:rPr>
          <w:rFonts w:cs="Times New Roman"/>
          <w:b/>
          <w:szCs w:val="22"/>
        </w:rPr>
      </w:pPr>
      <w:r w:rsidRPr="00B37063">
        <w:rPr>
          <w:rFonts w:cs="Times New Roman"/>
          <w:b/>
          <w:szCs w:val="22"/>
        </w:rPr>
        <w:lastRenderedPageBreak/>
        <w:t>§ 2 rozporządzenia</w:t>
      </w:r>
      <w:r w:rsidR="006E3ED0" w:rsidRPr="00B37063">
        <w:rPr>
          <w:rFonts w:cs="Times New Roman"/>
          <w:b/>
          <w:szCs w:val="22"/>
        </w:rPr>
        <w:t xml:space="preserve"> </w:t>
      </w:r>
    </w:p>
    <w:p w14:paraId="4D619DCB" w14:textId="77777777" w:rsidR="00BF7B8A" w:rsidRPr="00B37063" w:rsidRDefault="0052579A" w:rsidP="00623C2C">
      <w:pPr>
        <w:spacing w:after="120"/>
        <w:ind w:right="-18"/>
        <w:jc w:val="both"/>
        <w:rPr>
          <w:rFonts w:cs="Times New Roman"/>
          <w:szCs w:val="22"/>
        </w:rPr>
      </w:pPr>
      <w:r>
        <w:rPr>
          <w:rFonts w:cs="Times New Roman"/>
          <w:szCs w:val="22"/>
        </w:rPr>
        <w:t>Wprowadza</w:t>
      </w:r>
      <w:r w:rsidR="00BF7B8A" w:rsidRPr="00B37063">
        <w:rPr>
          <w:rFonts w:cs="Times New Roman"/>
          <w:szCs w:val="22"/>
        </w:rPr>
        <w:t xml:space="preserve"> szc</w:t>
      </w:r>
      <w:r>
        <w:rPr>
          <w:rFonts w:cs="Times New Roman"/>
          <w:szCs w:val="22"/>
        </w:rPr>
        <w:t xml:space="preserve">zegółowy podział </w:t>
      </w:r>
      <w:r w:rsidR="00BF7B8A" w:rsidRPr="00B37063">
        <w:rPr>
          <w:rFonts w:cs="Times New Roman"/>
          <w:szCs w:val="22"/>
        </w:rPr>
        <w:t>zdjęć</w:t>
      </w:r>
      <w:r w:rsidR="006E3ED0" w:rsidRPr="00B37063">
        <w:rPr>
          <w:rFonts w:cs="Times New Roman"/>
          <w:szCs w:val="22"/>
        </w:rPr>
        <w:t xml:space="preserve"> </w:t>
      </w:r>
      <w:r w:rsidR="00BF7B8A" w:rsidRPr="00B37063">
        <w:rPr>
          <w:rFonts w:cs="Times New Roman"/>
          <w:szCs w:val="22"/>
        </w:rPr>
        <w:t xml:space="preserve">lotniczych. Ze względu na konieczność dopuszczenia przyjmowania do </w:t>
      </w:r>
      <w:r w:rsidR="006C5EAF" w:rsidRPr="00B37063">
        <w:rPr>
          <w:rFonts w:cs="Times New Roman"/>
        </w:rPr>
        <w:t>PZGiK</w:t>
      </w:r>
      <w:r w:rsidR="00BF7B8A" w:rsidRPr="00B37063">
        <w:rPr>
          <w:rFonts w:cs="Times New Roman"/>
          <w:szCs w:val="22"/>
        </w:rPr>
        <w:t xml:space="preserve"> zdjęć lotniczych wykonywanych nowy</w:t>
      </w:r>
      <w:r>
        <w:rPr>
          <w:rFonts w:cs="Times New Roman"/>
          <w:szCs w:val="22"/>
        </w:rPr>
        <w:t>mi technologiami wprowadzono m.</w:t>
      </w:r>
      <w:r w:rsidR="00BF7B8A" w:rsidRPr="00B37063">
        <w:rPr>
          <w:rFonts w:cs="Times New Roman"/>
          <w:szCs w:val="22"/>
        </w:rPr>
        <w:t xml:space="preserve">in. zdjęcia ukośne. Zdjęcia ukośne, dzięki ich wysokiej wartości fotointerpretacyjnej, są cennym źródłem informacji. Przyspieszają ocenę wizualną terenu </w:t>
      </w:r>
      <w:r w:rsidR="002072AB">
        <w:rPr>
          <w:rFonts w:cs="Times New Roman"/>
          <w:szCs w:val="22"/>
        </w:rPr>
        <w:br/>
      </w:r>
      <w:r w:rsidR="00BF7B8A" w:rsidRPr="00B37063">
        <w:rPr>
          <w:rFonts w:cs="Times New Roman"/>
          <w:szCs w:val="22"/>
        </w:rPr>
        <w:t xml:space="preserve">i wzbogacają analizę z perspektywy czterech kierunków. </w:t>
      </w:r>
    </w:p>
    <w:p w14:paraId="34EF40B9" w14:textId="77777777" w:rsidR="00BF7B8A" w:rsidRPr="00B37063" w:rsidRDefault="00BF7B8A" w:rsidP="00623C2C">
      <w:pPr>
        <w:spacing w:after="120"/>
        <w:ind w:right="-18"/>
        <w:jc w:val="both"/>
        <w:rPr>
          <w:rFonts w:cs="Times New Roman"/>
          <w:b/>
          <w:szCs w:val="22"/>
        </w:rPr>
      </w:pPr>
      <w:r w:rsidRPr="00B37063">
        <w:rPr>
          <w:rFonts w:cs="Times New Roman"/>
          <w:b/>
          <w:szCs w:val="22"/>
        </w:rPr>
        <w:t>§ 3 rozporządzenia</w:t>
      </w:r>
    </w:p>
    <w:p w14:paraId="5992DA17" w14:textId="77777777" w:rsidR="00BF7B8A" w:rsidRPr="00B37063" w:rsidRDefault="0052579A" w:rsidP="00623C2C">
      <w:pPr>
        <w:spacing w:after="120"/>
        <w:ind w:right="-18"/>
        <w:jc w:val="both"/>
        <w:rPr>
          <w:rFonts w:cs="Times New Roman"/>
          <w:szCs w:val="22"/>
        </w:rPr>
      </w:pPr>
      <w:r>
        <w:rPr>
          <w:rFonts w:cs="Times New Roman"/>
          <w:szCs w:val="22"/>
        </w:rPr>
        <w:t>W stosunku stanu obecnego z</w:t>
      </w:r>
      <w:r w:rsidR="00BF7B8A" w:rsidRPr="00B37063">
        <w:rPr>
          <w:rFonts w:cs="Times New Roman"/>
          <w:szCs w:val="22"/>
        </w:rPr>
        <w:t>mieniono kolejność opisu poszczególnych baz danych. Przepisy regulujące skład bazy danych dotyczącej ortofotomapy zostały przeniesione do §</w:t>
      </w:r>
      <w:r w:rsidR="006E3ED0" w:rsidRPr="00B37063">
        <w:rPr>
          <w:rFonts w:cs="Times New Roman"/>
          <w:szCs w:val="22"/>
        </w:rPr>
        <w:t xml:space="preserve"> </w:t>
      </w:r>
      <w:r w:rsidR="00BF7B8A" w:rsidRPr="00B37063">
        <w:rPr>
          <w:rFonts w:cs="Times New Roman"/>
          <w:szCs w:val="22"/>
        </w:rPr>
        <w:t>4. Dzięki temu kolejność baz danych jest zgodna z procesem technologicznym opracowania: najpierw wykonuje się zdjęcia lotnicze, następnie opracowuje się dane wysokościowe i dopiero wówczas powstaje ortofotomapa.</w:t>
      </w:r>
    </w:p>
    <w:p w14:paraId="71C578DF" w14:textId="77777777" w:rsidR="00BF7B8A" w:rsidRPr="00B37063" w:rsidRDefault="00BF7B8A" w:rsidP="00623C2C">
      <w:pPr>
        <w:spacing w:after="120"/>
        <w:ind w:right="-18"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 xml:space="preserve">Wprowadzono szczegółowy podział i doprecyzowano dane wchodzące w skład bazy danych ortofotomapy. W związku z wprowadzeniem zdjęć ukośnych, naturalnym jest jednoczesne wprowadzenie produktu zortorektyfikowanego powstałego z tych zdjęć, </w:t>
      </w:r>
      <w:r w:rsidR="006E3ED0" w:rsidRP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>tj. ortofotomapy ukośnej. Jednocześnie doprecyzowano dotychczasowe zapisy dotyczące ortofotomapy prawdziwej. W dotychczasowym rozporządzeniu funkcjon</w:t>
      </w:r>
      <w:r w:rsidR="006E3ED0" w:rsidRPr="00B37063">
        <w:rPr>
          <w:rFonts w:cs="Times New Roman"/>
          <w:szCs w:val="22"/>
        </w:rPr>
        <w:t>uje</w:t>
      </w:r>
      <w:r w:rsidRPr="00B37063">
        <w:rPr>
          <w:rFonts w:cs="Times New Roman"/>
          <w:szCs w:val="22"/>
        </w:rPr>
        <w:t xml:space="preserve"> ona jako ortofotomapa opracowana na podstawie NMPT (numerycznego modelu pokrycia terenu). </w:t>
      </w:r>
    </w:p>
    <w:p w14:paraId="3FBAFF05" w14:textId="77777777" w:rsidR="00BF7B8A" w:rsidRPr="00B37063" w:rsidRDefault="00BF7B8A" w:rsidP="00623C2C">
      <w:pPr>
        <w:spacing w:after="120"/>
        <w:ind w:right="-18"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>Wprowadzono szczegółowy podział i doprecyzowano dane wchodzące w skład bazy</w:t>
      </w:r>
      <w:r w:rsidR="006E3ED0" w:rsidRPr="00B37063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 xml:space="preserve">numerycznego modelu terenu. Ze względu na konieczność dopuszczenia przyjmowania do </w:t>
      </w:r>
      <w:r w:rsidR="006C5EAF" w:rsidRPr="00B37063">
        <w:rPr>
          <w:rFonts w:cs="Times New Roman"/>
        </w:rPr>
        <w:t>PZGiK</w:t>
      </w:r>
      <w:r w:rsidRPr="00B37063">
        <w:rPr>
          <w:rFonts w:cs="Times New Roman"/>
          <w:szCs w:val="22"/>
        </w:rPr>
        <w:t xml:space="preserve"> nowych danych wysokościowych wykonywanych nowymi technologiami wprowadzono m. in. modele s</w:t>
      </w:r>
      <w:r w:rsidR="0050441E" w:rsidRPr="00B37063">
        <w:rPr>
          <w:rFonts w:cs="Times New Roman"/>
          <w:szCs w:val="22"/>
        </w:rPr>
        <w:t>iatkowe 3D. Modele siatkowe 3D</w:t>
      </w:r>
      <w:r w:rsidRPr="00B37063">
        <w:rPr>
          <w:rFonts w:cs="Times New Roman"/>
          <w:szCs w:val="22"/>
        </w:rPr>
        <w:t xml:space="preserve">, dzięki ich wysokiej wartości fotointerpretacyjnej, w połączeniu z innymi danymi przestrzennymi </w:t>
      </w:r>
      <w:r w:rsid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>(np. ortofotomapy) są cennym źródłem informacji i umożliwiają fotorealistyczne przedstawienie obiektów przestrzennych. Modele siatkowe 3D są jednym z głównych elementów tz</w:t>
      </w:r>
      <w:r w:rsidR="0050441E" w:rsidRPr="00B37063">
        <w:rPr>
          <w:rFonts w:cs="Times New Roman"/>
          <w:szCs w:val="22"/>
        </w:rPr>
        <w:t xml:space="preserve">w. „cyfrowych bliźniaków miast”, </w:t>
      </w:r>
      <w:r w:rsidR="005F436C" w:rsidRPr="00B37063">
        <w:rPr>
          <w:rFonts w:cs="Times New Roman"/>
          <w:szCs w:val="22"/>
        </w:rPr>
        <w:t xml:space="preserve">które wspierają procesy </w:t>
      </w:r>
      <w:r w:rsidRPr="00B37063">
        <w:rPr>
          <w:rFonts w:cs="Times New Roman"/>
          <w:szCs w:val="22"/>
        </w:rPr>
        <w:t xml:space="preserve">planistyczne </w:t>
      </w:r>
      <w:r w:rsidR="005F436C" w:rsidRP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 xml:space="preserve">i decyzyjne w zakresie planowania przestrzennego czy zarządzania kryzysowego </w:t>
      </w:r>
      <w:r w:rsid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>na poziomie Państwa jak również administracji samorządowej.</w:t>
      </w:r>
    </w:p>
    <w:p w14:paraId="03D62DF9" w14:textId="77777777" w:rsidR="00BF7B8A" w:rsidRPr="00B37063" w:rsidRDefault="00BF7B8A" w:rsidP="00B37063">
      <w:pPr>
        <w:spacing w:after="120"/>
        <w:ind w:right="268"/>
        <w:jc w:val="both"/>
        <w:rPr>
          <w:rFonts w:cs="Times New Roman"/>
          <w:b/>
          <w:szCs w:val="22"/>
        </w:rPr>
      </w:pPr>
      <w:r w:rsidRPr="00B37063">
        <w:rPr>
          <w:rFonts w:cs="Times New Roman"/>
          <w:b/>
          <w:szCs w:val="22"/>
        </w:rPr>
        <w:t>§</w:t>
      </w:r>
      <w:r w:rsidR="006E3ED0" w:rsidRPr="00B37063">
        <w:rPr>
          <w:rFonts w:cs="Times New Roman"/>
          <w:b/>
          <w:szCs w:val="22"/>
        </w:rPr>
        <w:t xml:space="preserve"> </w:t>
      </w:r>
      <w:r w:rsidRPr="00B37063">
        <w:rPr>
          <w:rFonts w:cs="Times New Roman"/>
          <w:b/>
          <w:szCs w:val="22"/>
        </w:rPr>
        <w:t>8</w:t>
      </w:r>
      <w:r w:rsidR="006C5EAF">
        <w:rPr>
          <w:rFonts w:cs="Times New Roman"/>
          <w:b/>
          <w:szCs w:val="22"/>
        </w:rPr>
        <w:t>–</w:t>
      </w:r>
      <w:r w:rsidRPr="00B37063">
        <w:rPr>
          <w:rFonts w:cs="Times New Roman"/>
          <w:b/>
          <w:szCs w:val="22"/>
        </w:rPr>
        <w:t xml:space="preserve">10 </w:t>
      </w:r>
      <w:r w:rsidR="00CB20A8">
        <w:rPr>
          <w:rFonts w:cs="Times New Roman"/>
          <w:b/>
          <w:szCs w:val="22"/>
        </w:rPr>
        <w:t>rozporządzenia</w:t>
      </w:r>
    </w:p>
    <w:p w14:paraId="4AAE640D" w14:textId="77777777" w:rsidR="006E3ED0" w:rsidRPr="00B37063" w:rsidRDefault="00BF7B8A" w:rsidP="00843B9D">
      <w:pPr>
        <w:tabs>
          <w:tab w:val="left" w:pos="9054"/>
        </w:tabs>
        <w:spacing w:after="120"/>
        <w:ind w:right="-18"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 xml:space="preserve">Wprowadzone </w:t>
      </w:r>
      <w:r w:rsidR="005F5974">
        <w:rPr>
          <w:rFonts w:cs="Times New Roman"/>
          <w:szCs w:val="22"/>
        </w:rPr>
        <w:t>prze</w:t>
      </w:r>
      <w:r w:rsidR="00702AFC">
        <w:rPr>
          <w:rFonts w:cs="Times New Roman"/>
          <w:szCs w:val="22"/>
        </w:rPr>
        <w:t>pisy</w:t>
      </w:r>
      <w:r w:rsidR="00702AFC" w:rsidRPr="00B37063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 xml:space="preserve">są konsekwencją </w:t>
      </w:r>
      <w:r w:rsidR="005F5974">
        <w:rPr>
          <w:rFonts w:cs="Times New Roman"/>
          <w:szCs w:val="22"/>
        </w:rPr>
        <w:t>prze</w:t>
      </w:r>
      <w:r w:rsidR="00702AFC">
        <w:rPr>
          <w:rFonts w:cs="Times New Roman"/>
          <w:szCs w:val="22"/>
        </w:rPr>
        <w:t>pisów</w:t>
      </w:r>
      <w:r w:rsidR="00702AFC" w:rsidRPr="00B37063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 xml:space="preserve">wprowadzonych w </w:t>
      </w:r>
      <w:r w:rsidR="006C5EAF">
        <w:rPr>
          <w:rFonts w:cs="Times New Roman"/>
          <w:szCs w:val="22"/>
        </w:rPr>
        <w:t>r</w:t>
      </w:r>
      <w:r w:rsidRPr="00B37063">
        <w:rPr>
          <w:rFonts w:cs="Times New Roman"/>
          <w:szCs w:val="22"/>
        </w:rPr>
        <w:t>ozdziale 2 projektu</w:t>
      </w:r>
      <w:r w:rsidR="006E3ED0" w:rsidRPr="00B37063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 xml:space="preserve">rozporządzenia. Aktualizacji baz danych dotyczących zobrazowań lotniczych </w:t>
      </w:r>
      <w:r w:rsidR="006E3ED0" w:rsidRP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 xml:space="preserve">i satelitarnych oraz ortofotomapy i numerycznego modelu terenu dokonuje się na podstawie </w:t>
      </w:r>
      <w:r w:rsidRPr="00B37063">
        <w:rPr>
          <w:rFonts w:cs="Times New Roman"/>
          <w:szCs w:val="22"/>
        </w:rPr>
        <w:lastRenderedPageBreak/>
        <w:t>danych gromadzonych w tych bazach.</w:t>
      </w:r>
    </w:p>
    <w:p w14:paraId="1F412236" w14:textId="77777777" w:rsidR="00BF7B8A" w:rsidRPr="00B37063" w:rsidRDefault="00BF7B8A" w:rsidP="00843B9D">
      <w:pPr>
        <w:tabs>
          <w:tab w:val="left" w:pos="9054"/>
        </w:tabs>
        <w:spacing w:after="120"/>
        <w:ind w:right="-18"/>
        <w:jc w:val="both"/>
        <w:rPr>
          <w:rFonts w:cs="Times New Roman"/>
          <w:szCs w:val="22"/>
        </w:rPr>
      </w:pPr>
      <w:r w:rsidRPr="00B37063">
        <w:rPr>
          <w:rFonts w:cs="Times New Roman"/>
          <w:szCs w:val="22"/>
        </w:rPr>
        <w:t xml:space="preserve">W wyniku powyższych </w:t>
      </w:r>
      <w:r w:rsidR="005F5974">
        <w:rPr>
          <w:rFonts w:cs="Times New Roman"/>
          <w:szCs w:val="22"/>
        </w:rPr>
        <w:t>prze</w:t>
      </w:r>
      <w:r w:rsidR="00702AFC">
        <w:rPr>
          <w:rFonts w:cs="Times New Roman"/>
          <w:szCs w:val="22"/>
        </w:rPr>
        <w:t>pisów</w:t>
      </w:r>
      <w:r w:rsidR="00702AFC" w:rsidRPr="00B37063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 xml:space="preserve">konieczne było wprowadzenie </w:t>
      </w:r>
      <w:r w:rsidR="005F5974">
        <w:rPr>
          <w:rFonts w:cs="Times New Roman"/>
          <w:szCs w:val="22"/>
        </w:rPr>
        <w:t>regulacji</w:t>
      </w:r>
      <w:r w:rsidR="00702AFC">
        <w:rPr>
          <w:rFonts w:cs="Times New Roman"/>
          <w:szCs w:val="22"/>
        </w:rPr>
        <w:t xml:space="preserve"> </w:t>
      </w:r>
      <w:r w:rsidRPr="00B37063">
        <w:rPr>
          <w:rFonts w:cs="Times New Roman"/>
          <w:szCs w:val="22"/>
        </w:rPr>
        <w:t>dostosowujących</w:t>
      </w:r>
      <w:r w:rsidR="005F436C" w:rsidRPr="00B37063">
        <w:rPr>
          <w:rFonts w:cs="Times New Roman"/>
          <w:szCs w:val="22"/>
        </w:rPr>
        <w:t xml:space="preserve"> </w:t>
      </w:r>
      <w:r w:rsidR="006E3ED0" w:rsidRPr="00B37063">
        <w:rPr>
          <w:rFonts w:cs="Times New Roman"/>
          <w:szCs w:val="22"/>
        </w:rPr>
        <w:br/>
      </w:r>
      <w:r w:rsidRPr="00B37063">
        <w:rPr>
          <w:rFonts w:cs="Times New Roman"/>
          <w:szCs w:val="22"/>
        </w:rPr>
        <w:t>standard</w:t>
      </w:r>
      <w:r w:rsidR="005F5974">
        <w:rPr>
          <w:rFonts w:cs="Times New Roman"/>
          <w:szCs w:val="22"/>
        </w:rPr>
        <w:t>y</w:t>
      </w:r>
      <w:r w:rsidRPr="00B37063">
        <w:rPr>
          <w:rFonts w:cs="Times New Roman"/>
          <w:szCs w:val="22"/>
        </w:rPr>
        <w:t xml:space="preserve"> techniczn</w:t>
      </w:r>
      <w:r w:rsidR="005F5974">
        <w:rPr>
          <w:rFonts w:cs="Times New Roman"/>
          <w:szCs w:val="22"/>
        </w:rPr>
        <w:t>e</w:t>
      </w:r>
      <w:r w:rsidRPr="00B37063">
        <w:rPr>
          <w:rFonts w:cs="Times New Roman"/>
          <w:szCs w:val="22"/>
        </w:rPr>
        <w:t xml:space="preserve"> tworzenia i aktualizacji baz danych dotyczących zobrazowań lotniczych i satelitarnych oraz ortofotomapy i numerycznego modelu terenu, które stanowią załącznik do rozporządzenia.</w:t>
      </w:r>
    </w:p>
    <w:p w14:paraId="20CA4324" w14:textId="77777777" w:rsidR="00F61274" w:rsidRPr="00B37063" w:rsidRDefault="00E4622D" w:rsidP="00B37063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</w:rPr>
      </w:pPr>
      <w:r w:rsidRPr="00B37063">
        <w:rPr>
          <w:rFonts w:ascii="Times New Roman" w:hAnsi="Times New Roman" w:cs="Times New Roman"/>
          <w:szCs w:val="24"/>
          <w:lang w:eastAsia="en-US"/>
        </w:rPr>
        <w:t xml:space="preserve">Przewiduje się, że </w:t>
      </w:r>
      <w:r w:rsidR="00B37063" w:rsidRPr="00B37063">
        <w:rPr>
          <w:rFonts w:ascii="Times New Roman" w:hAnsi="Times New Roman" w:cs="Times New Roman"/>
          <w:szCs w:val="24"/>
          <w:lang w:eastAsia="en-US"/>
        </w:rPr>
        <w:t>rozporządzenie</w:t>
      </w:r>
      <w:r w:rsidRPr="00B37063">
        <w:rPr>
          <w:rFonts w:ascii="Times New Roman" w:hAnsi="Times New Roman" w:cs="Times New Roman"/>
          <w:szCs w:val="24"/>
          <w:lang w:eastAsia="en-US"/>
        </w:rPr>
        <w:t xml:space="preserve"> wejdzie w życie </w:t>
      </w:r>
      <w:r w:rsidR="004429F8">
        <w:rPr>
          <w:rFonts w:ascii="Times New Roman" w:hAnsi="Times New Roman" w:cs="Times New Roman"/>
          <w:szCs w:val="24"/>
          <w:lang w:eastAsia="en-US"/>
        </w:rPr>
        <w:t>po upływie</w:t>
      </w:r>
      <w:r w:rsidR="00C74A77" w:rsidRPr="00B37063">
        <w:rPr>
          <w:rFonts w:ascii="Times New Roman" w:hAnsi="Times New Roman" w:cs="Times New Roman"/>
          <w:szCs w:val="24"/>
          <w:lang w:eastAsia="en-US"/>
        </w:rPr>
        <w:t xml:space="preserve"> 14 dni od dnia ogłoszenia.</w:t>
      </w:r>
    </w:p>
    <w:p w14:paraId="0A7E8789" w14:textId="77777777" w:rsidR="004263D6" w:rsidRPr="00B37063" w:rsidRDefault="000E6B33" w:rsidP="00B37063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r</w:t>
      </w:r>
      <w:r w:rsidR="006E3ED0" w:rsidRPr="00B37063">
        <w:rPr>
          <w:rFonts w:ascii="Times New Roman" w:hAnsi="Times New Roman" w:cs="Times New Roman"/>
        </w:rPr>
        <w:t>oz</w:t>
      </w:r>
      <w:r w:rsidR="00943769" w:rsidRPr="00B37063">
        <w:rPr>
          <w:rFonts w:ascii="Times New Roman" w:hAnsi="Times New Roman" w:cs="Times New Roman"/>
        </w:rPr>
        <w:t>porządzeni</w:t>
      </w:r>
      <w:r>
        <w:rPr>
          <w:rFonts w:ascii="Times New Roman" w:hAnsi="Times New Roman" w:cs="Times New Roman"/>
        </w:rPr>
        <w:t>a</w:t>
      </w:r>
      <w:r w:rsidR="004263D6" w:rsidRPr="00B37063">
        <w:rPr>
          <w:rFonts w:ascii="Times New Roman" w:hAnsi="Times New Roman" w:cs="Times New Roman"/>
        </w:rPr>
        <w:t xml:space="preserve"> nie ma wpływu na przedsiębiorczość w tym na sektor mikro</w:t>
      </w:r>
      <w:r w:rsidR="00D96D9C" w:rsidRPr="00B37063">
        <w:rPr>
          <w:rFonts w:ascii="Times New Roman" w:hAnsi="Times New Roman" w:cs="Times New Roman"/>
        </w:rPr>
        <w:t>-</w:t>
      </w:r>
      <w:r w:rsidR="004263D6" w:rsidRPr="00B37063">
        <w:rPr>
          <w:rFonts w:ascii="Times New Roman" w:hAnsi="Times New Roman" w:cs="Times New Roman"/>
        </w:rPr>
        <w:t xml:space="preserve">, małych </w:t>
      </w:r>
      <w:r w:rsidR="005F436C" w:rsidRPr="00B37063">
        <w:rPr>
          <w:rFonts w:ascii="Times New Roman" w:hAnsi="Times New Roman" w:cs="Times New Roman"/>
        </w:rPr>
        <w:br/>
      </w:r>
      <w:r w:rsidR="004263D6" w:rsidRPr="00B37063">
        <w:rPr>
          <w:rFonts w:ascii="Times New Roman" w:hAnsi="Times New Roman" w:cs="Times New Roman"/>
        </w:rPr>
        <w:t>i średnich przedsiębiorstw.</w:t>
      </w:r>
    </w:p>
    <w:p w14:paraId="332242E0" w14:textId="77777777" w:rsidR="006E3ED0" w:rsidRPr="00B37063" w:rsidRDefault="006E3ED0" w:rsidP="00B37063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  <w:szCs w:val="24"/>
          <w:lang w:eastAsia="en-US"/>
        </w:rPr>
      </w:pPr>
      <w:r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Zgodnie z art. 5 ustawy z dnia 7 lipca 2005 r. o działalności lobbingowej w procesie stanowienia prawa (Dz. U. z 2017 r. poz. 248) oraz § 52 uchwały Nr 190 Rady Ministrów </w:t>
      </w:r>
      <w:r w:rsidRPr="00B37063">
        <w:rPr>
          <w:rFonts w:ascii="Times New Roman" w:hAnsi="Times New Roman" w:cs="Times New Roman"/>
          <w:color w:val="000000"/>
          <w:spacing w:val="-2"/>
          <w:szCs w:val="24"/>
        </w:rPr>
        <w:br/>
        <w:t xml:space="preserve">z dnia 29 października 2013 r. – Regulamin pracy Rady Ministrów (M.P. z </w:t>
      </w:r>
      <w:r w:rsidR="00843B9D">
        <w:rPr>
          <w:rFonts w:ascii="Times New Roman" w:hAnsi="Times New Roman" w:cs="Times New Roman"/>
          <w:color w:val="000000"/>
          <w:spacing w:val="-2"/>
          <w:szCs w:val="24"/>
        </w:rPr>
        <w:t>2022</w:t>
      </w:r>
      <w:r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 r. poz. </w:t>
      </w:r>
      <w:r w:rsidR="00843B9D">
        <w:rPr>
          <w:rFonts w:ascii="Times New Roman" w:hAnsi="Times New Roman" w:cs="Times New Roman"/>
          <w:color w:val="000000"/>
          <w:spacing w:val="-2"/>
          <w:szCs w:val="24"/>
        </w:rPr>
        <w:t>348</w:t>
      </w:r>
      <w:r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), projekt </w:t>
      </w:r>
      <w:r w:rsidR="00B37063"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rozporządzenia </w:t>
      </w:r>
      <w:r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zostanie zamieszczony w Biuletynie Informacji Publicznej na stronie podmiotowej Rządowego Centrum Legislacji, w serwisie „Rządowy Proces Legislacyjny” oraz </w:t>
      </w:r>
      <w:r w:rsidRPr="00B37063">
        <w:rPr>
          <w:rFonts w:ascii="Times New Roman" w:hAnsi="Times New Roman" w:cs="Times New Roman"/>
          <w:szCs w:val="24"/>
          <w:lang w:eastAsia="en-US"/>
        </w:rPr>
        <w:t xml:space="preserve">w Biuletynie Informacji Publicznej </w:t>
      </w:r>
      <w:r w:rsidRPr="00B37063">
        <w:rPr>
          <w:rFonts w:ascii="Times New Roman" w:hAnsi="Times New Roman" w:cs="Times New Roman"/>
          <w:color w:val="000000"/>
          <w:spacing w:val="-2"/>
          <w:szCs w:val="24"/>
        </w:rPr>
        <w:t xml:space="preserve">na stronie podmiotowej </w:t>
      </w:r>
      <w:r w:rsidRPr="00B37063">
        <w:rPr>
          <w:rFonts w:ascii="Times New Roman" w:hAnsi="Times New Roman" w:cs="Times New Roman"/>
          <w:szCs w:val="24"/>
          <w:lang w:eastAsia="en-US"/>
        </w:rPr>
        <w:t xml:space="preserve">Ministerstwa Rozwoju </w:t>
      </w:r>
      <w:r w:rsidR="00623C2C">
        <w:rPr>
          <w:rFonts w:ascii="Times New Roman" w:hAnsi="Times New Roman" w:cs="Times New Roman"/>
          <w:szCs w:val="24"/>
          <w:lang w:eastAsia="en-US"/>
        </w:rPr>
        <w:br/>
      </w:r>
      <w:r w:rsidRPr="00B37063">
        <w:rPr>
          <w:rFonts w:ascii="Times New Roman" w:hAnsi="Times New Roman" w:cs="Times New Roman"/>
          <w:szCs w:val="24"/>
          <w:lang w:eastAsia="en-US"/>
        </w:rPr>
        <w:t>i Technologii.</w:t>
      </w:r>
    </w:p>
    <w:p w14:paraId="446C5661" w14:textId="77777777" w:rsidR="00F61274" w:rsidRPr="00B37063" w:rsidRDefault="000E6B33" w:rsidP="00B37063">
      <w:pPr>
        <w:pStyle w:val="NIEARTTEKSTtekstnieartykuowanynppodstprawnarozplubpreambua"/>
        <w:spacing w:before="0" w:after="1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r</w:t>
      </w:r>
      <w:r w:rsidRPr="00B37063">
        <w:rPr>
          <w:rFonts w:ascii="Times New Roman" w:hAnsi="Times New Roman" w:cs="Times New Roman"/>
        </w:rPr>
        <w:t>ozporządzeni</w:t>
      </w:r>
      <w:r>
        <w:rPr>
          <w:rFonts w:ascii="Times New Roman" w:hAnsi="Times New Roman" w:cs="Times New Roman"/>
        </w:rPr>
        <w:t>a</w:t>
      </w:r>
      <w:r w:rsidRPr="00B37063">
        <w:rPr>
          <w:rFonts w:ascii="Times New Roman" w:hAnsi="Times New Roman" w:cs="Times New Roman"/>
        </w:rPr>
        <w:t xml:space="preserve"> </w:t>
      </w:r>
      <w:r w:rsidR="00F61274" w:rsidRPr="00B37063">
        <w:rPr>
          <w:rFonts w:ascii="Times New Roman" w:hAnsi="Times New Roman" w:cs="Times New Roman"/>
        </w:rPr>
        <w:t>nie zawiera przepisów technicznych i w związku z tym</w:t>
      </w:r>
      <w:r w:rsidR="00843B9D">
        <w:rPr>
          <w:rFonts w:ascii="Times New Roman" w:hAnsi="Times New Roman" w:cs="Times New Roman"/>
        </w:rPr>
        <w:t xml:space="preserve"> </w:t>
      </w:r>
      <w:r w:rsidR="00F61274" w:rsidRPr="00B37063">
        <w:rPr>
          <w:rFonts w:ascii="Times New Roman" w:hAnsi="Times New Roman" w:cs="Times New Roman"/>
        </w:rPr>
        <w:t xml:space="preserve">nie podlega procedurze notyfikacji w rozumieniu przepisów rozporządzenia Rady Ministrów </w:t>
      </w:r>
      <w:r w:rsidR="00F61274" w:rsidRPr="00B37063">
        <w:rPr>
          <w:rFonts w:ascii="Times New Roman" w:hAnsi="Times New Roman" w:cs="Times New Roman"/>
        </w:rPr>
        <w:br/>
        <w:t>z dnia 23 grudnia 2002 r. w sprawie sposobu funkcjonowania krajowego systemu notyfikacji norm i aktów prawnych (Dz. U. poz. 2039</w:t>
      </w:r>
      <w:r w:rsidR="007F3DCC" w:rsidRPr="00B37063">
        <w:rPr>
          <w:rFonts w:ascii="Times New Roman" w:hAnsi="Times New Roman" w:cs="Times New Roman"/>
        </w:rPr>
        <w:t>,</w:t>
      </w:r>
      <w:r w:rsidR="00F61274" w:rsidRPr="00B37063">
        <w:rPr>
          <w:rFonts w:ascii="Times New Roman" w:hAnsi="Times New Roman" w:cs="Times New Roman"/>
        </w:rPr>
        <w:t xml:space="preserve"> z późn. zm.).</w:t>
      </w:r>
    </w:p>
    <w:p w14:paraId="0B3A9A43" w14:textId="77777777" w:rsidR="002F7E08" w:rsidRPr="002F7E08" w:rsidRDefault="000E6B33" w:rsidP="000E6B33">
      <w:pPr>
        <w:pStyle w:val="NIEARTTEKSTtekstnieartykuowanynppodstprawnarozplubpreambua"/>
        <w:spacing w:before="0" w:after="120"/>
        <w:ind w:firstLine="0"/>
      </w:pPr>
      <w:r>
        <w:rPr>
          <w:rFonts w:ascii="Times New Roman" w:hAnsi="Times New Roman" w:cs="Times New Roman"/>
        </w:rPr>
        <w:t>Projekt r</w:t>
      </w:r>
      <w:r w:rsidRPr="00B37063">
        <w:rPr>
          <w:rFonts w:ascii="Times New Roman" w:hAnsi="Times New Roman" w:cs="Times New Roman"/>
        </w:rPr>
        <w:t>ozporządzeni</w:t>
      </w:r>
      <w:r>
        <w:rPr>
          <w:rFonts w:ascii="Times New Roman" w:hAnsi="Times New Roman" w:cs="Times New Roman"/>
        </w:rPr>
        <w:t>a</w:t>
      </w:r>
      <w:r w:rsidRPr="00B37063">
        <w:rPr>
          <w:rFonts w:ascii="Times New Roman" w:hAnsi="Times New Roman" w:cs="Times New Roman"/>
        </w:rPr>
        <w:t xml:space="preserve"> </w:t>
      </w:r>
      <w:r w:rsidR="004263D6" w:rsidRPr="00B37063">
        <w:rPr>
          <w:rFonts w:ascii="Times New Roman" w:hAnsi="Times New Roman" w:cs="Times New Roman"/>
        </w:rPr>
        <w:t>nie jest sprzeczn</w:t>
      </w:r>
      <w:r>
        <w:rPr>
          <w:rFonts w:ascii="Times New Roman" w:hAnsi="Times New Roman" w:cs="Times New Roman"/>
        </w:rPr>
        <w:t>y</w:t>
      </w:r>
      <w:r w:rsidR="004263D6" w:rsidRPr="00B37063">
        <w:rPr>
          <w:rFonts w:ascii="Times New Roman" w:hAnsi="Times New Roman" w:cs="Times New Roman"/>
        </w:rPr>
        <w:t xml:space="preserve"> z prawem Unii Europejskiej</w:t>
      </w:r>
      <w:r>
        <w:rPr>
          <w:rFonts w:ascii="Times New Roman" w:hAnsi="Times New Roman" w:cs="Times New Roman"/>
        </w:rPr>
        <w:t xml:space="preserve"> i </w:t>
      </w:r>
      <w:r w:rsidR="002F7E08" w:rsidRPr="002F7E08">
        <w:t>nie wymaga przedstawienia właściwym organom i instytucjom Unii Europejskiej.</w:t>
      </w:r>
    </w:p>
    <w:p w14:paraId="623CB9B4" w14:textId="77777777" w:rsidR="00F61274" w:rsidRPr="006E3ED0" w:rsidRDefault="00F61274" w:rsidP="006E3ED0">
      <w:pPr>
        <w:widowControl/>
        <w:autoSpaceDE/>
        <w:autoSpaceDN/>
        <w:adjustRightInd/>
        <w:spacing w:after="120"/>
        <w:rPr>
          <w:rFonts w:cs="Times New Roman"/>
          <w:b/>
          <w:bCs/>
        </w:rPr>
      </w:pPr>
    </w:p>
    <w:sectPr w:rsidR="00F61274" w:rsidRPr="006E3ED0" w:rsidSect="00840F71">
      <w:headerReference w:type="default" r:id="rId7"/>
      <w:footnotePr>
        <w:numRestart w:val="eachSect"/>
      </w:footnotePr>
      <w:pgSz w:w="11906" w:h="16838"/>
      <w:pgMar w:top="993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AE16" w14:textId="77777777" w:rsidR="00A43193" w:rsidRDefault="00A43193">
      <w:pPr>
        <w:spacing w:line="240" w:lineRule="auto"/>
      </w:pPr>
      <w:r>
        <w:separator/>
      </w:r>
    </w:p>
  </w:endnote>
  <w:endnote w:type="continuationSeparator" w:id="0">
    <w:p w14:paraId="75EE8EE5" w14:textId="77777777" w:rsidR="00A43193" w:rsidRDefault="00A43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395D6" w14:textId="77777777" w:rsidR="00A43193" w:rsidRDefault="00A43193">
      <w:pPr>
        <w:spacing w:line="240" w:lineRule="auto"/>
      </w:pPr>
      <w:r>
        <w:separator/>
      </w:r>
    </w:p>
  </w:footnote>
  <w:footnote w:type="continuationSeparator" w:id="0">
    <w:p w14:paraId="56A4F8F3" w14:textId="77777777" w:rsidR="00A43193" w:rsidRDefault="00A431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B47C" w14:textId="77777777" w:rsidR="00F61274" w:rsidRPr="00B371CC" w:rsidRDefault="00F61274" w:rsidP="00F61274">
    <w:pPr>
      <w:pStyle w:val="Nagwek"/>
      <w:jc w:val="center"/>
    </w:pPr>
    <w:r>
      <w:t xml:space="preserve">– </w:t>
    </w:r>
    <w:r w:rsidR="004D28A8">
      <w:fldChar w:fldCharType="begin"/>
    </w:r>
    <w:r>
      <w:instrText xml:space="preserve"> PAGE  \* MERGEFORMAT </w:instrText>
    </w:r>
    <w:r w:rsidR="004D28A8">
      <w:fldChar w:fldCharType="separate"/>
    </w:r>
    <w:r w:rsidR="00881E30">
      <w:rPr>
        <w:noProof/>
      </w:rPr>
      <w:t>3</w:t>
    </w:r>
    <w:r w:rsidR="004D28A8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984"/>
    <w:multiLevelType w:val="hybridMultilevel"/>
    <w:tmpl w:val="C02E4C9E"/>
    <w:lvl w:ilvl="0" w:tplc="8E34C80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30AE"/>
    <w:multiLevelType w:val="hybridMultilevel"/>
    <w:tmpl w:val="471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94542"/>
    <w:multiLevelType w:val="hybridMultilevel"/>
    <w:tmpl w:val="3F702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C585F"/>
    <w:multiLevelType w:val="hybridMultilevel"/>
    <w:tmpl w:val="E2102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622ED"/>
    <w:multiLevelType w:val="hybridMultilevel"/>
    <w:tmpl w:val="59FED830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E6F69F6"/>
    <w:multiLevelType w:val="hybridMultilevel"/>
    <w:tmpl w:val="B254E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A180F"/>
    <w:multiLevelType w:val="hybridMultilevel"/>
    <w:tmpl w:val="7730C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6FB7"/>
    <w:multiLevelType w:val="hybridMultilevel"/>
    <w:tmpl w:val="883CC7E2"/>
    <w:lvl w:ilvl="0" w:tplc="A2E0EA7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369359">
    <w:abstractNumId w:val="1"/>
  </w:num>
  <w:num w:numId="2" w16cid:durableId="2029981808">
    <w:abstractNumId w:val="6"/>
  </w:num>
  <w:num w:numId="3" w16cid:durableId="1039355297">
    <w:abstractNumId w:val="0"/>
  </w:num>
  <w:num w:numId="4" w16cid:durableId="17464781">
    <w:abstractNumId w:val="5"/>
  </w:num>
  <w:num w:numId="5" w16cid:durableId="1721831041">
    <w:abstractNumId w:val="3"/>
  </w:num>
  <w:num w:numId="6" w16cid:durableId="2113819141">
    <w:abstractNumId w:val="2"/>
  </w:num>
  <w:num w:numId="7" w16cid:durableId="905259073">
    <w:abstractNumId w:val="7"/>
  </w:num>
  <w:num w:numId="8" w16cid:durableId="4868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3D6"/>
    <w:rsid w:val="000016F3"/>
    <w:rsid w:val="0000397D"/>
    <w:rsid w:val="000200D2"/>
    <w:rsid w:val="00041DD3"/>
    <w:rsid w:val="00045FB7"/>
    <w:rsid w:val="000626F8"/>
    <w:rsid w:val="000A3AF2"/>
    <w:rsid w:val="000E6B33"/>
    <w:rsid w:val="001348F2"/>
    <w:rsid w:val="00151635"/>
    <w:rsid w:val="001C6A45"/>
    <w:rsid w:val="002072AB"/>
    <w:rsid w:val="002272D8"/>
    <w:rsid w:val="002356C1"/>
    <w:rsid w:val="00265F59"/>
    <w:rsid w:val="00296579"/>
    <w:rsid w:val="00297713"/>
    <w:rsid w:val="002A0ADB"/>
    <w:rsid w:val="002F7E08"/>
    <w:rsid w:val="00312533"/>
    <w:rsid w:val="0031672F"/>
    <w:rsid w:val="00397895"/>
    <w:rsid w:val="003C004D"/>
    <w:rsid w:val="003C651F"/>
    <w:rsid w:val="003D16D8"/>
    <w:rsid w:val="00415D73"/>
    <w:rsid w:val="004263D6"/>
    <w:rsid w:val="004429F8"/>
    <w:rsid w:val="00470B7E"/>
    <w:rsid w:val="0049658C"/>
    <w:rsid w:val="004D28A8"/>
    <w:rsid w:val="004D57EE"/>
    <w:rsid w:val="004E73D6"/>
    <w:rsid w:val="004F0B0A"/>
    <w:rsid w:val="0050441E"/>
    <w:rsid w:val="0052579A"/>
    <w:rsid w:val="005655A2"/>
    <w:rsid w:val="00576887"/>
    <w:rsid w:val="0059010B"/>
    <w:rsid w:val="005A0F2D"/>
    <w:rsid w:val="005F436C"/>
    <w:rsid w:val="005F5974"/>
    <w:rsid w:val="00623C2C"/>
    <w:rsid w:val="006500A7"/>
    <w:rsid w:val="006823E5"/>
    <w:rsid w:val="006A1672"/>
    <w:rsid w:val="006A2706"/>
    <w:rsid w:val="006B1CAD"/>
    <w:rsid w:val="006C5EAF"/>
    <w:rsid w:val="006E3B64"/>
    <w:rsid w:val="006E3ED0"/>
    <w:rsid w:val="00702AFC"/>
    <w:rsid w:val="00712CDF"/>
    <w:rsid w:val="00716FF5"/>
    <w:rsid w:val="007426AA"/>
    <w:rsid w:val="0075630B"/>
    <w:rsid w:val="007637BF"/>
    <w:rsid w:val="0078372B"/>
    <w:rsid w:val="007B32E7"/>
    <w:rsid w:val="007F3DCC"/>
    <w:rsid w:val="00840F71"/>
    <w:rsid w:val="00843B9D"/>
    <w:rsid w:val="00864AB7"/>
    <w:rsid w:val="00870568"/>
    <w:rsid w:val="00881E30"/>
    <w:rsid w:val="00890ECB"/>
    <w:rsid w:val="008E0B7E"/>
    <w:rsid w:val="009001BF"/>
    <w:rsid w:val="00905818"/>
    <w:rsid w:val="00916635"/>
    <w:rsid w:val="00917554"/>
    <w:rsid w:val="00943769"/>
    <w:rsid w:val="009669E8"/>
    <w:rsid w:val="00982E1C"/>
    <w:rsid w:val="00993724"/>
    <w:rsid w:val="009A175E"/>
    <w:rsid w:val="00A112FA"/>
    <w:rsid w:val="00A31C78"/>
    <w:rsid w:val="00A43193"/>
    <w:rsid w:val="00A96CDE"/>
    <w:rsid w:val="00AA3DCE"/>
    <w:rsid w:val="00AA593B"/>
    <w:rsid w:val="00AA68AF"/>
    <w:rsid w:val="00B37063"/>
    <w:rsid w:val="00B87F52"/>
    <w:rsid w:val="00BF7B8A"/>
    <w:rsid w:val="00C22B11"/>
    <w:rsid w:val="00C74A77"/>
    <w:rsid w:val="00C92310"/>
    <w:rsid w:val="00CB20A8"/>
    <w:rsid w:val="00D05433"/>
    <w:rsid w:val="00D123CD"/>
    <w:rsid w:val="00D57C22"/>
    <w:rsid w:val="00D70EAB"/>
    <w:rsid w:val="00D81926"/>
    <w:rsid w:val="00D96D9C"/>
    <w:rsid w:val="00DB4594"/>
    <w:rsid w:val="00DB74F8"/>
    <w:rsid w:val="00DC39EB"/>
    <w:rsid w:val="00DE0047"/>
    <w:rsid w:val="00E0742E"/>
    <w:rsid w:val="00E37494"/>
    <w:rsid w:val="00E4622D"/>
    <w:rsid w:val="00E73322"/>
    <w:rsid w:val="00EA387B"/>
    <w:rsid w:val="00EC30B4"/>
    <w:rsid w:val="00F61274"/>
    <w:rsid w:val="00FA4AA7"/>
    <w:rsid w:val="00FB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31ED"/>
  <w15:docId w15:val="{683CED45-1C4D-4CEF-9D74-C3E95330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4263D6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263D6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eastAsia="ar-SA"/>
    </w:rPr>
  </w:style>
  <w:style w:type="character" w:customStyle="1" w:styleId="NagwekZnak">
    <w:name w:val="Nagłówek Znak"/>
    <w:link w:val="Nagwek"/>
    <w:rsid w:val="004263D6"/>
    <w:rPr>
      <w:rFonts w:ascii="Times" w:eastAsia="Times New Roman" w:hAnsi="Times" w:cs="Times New Roman"/>
      <w:kern w:val="1"/>
      <w:sz w:val="20"/>
      <w:szCs w:val="20"/>
      <w:lang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4263D6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rsid w:val="004263D6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CZWSPLITczwsplnaliter">
    <w:name w:val="CZ_WSP_LIT – część wspólna liter"/>
    <w:basedOn w:val="Normalny"/>
    <w:next w:val="Normalny"/>
    <w:rsid w:val="004263D6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rsid w:val="004263D6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rsid w:val="004263D6"/>
    <w:rPr>
      <w:b/>
    </w:rPr>
  </w:style>
  <w:style w:type="character" w:styleId="Hipercze">
    <w:name w:val="Hyperlink"/>
    <w:rsid w:val="004263D6"/>
    <w:rPr>
      <w:color w:val="0000FF"/>
      <w:u w:val="single"/>
    </w:rPr>
  </w:style>
  <w:style w:type="character" w:styleId="Odwoaniedokomentarza">
    <w:name w:val="annotation reference"/>
    <w:rsid w:val="000200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00D2"/>
    <w:pPr>
      <w:spacing w:line="240" w:lineRule="auto"/>
    </w:pPr>
    <w:rPr>
      <w:sz w:val="20"/>
    </w:rPr>
  </w:style>
  <w:style w:type="character" w:customStyle="1" w:styleId="TekstkomentarzaZnak">
    <w:name w:val="Tekst komentarza Znak"/>
    <w:link w:val="Tekstkomentarza"/>
    <w:rsid w:val="000200D2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200D2"/>
    <w:rPr>
      <w:b/>
      <w:bCs/>
    </w:rPr>
  </w:style>
  <w:style w:type="character" w:customStyle="1" w:styleId="TematkomentarzaZnak">
    <w:name w:val="Temat komentarza Znak"/>
    <w:link w:val="Tematkomentarza"/>
    <w:rsid w:val="000200D2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200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200D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rsid w:val="006823E5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customStyle="1" w:styleId="USTustnpkodeksu">
    <w:name w:val="UST(§) – ust. (§ np. kodeksu)"/>
    <w:basedOn w:val="Normalny"/>
    <w:rsid w:val="00F61274"/>
    <w:pPr>
      <w:widowControl/>
      <w:suppressAutoHyphens/>
      <w:ind w:firstLine="510"/>
      <w:jc w:val="both"/>
    </w:pPr>
    <w:rPr>
      <w:rFonts w:ascii="Times" w:hAnsi="Times"/>
      <w:bCs/>
    </w:r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Normalny"/>
    <w:rsid w:val="00297713"/>
    <w:pPr>
      <w:ind w:left="1021"/>
    </w:pPr>
  </w:style>
  <w:style w:type="paragraph" w:styleId="Akapitzlist">
    <w:name w:val="List Paragraph"/>
    <w:basedOn w:val="Normalny"/>
    <w:qFormat/>
    <w:rsid w:val="00297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5310</Characters>
  <Application>Microsoft Office Word</Application>
  <DocSecurity>0</DocSecurity>
  <Lines>44</Lines>
  <Paragraphs>12</Paragraphs>
  <ScaleCrop>false</ScaleCrop>
  <Company>MRR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 Adam</dc:creator>
  <cp:keywords/>
  <dc:description/>
  <cp:lastModifiedBy>Herman Anna</cp:lastModifiedBy>
  <cp:revision>2</cp:revision>
  <dcterms:created xsi:type="dcterms:W3CDTF">2022-10-17T14:05:00Z</dcterms:created>
  <dcterms:modified xsi:type="dcterms:W3CDTF">2022-10-17T14:05:00Z</dcterms:modified>
</cp:coreProperties>
</file>