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6C" w:rsidRDefault="00546F6C" w:rsidP="00546F6C">
      <w:pPr>
        <w:jc w:val="right"/>
      </w:pPr>
      <w:r w:rsidRPr="000E68C1">
        <w:t>Załącznik do zapytania ofertowego</w:t>
      </w:r>
    </w:p>
    <w:p w:rsidR="00546F6C" w:rsidRPr="003A1663" w:rsidRDefault="00546F6C" w:rsidP="00546F6C">
      <w:pPr>
        <w:jc w:val="center"/>
        <w:rPr>
          <w:b/>
        </w:rPr>
      </w:pPr>
      <w:r w:rsidRPr="003A1663">
        <w:rPr>
          <w:b/>
        </w:rPr>
        <w:t>KLAUZULA INFORMACYJNA W ZWIĄZKU Z PRZETWARZANIEM DANYCH OSOBOWYCH</w:t>
      </w:r>
    </w:p>
    <w:p w:rsidR="000D6F8E" w:rsidRDefault="000D6F8E" w:rsidP="00CE46AF">
      <w:pPr>
        <w:jc w:val="both"/>
      </w:pPr>
      <w: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119, zwanego w dalszej części „RODO”, informujemy, że: </w:t>
      </w:r>
    </w:p>
    <w:p w:rsidR="000D6F8E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 w:rsidRPr="000D6F8E">
        <w:t>Centralnym Szpitalem Klinicznym Ministerstwa Spraw Wewnętrznych i Administracji</w:t>
      </w:r>
      <w:r>
        <w:t xml:space="preserve"> (dalej „Szpital”)</w:t>
      </w:r>
      <w:r w:rsidRPr="000D6F8E">
        <w:t xml:space="preserve"> w Warszawie z siedzibą przy ul. Wołosk</w:t>
      </w:r>
      <w:r>
        <w:t>iej</w:t>
      </w:r>
      <w:r w:rsidRPr="000D6F8E">
        <w:t xml:space="preserve"> 137, 02-507 Warszawa</w:t>
      </w:r>
      <w:r>
        <w:t xml:space="preserve">, tel. (+ 48 22) </w:t>
      </w:r>
      <w:r w:rsidR="000E68C1">
        <w:t>508 20 00</w:t>
      </w:r>
      <w:r>
        <w:t xml:space="preserve">, przetwarza dane osobowe jako administrator danych osobowych. </w:t>
      </w:r>
    </w:p>
    <w:p w:rsidR="000D6F8E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>Administrator wyznaczył Inspektora Ochrony Danych (IOD) z którym można się skontaktować poprzez adres e-mail</w:t>
      </w:r>
      <w:r w:rsidRPr="000D6F8E">
        <w:t>: iod@cskmswia.pl</w:t>
      </w:r>
      <w:r>
        <w:t xml:space="preserve"> lub korespondencyjnie (pisemnie) na adres siedziby administratora. </w:t>
      </w:r>
    </w:p>
    <w:p w:rsidR="000D6F8E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Dane osobowe będą przetwarzane w celu: </w:t>
      </w:r>
    </w:p>
    <w:p w:rsidR="000D6F8E" w:rsidRDefault="000D6F8E" w:rsidP="00CE46AF">
      <w:pPr>
        <w:pStyle w:val="Akapitzlist"/>
        <w:numPr>
          <w:ilvl w:val="0"/>
          <w:numId w:val="3"/>
        </w:numPr>
        <w:jc w:val="both"/>
      </w:pPr>
      <w:r>
        <w:t xml:space="preserve">przeprowadzenia postępowania o udzielenie zamówienia; </w:t>
      </w:r>
    </w:p>
    <w:p w:rsidR="000D6F8E" w:rsidRDefault="000D6F8E" w:rsidP="00CE46AF">
      <w:pPr>
        <w:pStyle w:val="Akapitzlist"/>
        <w:numPr>
          <w:ilvl w:val="0"/>
          <w:numId w:val="3"/>
        </w:numPr>
        <w:jc w:val="both"/>
      </w:pPr>
      <w:r>
        <w:t>wyłonienia Wykonawcy oraz udzielenia zamówienia poprzez zawarcie umowy w sprawie zamówienia;</w:t>
      </w:r>
    </w:p>
    <w:p w:rsidR="000D6F8E" w:rsidRDefault="000D6F8E" w:rsidP="00CE46AF">
      <w:pPr>
        <w:pStyle w:val="Akapitzlist"/>
        <w:numPr>
          <w:ilvl w:val="0"/>
          <w:numId w:val="3"/>
        </w:numPr>
        <w:jc w:val="both"/>
      </w:pPr>
      <w:r>
        <w:t xml:space="preserve">przechowywania dokumentacji postępowania o udzielenie zamówienia na wypadek kontroli prowadzonej przez uprawnione organy i podmioty; </w:t>
      </w:r>
    </w:p>
    <w:p w:rsidR="000D6F8E" w:rsidRDefault="000D6F8E" w:rsidP="00CE46AF">
      <w:pPr>
        <w:pStyle w:val="Akapitzlist"/>
        <w:numPr>
          <w:ilvl w:val="0"/>
          <w:numId w:val="3"/>
        </w:numPr>
        <w:jc w:val="both"/>
      </w:pPr>
      <w:r>
        <w:t xml:space="preserve">przekazania dokumentacji postępowania o udzielenie zamówienia do archiwum, a następnie jej zniszczenia, w zakresie: dane zwykłe – imię, nazwisko, zajmowane stanowisko, miejsce pracy oraz posiadane kwalifikacje zawodowe wymagane do spełnienia warunków udziału w postępowaniu i realizacji Umowy, w także w przypadku złożenia pełnomocnictwa, oświadczeń i innych dokumentów – dane osobowe w nim zawarte. </w:t>
      </w:r>
    </w:p>
    <w:p w:rsidR="000D6F8E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Podstawą prawną przetwarzania danych przez Szpital jest:  </w:t>
      </w:r>
    </w:p>
    <w:p w:rsidR="000D6F8E" w:rsidRDefault="000D6F8E" w:rsidP="00CE46AF">
      <w:pPr>
        <w:pStyle w:val="Akapitzlist"/>
        <w:numPr>
          <w:ilvl w:val="0"/>
          <w:numId w:val="5"/>
        </w:numPr>
        <w:jc w:val="both"/>
      </w:pPr>
      <w:r>
        <w:t xml:space="preserve">art. 6 ust. 1 lit. b - w celu prawidłowego wykonania umowy i w zakresie niezbędnym do realizacji tego celu Zamawiający udostępni Wykonawcy zwykłe dane osobowe pracowników Zamawiającego wyznaczonych do współpracy z Wykonawcą i nadzoru nad realizacją umowy, w postaci imienia i nazwiska, stanowiska służbowego, adresu e-mail i numeru telefonu służbowego, oraz </w:t>
      </w:r>
    </w:p>
    <w:p w:rsidR="000D6F8E" w:rsidRDefault="000D6F8E" w:rsidP="00CE46AF">
      <w:pPr>
        <w:pStyle w:val="Akapitzlist"/>
        <w:numPr>
          <w:ilvl w:val="0"/>
          <w:numId w:val="5"/>
        </w:numPr>
        <w:jc w:val="both"/>
      </w:pPr>
      <w:r>
        <w:t xml:space="preserve">art. 6 ust. 1 lit. f RODO - przy czym za prawnie uzasadniony interes Szpitala wskazuje się konieczność przeprowadzenia postępowania o udzielenie zamówienia. </w:t>
      </w:r>
    </w:p>
    <w:p w:rsidR="00546F6C" w:rsidRDefault="00546F6C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>O</w:t>
      </w:r>
      <w:r w:rsidR="000D6F8E" w:rsidRPr="000D6F8E">
        <w:t xml:space="preserve">dbiorcami Pani/Pana danych osobowych </w:t>
      </w:r>
      <w:r>
        <w:t xml:space="preserve">przetwarzanych przez Szpital </w:t>
      </w:r>
      <w:r w:rsidR="000D6F8E" w:rsidRPr="000D6F8E">
        <w:t>będą osoby lub podmioty, którym udostępniona zostanie dokumentacja postępowania w oparciu o art. 8 oraz art. 96 ust. 3 ustawy z dnia 29 stycznia 2004 r. – Prawo zamówień publicznych (Dz. U. z 201</w:t>
      </w:r>
      <w:r>
        <w:t>9</w:t>
      </w:r>
      <w:r w:rsidR="000D6F8E" w:rsidRPr="000D6F8E">
        <w:t xml:space="preserve"> r. poz. </w:t>
      </w:r>
      <w:r>
        <w:t>1843 ze zm.</w:t>
      </w:r>
      <w:r w:rsidR="000D6F8E" w:rsidRPr="000D6F8E">
        <w:t xml:space="preserve">), dalej „ustawa </w:t>
      </w:r>
      <w:proofErr w:type="spellStart"/>
      <w:r w:rsidR="000D6F8E" w:rsidRPr="000D6F8E">
        <w:t>Pzp</w:t>
      </w:r>
      <w:proofErr w:type="spellEnd"/>
      <w:r w:rsidR="000D6F8E" w:rsidRPr="000D6F8E">
        <w:t>”;</w:t>
      </w:r>
      <w:r w:rsidR="000D6F8E">
        <w:t xml:space="preserve">. Odbiorcami danych osobowych mogą być również podmioty uprawnione do odbioru danych – tylko w uzasadnionych przypadkach i na podstawie odpowiednich przepisów prawa oraz organy administracji publicznej i sądy w zakresie niezbędnym do realizacji obowiązków umownych i rozstrzygania sporów. </w:t>
      </w:r>
    </w:p>
    <w:p w:rsidR="000D6F8E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Archiwizacja dokumentów, w tym zawierających dane osobowe, jest zgodna z obowiązującymi w tym zakresie przepisami zewnętrznymi i wewnętrznymi m.in. Ustawą o narodowym zasobie archiwalnym i archiwach z dnia 14 lipca 1983 r. (Dz.U.1983 nr 38 poz.173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oraz </w:t>
      </w:r>
      <w:r>
        <w:lastRenderedPageBreak/>
        <w:t xml:space="preserve">Zarządzeniem nr 11 z dnia 30.04.2007 r. Prezesa PAŻP (z </w:t>
      </w:r>
      <w:proofErr w:type="spellStart"/>
      <w:r>
        <w:t>późn</w:t>
      </w:r>
      <w:proofErr w:type="spellEnd"/>
      <w:r>
        <w:t xml:space="preserve">. zm.). Przepisy w tym zakresie określają m.in. sposób postępowania z dokumentami oraz klasyfikację i ich okres archiwizacji. </w:t>
      </w:r>
    </w:p>
    <w:p w:rsidR="00546F6C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bookmarkStart w:id="0" w:name="_GoBack"/>
      <w:bookmarkEnd w:id="0"/>
      <w:r>
        <w:t xml:space="preserve">Istnieje prawo do żądania od </w:t>
      </w:r>
      <w:r w:rsidR="00546F6C">
        <w:t>Szpitala</w:t>
      </w:r>
      <w:r>
        <w:t xml:space="preserve"> dostępu do własnych danych osobowych, ich sprostowania, usunięcia, cofnięcia zgody na przetwarzanie danych osobowych, ograniczenia przetwarzania, prawo do wniesienia sprzeciwu wobec przetwarzania, a także prawo do przenoszenia danych, jak również prawo wniesienia skargi do organu nadzorczego w rozumieniu przepisów o ochronie danych osobowych. </w:t>
      </w:r>
    </w:p>
    <w:p w:rsidR="00546F6C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Przy przetwarzaniu danych osobowych w związku z realizacją umowy </w:t>
      </w:r>
      <w:r w:rsidR="00546F6C">
        <w:t>Szpital</w:t>
      </w:r>
      <w:r>
        <w:t xml:space="preserve"> nie stosuje zautomatyzowanego podejmowania decyzji, w tym profilowania. </w:t>
      </w:r>
    </w:p>
    <w:p w:rsidR="00546F6C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Podanie danych osobowych jest dobrowolne. Jednakże niepodanie danych może uniemożliwić wypełnienie praw i obowiązków ustalonych w umowie i dopuszczenie do udziału w postępowaniu o udzielenie zamówienia. </w:t>
      </w:r>
    </w:p>
    <w:p w:rsidR="00546F6C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zobowiązuje się poinformować w imieniu </w:t>
      </w:r>
      <w:r w:rsidR="00546F6C">
        <w:t>Szpitala</w:t>
      </w:r>
      <w:r>
        <w:t xml:space="preserve">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 fakcie przekazania danych osobowych Zamawiającemu oraz o przetwarzaniu danyc</w:t>
      </w:r>
      <w:r w:rsidR="00546F6C">
        <w:t>h osobowych przez Zamawiającego. W tym celu wraz z ofertą Wykonawca złoży oświadczenie</w:t>
      </w:r>
      <w:r w:rsidR="000E68C1">
        <w:t xml:space="preserve"> </w:t>
      </w:r>
      <w:r w:rsidR="00234E1E">
        <w:t>zawarte</w:t>
      </w:r>
      <w:r w:rsidR="000E68C1">
        <w:t xml:space="preserve"> w pkt. 4 Oferty stanowiącej Załącznik nr 4 do Umowy</w:t>
      </w:r>
      <w:r w:rsidR="00546F6C">
        <w:t>.</w:t>
      </w:r>
    </w:p>
    <w:p w:rsidR="00C632D8" w:rsidRDefault="000D6F8E" w:rsidP="00CE46AF">
      <w:pPr>
        <w:pStyle w:val="Akapitzlist"/>
        <w:numPr>
          <w:ilvl w:val="0"/>
          <w:numId w:val="1"/>
        </w:numPr>
        <w:ind w:left="284" w:hanging="284"/>
        <w:jc w:val="both"/>
      </w:pPr>
      <w:r>
        <w:t>Prawo do ograniczenia przetwarzania, o którym mowa w art. 18 ust. 1 RODO, nie ogranicza przetwarzania danych osobowych do czasu zakończenia postępowania o udzielenie zamówienia.</w:t>
      </w:r>
    </w:p>
    <w:sectPr w:rsidR="00C63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D2" w:rsidRDefault="00B42CD2" w:rsidP="003A1663">
      <w:pPr>
        <w:spacing w:after="0" w:line="240" w:lineRule="auto"/>
      </w:pPr>
      <w:r>
        <w:separator/>
      </w:r>
    </w:p>
  </w:endnote>
  <w:endnote w:type="continuationSeparator" w:id="0">
    <w:p w:rsidR="00B42CD2" w:rsidRDefault="00B42CD2" w:rsidP="003A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63" w:rsidRDefault="003A1663">
    <w:pPr>
      <w:pStyle w:val="Stopka"/>
    </w:pPr>
  </w:p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9"/>
      <w:gridCol w:w="1498"/>
      <w:gridCol w:w="4815"/>
    </w:tblGrid>
    <w:tr w:rsidR="003A1663" w:rsidTr="003A1663">
      <w:tc>
        <w:tcPr>
          <w:tcW w:w="4820" w:type="dxa"/>
          <w:gridSpan w:val="2"/>
          <w:tcBorders>
            <w:top w:val="nil"/>
            <w:left w:val="nil"/>
            <w:bottom w:val="single" w:sz="18" w:space="0" w:color="808080" w:themeColor="background1" w:themeShade="80"/>
            <w:right w:val="nil"/>
          </w:tcBorders>
        </w:tcPr>
        <w:p w:rsidR="003A1663" w:rsidRDefault="003A1663" w:rsidP="003A1663">
          <w:pPr>
            <w:pStyle w:val="Stopka"/>
          </w:pPr>
        </w:p>
      </w:tc>
      <w:tc>
        <w:tcPr>
          <w:tcW w:w="4818" w:type="dxa"/>
          <w:tcBorders>
            <w:top w:val="nil"/>
            <w:left w:val="nil"/>
            <w:bottom w:val="single" w:sz="18" w:space="0" w:color="808080" w:themeColor="background1" w:themeShade="80"/>
            <w:right w:val="nil"/>
          </w:tcBorders>
          <w:vAlign w:val="bottom"/>
        </w:tcPr>
        <w:p w:rsidR="003A1663" w:rsidRDefault="003A1663" w:rsidP="003A1663">
          <w:pPr>
            <w:pStyle w:val="Stopka"/>
            <w:jc w:val="right"/>
          </w:pPr>
        </w:p>
      </w:tc>
    </w:tr>
    <w:tr w:rsidR="003A1663" w:rsidTr="003A1663">
      <w:tc>
        <w:tcPr>
          <w:tcW w:w="3322" w:type="dxa"/>
          <w:tcBorders>
            <w:top w:val="single" w:sz="18" w:space="0" w:color="808080" w:themeColor="background1" w:themeShade="80"/>
            <w:left w:val="nil"/>
            <w:bottom w:val="nil"/>
            <w:right w:val="nil"/>
          </w:tcBorders>
          <w:hideMark/>
        </w:tcPr>
        <w:p w:rsidR="003A1663" w:rsidRDefault="003A1663" w:rsidP="003A1663">
          <w:pPr>
            <w:pStyle w:val="Stopka"/>
            <w:jc w:val="center"/>
            <w:rPr>
              <w:b/>
            </w:rPr>
          </w:pPr>
          <w:r>
            <w:rPr>
              <w:b/>
              <w:sz w:val="16"/>
            </w:rPr>
            <w:t>Projekt e-Zdrowie w SP ZOZ MSWIA: Rozwój nowoczesnych e-usług publicznych dla pacjentów</w:t>
          </w:r>
        </w:p>
      </w:tc>
      <w:tc>
        <w:tcPr>
          <w:tcW w:w="6316" w:type="dxa"/>
          <w:gridSpan w:val="2"/>
          <w:tcBorders>
            <w:top w:val="single" w:sz="18" w:space="0" w:color="808080" w:themeColor="background1" w:themeShade="80"/>
            <w:left w:val="nil"/>
            <w:bottom w:val="nil"/>
            <w:right w:val="nil"/>
          </w:tcBorders>
          <w:hideMark/>
        </w:tcPr>
        <w:p w:rsidR="003A1663" w:rsidRDefault="003A1663" w:rsidP="003A166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3867150" cy="539750"/>
                <wp:effectExtent l="0" t="0" r="0" b="0"/>
                <wp:docPr id="1" name="Obraz 1" descr="FE_POPC_poziom_pl-1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 descr="FE_POPC_poziom_pl-1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1663" w:rsidRDefault="003A1663">
    <w:pPr>
      <w:pStyle w:val="Stopka"/>
    </w:pPr>
  </w:p>
  <w:p w:rsidR="003A1663" w:rsidRDefault="003A16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D2" w:rsidRDefault="00B42CD2" w:rsidP="003A1663">
      <w:pPr>
        <w:spacing w:after="0" w:line="240" w:lineRule="auto"/>
      </w:pPr>
      <w:r>
        <w:separator/>
      </w:r>
    </w:p>
  </w:footnote>
  <w:footnote w:type="continuationSeparator" w:id="0">
    <w:p w:rsidR="00B42CD2" w:rsidRDefault="00B42CD2" w:rsidP="003A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02F"/>
    <w:multiLevelType w:val="hybridMultilevel"/>
    <w:tmpl w:val="33B2B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668"/>
    <w:multiLevelType w:val="hybridMultilevel"/>
    <w:tmpl w:val="7F229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606"/>
    <w:multiLevelType w:val="hybridMultilevel"/>
    <w:tmpl w:val="41FA7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0FB1"/>
    <w:multiLevelType w:val="hybridMultilevel"/>
    <w:tmpl w:val="73724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96516"/>
    <w:multiLevelType w:val="hybridMultilevel"/>
    <w:tmpl w:val="81A2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059F"/>
    <w:multiLevelType w:val="hybridMultilevel"/>
    <w:tmpl w:val="C4326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B"/>
    <w:rsid w:val="000A50EB"/>
    <w:rsid w:val="000D6F8E"/>
    <w:rsid w:val="000E68C1"/>
    <w:rsid w:val="00234E1E"/>
    <w:rsid w:val="003A1663"/>
    <w:rsid w:val="0045054A"/>
    <w:rsid w:val="005369B0"/>
    <w:rsid w:val="00546F6C"/>
    <w:rsid w:val="00A36935"/>
    <w:rsid w:val="00B42CD2"/>
    <w:rsid w:val="00C0051B"/>
    <w:rsid w:val="00C632D8"/>
    <w:rsid w:val="00C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B8CD-AFE5-4629-9240-29D28F4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663"/>
  </w:style>
  <w:style w:type="paragraph" w:styleId="Stopka">
    <w:name w:val="footer"/>
    <w:basedOn w:val="Normalny"/>
    <w:link w:val="StopkaZnak"/>
    <w:uiPriority w:val="99"/>
    <w:unhideWhenUsed/>
    <w:rsid w:val="003A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663"/>
  </w:style>
  <w:style w:type="table" w:styleId="Tabela-Siatka">
    <w:name w:val="Table Grid"/>
    <w:basedOn w:val="Standardowy"/>
    <w:uiPriority w:val="39"/>
    <w:rsid w:val="003A1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Skobel Piotr</cp:lastModifiedBy>
  <cp:revision>4</cp:revision>
  <dcterms:created xsi:type="dcterms:W3CDTF">2020-09-11T16:20:00Z</dcterms:created>
  <dcterms:modified xsi:type="dcterms:W3CDTF">2020-09-14T06:41:00Z</dcterms:modified>
</cp:coreProperties>
</file>