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1C78B47" w:rsidR="008A332F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2B743E7D" w:rsidR="008C6721" w:rsidRPr="002B50C0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345CCD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36C5A8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DAE44E" w:rsidR="00CA516B" w:rsidRPr="00D25914" w:rsidRDefault="00D25914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D25914">
              <w:rPr>
                <w:rFonts w:ascii="Arial" w:hAnsi="Arial" w:cs="Arial"/>
                <w:sz w:val="20"/>
              </w:rPr>
              <w:t>Otwarte Dane Plus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9B39DB" w:rsidR="00CA516B" w:rsidRPr="00141A92" w:rsidRDefault="00D25914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AD18FA8" w:rsidR="00CA516B" w:rsidRPr="006822BC" w:rsidRDefault="005530A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644551D" w:rsidR="00CA516B" w:rsidRPr="00141A92" w:rsidRDefault="00D2591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40D9">
              <w:rPr>
                <w:rFonts w:ascii="Arial" w:hAnsi="Arial" w:cs="Arial"/>
                <w:sz w:val="18"/>
                <w:szCs w:val="20"/>
              </w:rPr>
              <w:t>Główny Urząd Statystyczny, Ministerstwo Finansów</w:t>
            </w:r>
            <w:r>
              <w:rPr>
                <w:rFonts w:ascii="Arial" w:hAnsi="Arial" w:cs="Arial"/>
                <w:sz w:val="18"/>
                <w:szCs w:val="20"/>
              </w:rPr>
              <w:t>, Ministerstwo Sportu i Turystyki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7A82A5" w:rsidR="00CA516B" w:rsidRPr="00141A92" w:rsidRDefault="00504326" w:rsidP="005D217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peracyjny 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>P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olska 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>C</w:t>
            </w:r>
            <w:r w:rsidR="005530A0">
              <w:rPr>
                <w:rFonts w:ascii="Arial" w:hAnsi="Arial" w:cs="Arial"/>
                <w:sz w:val="18"/>
                <w:szCs w:val="18"/>
              </w:rPr>
              <w:t>yfrowa, działanie 2.3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Cyfrowa dostępność i użyteczność informacji sektora publicznego</w:t>
            </w:r>
            <w:r w:rsidR="005530A0">
              <w:rPr>
                <w:rFonts w:ascii="Arial" w:hAnsi="Arial" w:cs="Arial"/>
                <w:sz w:val="18"/>
                <w:szCs w:val="18"/>
              </w:rPr>
              <w:t>, poddziałanie 2.3.1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Cyfrowe udostępnienie informacji sektora publicznego ze źródeł administracyjnych i zasobów nauki</w:t>
            </w:r>
            <w:r w:rsidR="001860C8">
              <w:rPr>
                <w:rFonts w:ascii="Arial" w:hAnsi="Arial" w:cs="Arial"/>
                <w:sz w:val="18"/>
                <w:szCs w:val="18"/>
              </w:rPr>
              <w:t>, budżet państwa cz. 27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1860C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1860C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C25998" w:rsidR="00CA516B" w:rsidRPr="001860C8" w:rsidRDefault="001860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32 425 837,46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770A9" w14:textId="77777777" w:rsidR="001860C8" w:rsidRPr="001860C8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 xml:space="preserve">1.03.2019 </w:t>
            </w:r>
          </w:p>
          <w:p w14:paraId="55CE9679" w14:textId="1F777D3D" w:rsidR="00CA516B" w:rsidRPr="001860C8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28.</w:t>
            </w:r>
            <w:r>
              <w:rPr>
                <w:rFonts w:ascii="Arial" w:hAnsi="Arial" w:cs="Arial"/>
                <w:sz w:val="18"/>
                <w:szCs w:val="18"/>
              </w:rPr>
              <w:t xml:space="preserve">02.2022 </w:t>
            </w:r>
          </w:p>
        </w:tc>
      </w:tr>
    </w:tbl>
    <w:p w14:paraId="30071234" w14:textId="4CDBBD5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448832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1860C8">
        <w:rPr>
          <w:rFonts w:ascii="Arial" w:hAnsi="Arial" w:cs="Arial"/>
          <w:color w:val="auto"/>
        </w:rPr>
        <w:tab/>
      </w:r>
      <w:r w:rsidR="001860C8" w:rsidRPr="001860C8">
        <w:rPr>
          <w:rFonts w:ascii="Arial" w:hAnsi="Arial" w:cs="Arial"/>
          <w:color w:val="auto"/>
          <w:sz w:val="18"/>
          <w:szCs w:val="18"/>
        </w:rPr>
        <w:t>n/d</w:t>
      </w:r>
      <w:r w:rsidR="00F2008A" w:rsidRPr="001860C8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</w:t>
      </w:r>
      <w:bookmarkStart w:id="0" w:name="_GoBack"/>
      <w:bookmarkEnd w:id="0"/>
      <w:r w:rsidRPr="00141A92">
        <w:rPr>
          <w:rFonts w:ascii="Arial" w:hAnsi="Arial" w:cs="Arial"/>
          <w:b/>
          <w:color w:val="auto"/>
          <w:sz w:val="24"/>
          <w:szCs w:val="24"/>
        </w:rPr>
        <w:t>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AC1188B" w:rsidR="00907F6D" w:rsidRPr="00141A92" w:rsidRDefault="00B80B96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11,11</w:t>
            </w:r>
            <w:r w:rsidR="00FB4A08" w:rsidRPr="00FB4A0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1046CE5B" w:rsidR="00907F6D" w:rsidRPr="00FB4A08" w:rsidRDefault="007E37AB" w:rsidP="006B51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</w:t>
            </w:r>
            <w:r w:rsidR="003D099D">
              <w:rPr>
                <w:rFonts w:ascii="Arial" w:hAnsi="Arial" w:cs="Arial"/>
                <w:sz w:val="18"/>
                <w:szCs w:val="20"/>
              </w:rPr>
              <w:t>71</w:t>
            </w:r>
            <w:r w:rsidR="005530A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1B9D3B86" w:rsidR="00907F6D" w:rsidRPr="00FB4A08" w:rsidRDefault="003D099D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0,92</w:t>
            </w:r>
            <w:r w:rsidR="005530A0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968C615" w14:textId="43C95AF6" w:rsidR="00FB4A08" w:rsidRPr="00FB4A08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7384146E" w:rsidR="00CF2E64" w:rsidRPr="00FB4A08" w:rsidRDefault="00FB4A08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FB4A08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F2E64" w:rsidRPr="00FB4A08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4245" w:rsidRPr="002B50C0" w14:paraId="383CEE2C" w14:textId="77777777" w:rsidTr="006B5117">
        <w:tc>
          <w:tcPr>
            <w:tcW w:w="2127" w:type="dxa"/>
          </w:tcPr>
          <w:p w14:paraId="381C8789" w14:textId="2EDA0A11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Wypracowanie raportów z rekomendacjami dla urzędów centralnych przez Laboratorium otwartych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603F" w14:textId="228B6C03" w:rsidR="005A4245" w:rsidRPr="00141A92" w:rsidRDefault="00367B93" w:rsidP="00D6049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 xml:space="preserve">), 6 (120 000) </w:t>
            </w:r>
            <w:r w:rsidRPr="00D6049F">
              <w:rPr>
                <w:rFonts w:ascii="Arial" w:hAnsi="Arial" w:cs="Arial"/>
                <w:sz w:val="18"/>
                <w:szCs w:val="18"/>
              </w:rPr>
              <w:t>– przy czym na t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>e wartości</w:t>
            </w:r>
            <w:r w:rsidRPr="00D6049F">
              <w:rPr>
                <w:rFonts w:ascii="Arial" w:hAnsi="Arial" w:cs="Arial"/>
                <w:sz w:val="18"/>
                <w:szCs w:val="18"/>
              </w:rPr>
              <w:t xml:space="preserve"> ma wpływ realizacja kamieni milowych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 xml:space="preserve"> 1, 3, 4 i 5</w:t>
            </w:r>
            <w:r w:rsidRPr="00D6049F">
              <w:rPr>
                <w:rFonts w:ascii="Arial" w:hAnsi="Arial" w:cs="Arial"/>
                <w:sz w:val="18"/>
                <w:szCs w:val="18"/>
              </w:rPr>
              <w:t>, niemożliwe jest wyodrębnienie wartości dla poszczególnych kamieni</w:t>
            </w:r>
          </w:p>
        </w:tc>
        <w:tc>
          <w:tcPr>
            <w:tcW w:w="1289" w:type="dxa"/>
          </w:tcPr>
          <w:p w14:paraId="3FE123AF" w14:textId="7DC109E2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3B22BF66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F158931" w14:textId="71A52FE4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6AC3DB07" w14:textId="77777777" w:rsidTr="006B5117">
        <w:tc>
          <w:tcPr>
            <w:tcW w:w="2127" w:type="dxa"/>
          </w:tcPr>
          <w:p w14:paraId="79C67474" w14:textId="1DE691A2" w:rsidR="005A4245" w:rsidRPr="00001FE9" w:rsidRDefault="005A4245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Wypracowanie i wdrożenie na portalu </w:t>
            </w: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lastRenderedPageBreak/>
              <w:t>dane.gov.pl nowych funkcjonalności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71CEA0E" w:rsidR="005A4245" w:rsidRPr="00D6049F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lastRenderedPageBreak/>
              <w:t xml:space="preserve">1 (800), 6 (120 000) – </w:t>
            </w:r>
            <w:r w:rsidRPr="00D6049F">
              <w:rPr>
                <w:rFonts w:ascii="Arial" w:hAnsi="Arial" w:cs="Arial"/>
                <w:sz w:val="18"/>
                <w:szCs w:val="18"/>
              </w:rPr>
              <w:lastRenderedPageBreak/>
              <w:t>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207E79D3" w14:textId="26B8464B" w:rsidR="005A4245" w:rsidRPr="00141A92" w:rsidRDefault="005A4245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03-2021</w:t>
            </w:r>
          </w:p>
        </w:tc>
        <w:tc>
          <w:tcPr>
            <w:tcW w:w="1914" w:type="dxa"/>
          </w:tcPr>
          <w:p w14:paraId="2F14513F" w14:textId="2959F84B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66AF3652" w14:textId="6CC8C380" w:rsidR="005A4245" w:rsidRPr="00141A92" w:rsidRDefault="005A4245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A4245" w:rsidRPr="002B50C0" w14:paraId="525F3533" w14:textId="77777777" w:rsidTr="006B5117">
        <w:tc>
          <w:tcPr>
            <w:tcW w:w="2127" w:type="dxa"/>
          </w:tcPr>
          <w:p w14:paraId="72D0AB67" w14:textId="0EDFC52F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Zamieszczenie API do 5 baz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7AEA" w14:textId="0D4DFFA4" w:rsidR="005A4245" w:rsidRPr="00D6049F" w:rsidRDefault="00367B93" w:rsidP="00D60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4); </w:t>
            </w:r>
            <w:r w:rsidR="00D6049F">
              <w:rPr>
                <w:rFonts w:ascii="Arial" w:hAnsi="Arial" w:cs="Arial"/>
                <w:sz w:val="18"/>
                <w:szCs w:val="18"/>
              </w:rPr>
              <w:t>2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="00D6049F">
              <w:rPr>
                <w:rFonts w:ascii="Arial" w:hAnsi="Arial" w:cs="Arial"/>
                <w:sz w:val="18"/>
                <w:szCs w:val="18"/>
              </w:rPr>
              <w:t>3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="00D6049F">
              <w:rPr>
                <w:rFonts w:ascii="Arial" w:hAnsi="Arial" w:cs="Arial"/>
                <w:sz w:val="18"/>
                <w:szCs w:val="18"/>
              </w:rPr>
              <w:t>4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(5); </w:t>
            </w:r>
            <w:r w:rsidR="00D6049F">
              <w:rPr>
                <w:rFonts w:ascii="Arial" w:hAnsi="Arial" w:cs="Arial"/>
                <w:sz w:val="18"/>
                <w:szCs w:val="18"/>
              </w:rPr>
              <w:t>5 (0,0376); 6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(1 </w:t>
            </w:r>
            <w:r w:rsidR="00D6049F">
              <w:rPr>
                <w:rFonts w:ascii="Arial" w:hAnsi="Arial" w:cs="Arial"/>
                <w:sz w:val="18"/>
                <w:szCs w:val="18"/>
              </w:rPr>
              <w:t>695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> 000)</w:t>
            </w:r>
          </w:p>
        </w:tc>
        <w:tc>
          <w:tcPr>
            <w:tcW w:w="1289" w:type="dxa"/>
          </w:tcPr>
          <w:p w14:paraId="73143D72" w14:textId="459986E2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6A862178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6BED787" w14:textId="655C21F7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76167AD8" w14:textId="77777777" w:rsidTr="006B5117">
        <w:tc>
          <w:tcPr>
            <w:tcW w:w="2127" w:type="dxa"/>
          </w:tcPr>
          <w:p w14:paraId="2F2FC41D" w14:textId="4C989748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Przeszkolenie 150 pracowników administracji centralnej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6480" w14:textId="55AF4BF2" w:rsidR="005A4245" w:rsidRPr="00D6049F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09B365C9" w14:textId="14726C49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09-2021</w:t>
            </w:r>
          </w:p>
        </w:tc>
        <w:tc>
          <w:tcPr>
            <w:tcW w:w="1914" w:type="dxa"/>
          </w:tcPr>
          <w:p w14:paraId="425476FC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D656668" w14:textId="64978586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1803F72C" w14:textId="77777777" w:rsidTr="006B5117">
        <w:tc>
          <w:tcPr>
            <w:tcW w:w="2127" w:type="dxa"/>
          </w:tcPr>
          <w:p w14:paraId="25FAC80A" w14:textId="6DE1B261" w:rsidR="005A4245" w:rsidRPr="00001FE9" w:rsidRDefault="00CB0F6F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Zakończenie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E633" w14:textId="1834620C" w:rsidR="005A4245" w:rsidRPr="00FB72A7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3C03FFB4" w14:textId="7C635768" w:rsidR="005A4245" w:rsidRPr="00001FE9" w:rsidRDefault="00CB0F6F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007579AE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5C9C128" w14:textId="30521307" w:rsidR="005A4245" w:rsidRPr="00C60ED7" w:rsidRDefault="00CB0F6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5F213943" w:rsidR="009F1DC8" w:rsidRPr="00367B93" w:rsidRDefault="00E9644F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B56475F" w14:textId="4046338D" w:rsidR="006A60AA" w:rsidRPr="00E9644F" w:rsidRDefault="00E964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="002F78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7FCFF9F" w14:textId="08962845" w:rsidR="006A60AA" w:rsidRPr="009F1DC8" w:rsidRDefault="00E9644F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644F">
              <w:rPr>
                <w:rFonts w:ascii="Arial" w:hAnsi="Arial" w:cs="Arial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14:paraId="6FE75731" w14:textId="3AC710AE" w:rsidR="006A60AA" w:rsidRPr="00E9644F" w:rsidRDefault="005D57D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1908EA3D" w14:textId="631DEC9D" w:rsidR="006A60AA" w:rsidRPr="00141A92" w:rsidRDefault="00E9644F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39EAA21A" w14:textId="77777777" w:rsidTr="00047D9D">
        <w:tc>
          <w:tcPr>
            <w:tcW w:w="2545" w:type="dxa"/>
          </w:tcPr>
          <w:p w14:paraId="7B87D8AB" w14:textId="3301ECB3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25900CA3" w14:textId="788CFFEE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418E13" w14:textId="2ACC04B8" w:rsidR="002F785D" w:rsidRDefault="00C3364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7F445F8" w14:textId="3374D69C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012D177C" w14:textId="245A0088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1C17043C" w14:textId="77777777" w:rsidTr="00047D9D">
        <w:tc>
          <w:tcPr>
            <w:tcW w:w="2545" w:type="dxa"/>
          </w:tcPr>
          <w:p w14:paraId="44420D91" w14:textId="4509DB02" w:rsidR="002F785D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50F43ED" w14:textId="1A635147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ADA32E" w14:textId="6B2643F9" w:rsidR="002F785D" w:rsidRDefault="00C3364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159EB83" w14:textId="679EAA8F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41ACC539" w14:textId="4D0215C7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6A18D833" w14:textId="77777777" w:rsidTr="00047D9D">
        <w:tc>
          <w:tcPr>
            <w:tcW w:w="2545" w:type="dxa"/>
          </w:tcPr>
          <w:p w14:paraId="53E435AF" w14:textId="3C18CC1D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4EC64AB" w14:textId="6246A8E2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DEFC1E" w14:textId="4BC9CE8D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247AD874" w14:textId="1805D902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17CE8D8B" w14:textId="3362D6C7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5DBD262C" w14:textId="77777777" w:rsidTr="00047D9D">
        <w:tc>
          <w:tcPr>
            <w:tcW w:w="2545" w:type="dxa"/>
          </w:tcPr>
          <w:p w14:paraId="510A3DB7" w14:textId="62D3A1CF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0EE68BB" w14:textId="391B15E1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53479D8" w14:textId="7A013893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BF280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93317E0" w14:textId="6418EC48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6827E65B" w14:textId="2B2D6D7C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6DB4559C" w14:textId="77777777" w:rsidTr="00047D9D">
        <w:tc>
          <w:tcPr>
            <w:tcW w:w="2545" w:type="dxa"/>
          </w:tcPr>
          <w:p w14:paraId="5F52B3F3" w14:textId="3E08C618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Liczba pobrań/odtworzeń dokumentów zawierających informacje sektora publicznego</w:t>
            </w:r>
            <w:r w:rsidR="00FB72A7" w:rsidRPr="00367B93">
              <w:rPr>
                <w:rFonts w:cs="Arial"/>
                <w:sz w:val="18"/>
                <w:szCs w:val="18"/>
                <w:lang w:val="pl-PL" w:eastAsia="pl-PL"/>
              </w:rPr>
              <w:t xml:space="preserve"> (szt./rok)</w:t>
            </w:r>
          </w:p>
        </w:tc>
        <w:tc>
          <w:tcPr>
            <w:tcW w:w="1278" w:type="dxa"/>
          </w:tcPr>
          <w:p w14:paraId="02CE547D" w14:textId="1383B022" w:rsidR="002F785D" w:rsidRDefault="00FB72A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8BDF68" w14:textId="664E0637" w:rsidR="002F785D" w:rsidRDefault="00C669B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1 815 000</w:t>
            </w:r>
          </w:p>
        </w:tc>
        <w:tc>
          <w:tcPr>
            <w:tcW w:w="1701" w:type="dxa"/>
          </w:tcPr>
          <w:p w14:paraId="510661C3" w14:textId="5A5168CF" w:rsidR="002F785D" w:rsidRDefault="00C669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7CE16388" w14:textId="002EBE92" w:rsidR="002F785D" w:rsidRDefault="00C669B2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6A16EF7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F7B0AD4" w:rsidR="007D38BD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0ACCAB0" w14:textId="04E04502" w:rsidR="007D38BD" w:rsidRPr="00141A92" w:rsidRDefault="00310D8E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AC41A9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6336D02" w14:textId="13915AF7" w:rsidR="007D38BD" w:rsidRPr="00141A92" w:rsidRDefault="007D38BD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30C8BD74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346F10DA" w:rsidR="00C6751B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U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dostępnienie 5 baz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danych: Dziedzinowe Bazy Wiedzy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– GUS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rejestry publiczne w turystyce (Centralny Wykaz Obiektów Hotelarskich, Centralny Wykaz Przewodników Górskich, Centralny Wykaz Organizatorów Szkoleń dla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Kandydatów na Przewodników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Górskich)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MSiT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Informatyczny System Obsługi Budżetu Państwa (TREZOR)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MF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1E4018E4" w14:textId="4BEAC4E9" w:rsidR="00C6751B" w:rsidRPr="00001FE9" w:rsidRDefault="002F785D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02-2022</w:t>
            </w:r>
          </w:p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FDD341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423B6F7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41AEAE9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4B7" w:rsidRPr="002B50C0" w14:paraId="75DCA857" w14:textId="77777777" w:rsidTr="006251DB">
        <w:tc>
          <w:tcPr>
            <w:tcW w:w="2547" w:type="dxa"/>
          </w:tcPr>
          <w:p w14:paraId="709906C1" w14:textId="6741C468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Kampania w Internecie</w:t>
            </w:r>
          </w:p>
        </w:tc>
        <w:tc>
          <w:tcPr>
            <w:tcW w:w="1701" w:type="dxa"/>
          </w:tcPr>
          <w:p w14:paraId="39A50902" w14:textId="76E86B8E" w:rsidR="00B704B7" w:rsidRPr="00001FE9" w:rsidRDefault="005D57D1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1843" w:type="dxa"/>
          </w:tcPr>
          <w:p w14:paraId="0B5764FA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2C976BB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704B7" w:rsidRPr="002B50C0" w14:paraId="64C3F1A3" w14:textId="77777777" w:rsidTr="006251DB">
        <w:tc>
          <w:tcPr>
            <w:tcW w:w="2547" w:type="dxa"/>
          </w:tcPr>
          <w:p w14:paraId="298FF8D8" w14:textId="6C89F372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Datathon</w:t>
            </w:r>
          </w:p>
        </w:tc>
        <w:tc>
          <w:tcPr>
            <w:tcW w:w="1701" w:type="dxa"/>
          </w:tcPr>
          <w:p w14:paraId="134A3D47" w14:textId="0997EDB6" w:rsidR="00B704B7" w:rsidRPr="00001FE9" w:rsidRDefault="00B704B7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221D9939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48BDDAC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6E87AFE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723CB049" w:rsidR="00322614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 xml:space="preserve">Opóźnienia w związku z prowadzeniem wielu postępowań przetargowych </w:t>
            </w:r>
          </w:p>
        </w:tc>
        <w:tc>
          <w:tcPr>
            <w:tcW w:w="1697" w:type="dxa"/>
          </w:tcPr>
          <w:p w14:paraId="5602BE9F" w14:textId="4D2B4C52" w:rsidR="00322614" w:rsidRPr="00166FD2" w:rsidRDefault="005D57D1" w:rsidP="009F09BF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93D4C92" w14:textId="6FE9BCCA" w:rsidR="00322614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257AD15" w14:textId="54F75027" w:rsidR="00322614" w:rsidRPr="00166FD2" w:rsidRDefault="005D57D1" w:rsidP="00C1106C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Planowanie odpowiednich rezerw czasowych dla postępowań przetargowych</w:t>
            </w:r>
          </w:p>
        </w:tc>
      </w:tr>
      <w:tr w:rsidR="005D57D1" w:rsidRPr="002B50C0" w14:paraId="4CC3A5BD" w14:textId="77777777" w:rsidTr="00322614">
        <w:tc>
          <w:tcPr>
            <w:tcW w:w="3265" w:type="dxa"/>
            <w:vAlign w:val="center"/>
          </w:tcPr>
          <w:p w14:paraId="4467636C" w14:textId="07172E79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Problem z uzgodnieniem wymagań na funkcjonalności między wszystkimi interesariuszami</w:t>
            </w:r>
          </w:p>
        </w:tc>
        <w:tc>
          <w:tcPr>
            <w:tcW w:w="1697" w:type="dxa"/>
          </w:tcPr>
          <w:p w14:paraId="4D5DEEFD" w14:textId="454AB7D2" w:rsidR="005D57D1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126" w:type="dxa"/>
          </w:tcPr>
          <w:p w14:paraId="27A64810" w14:textId="48F71849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312753B9" w14:textId="301AC15A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 xml:space="preserve">Organizowanie Komitetu Sterującego lub spotkań z </w:t>
            </w:r>
            <w:r w:rsidRPr="00166FD2">
              <w:rPr>
                <w:rFonts w:ascii="Arial" w:hAnsi="Arial" w:cs="Arial"/>
                <w:sz w:val="18"/>
                <w:szCs w:val="20"/>
              </w:rPr>
              <w:lastRenderedPageBreak/>
              <w:t>przedstawicielami interesariuszy</w:t>
            </w:r>
          </w:p>
        </w:tc>
      </w:tr>
      <w:tr w:rsidR="005D57D1" w:rsidRPr="002B50C0" w14:paraId="142229B8" w14:textId="77777777" w:rsidTr="00322614">
        <w:tc>
          <w:tcPr>
            <w:tcW w:w="3265" w:type="dxa"/>
            <w:vAlign w:val="center"/>
          </w:tcPr>
          <w:p w14:paraId="16144669" w14:textId="3914C744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lastRenderedPageBreak/>
              <w:t>Niepowodzenia wyboru wykonawców w planowanych terminach w ramach postępowań</w:t>
            </w:r>
          </w:p>
        </w:tc>
        <w:tc>
          <w:tcPr>
            <w:tcW w:w="1697" w:type="dxa"/>
          </w:tcPr>
          <w:p w14:paraId="22DDD874" w14:textId="6D2D3DB6" w:rsidR="005D57D1" w:rsidRPr="00166FD2" w:rsidRDefault="005D57D1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3C5975C" w14:textId="7BA5704A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3E4C6742" w14:textId="30673C09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Kontakty z potencjalnymi wykonawcami i rozpowszechnianie informacji dot. Ogłoszenia postępowań. Wsparcie eksperta merytorycznego ds. przedmiotu zamówienia. Planowanie odpowiednich rezerw czasowych dla postępowań przetargowych. Opracowywanie dokumentacji przetargowych, które będą minimalizować liczbę protestów i odwołań.</w:t>
            </w:r>
          </w:p>
        </w:tc>
      </w:tr>
      <w:tr w:rsidR="00166FD2" w:rsidRPr="002B50C0" w14:paraId="548971B1" w14:textId="77777777" w:rsidTr="00322614">
        <w:tc>
          <w:tcPr>
            <w:tcW w:w="3265" w:type="dxa"/>
            <w:vAlign w:val="center"/>
          </w:tcPr>
          <w:p w14:paraId="6DFF4C44" w14:textId="5099E28E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Niedoszacowanie kosztów projektu</w:t>
            </w:r>
          </w:p>
        </w:tc>
        <w:tc>
          <w:tcPr>
            <w:tcW w:w="1697" w:type="dxa"/>
          </w:tcPr>
          <w:p w14:paraId="761DC569" w14:textId="5C8CF7FD" w:rsidR="00166FD2" w:rsidRPr="00166FD2" w:rsidRDefault="00195409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6F2B3EF5" w14:textId="236CE2CA" w:rsidR="00166FD2" w:rsidRPr="00195409" w:rsidRDefault="0019540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691B39E8" w14:textId="3F9C927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Plan rezerwowy</w:t>
            </w:r>
          </w:p>
        </w:tc>
      </w:tr>
      <w:tr w:rsidR="00166FD2" w:rsidRPr="002B50C0" w14:paraId="1E2DA5CB" w14:textId="77777777" w:rsidTr="00322614">
        <w:tc>
          <w:tcPr>
            <w:tcW w:w="3265" w:type="dxa"/>
            <w:vAlign w:val="center"/>
          </w:tcPr>
          <w:p w14:paraId="5EFAE66C" w14:textId="12C81B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Brak zainteresowania odbiorców produktami projektu</w:t>
            </w:r>
          </w:p>
        </w:tc>
        <w:tc>
          <w:tcPr>
            <w:tcW w:w="1697" w:type="dxa"/>
          </w:tcPr>
          <w:p w14:paraId="5A66A276" w14:textId="21CB40A5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E7371EB" w14:textId="0D7BC938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E6112D" w14:textId="60E32390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Promocja produktów projektu, szkolenia dla odbiorców, materiały edukacyjne</w:t>
            </w:r>
          </w:p>
        </w:tc>
      </w:tr>
      <w:tr w:rsidR="00166FD2" w:rsidRPr="002B50C0" w14:paraId="25595730" w14:textId="77777777" w:rsidTr="00322614">
        <w:tc>
          <w:tcPr>
            <w:tcW w:w="3265" w:type="dxa"/>
            <w:vAlign w:val="center"/>
          </w:tcPr>
          <w:p w14:paraId="357D20D1" w14:textId="0180DD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Opóźnienie harmonogramu w związku z przedłużaniem się fazy oceny projektu</w:t>
            </w:r>
          </w:p>
        </w:tc>
        <w:tc>
          <w:tcPr>
            <w:tcW w:w="1697" w:type="dxa"/>
          </w:tcPr>
          <w:p w14:paraId="1C60BA4F" w14:textId="47B58DB0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45D82E02" w14:textId="1B0968D1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169DD3E" w14:textId="5306CAA1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Plan rezerwowy</w:t>
            </w:r>
          </w:p>
        </w:tc>
      </w:tr>
      <w:tr w:rsidR="00166FD2" w:rsidRPr="002B50C0" w14:paraId="708FE91D" w14:textId="77777777" w:rsidTr="00322614">
        <w:tc>
          <w:tcPr>
            <w:tcW w:w="3265" w:type="dxa"/>
            <w:vAlign w:val="center"/>
          </w:tcPr>
          <w:p w14:paraId="05BA15FA" w14:textId="28424BCD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Niepełny skład zespołu projektowego</w:t>
            </w:r>
          </w:p>
        </w:tc>
        <w:tc>
          <w:tcPr>
            <w:tcW w:w="1697" w:type="dxa"/>
          </w:tcPr>
          <w:p w14:paraId="4EE9C154" w14:textId="1262BC43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78AAA57A" w14:textId="70DD0012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59B4416" w14:textId="6958B968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Elastyczne planowanie prac, angażowanie innych członków zespołu projektowego</w:t>
            </w:r>
          </w:p>
        </w:tc>
      </w:tr>
      <w:tr w:rsidR="00DB57AB" w:rsidRPr="002B50C0" w14:paraId="485F4724" w14:textId="77777777" w:rsidTr="00322614">
        <w:tc>
          <w:tcPr>
            <w:tcW w:w="3265" w:type="dxa"/>
            <w:vAlign w:val="center"/>
          </w:tcPr>
          <w:p w14:paraId="46473FE9" w14:textId="3E1B0DDA" w:rsidR="00DB57AB" w:rsidRPr="00166FD2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Współdzielenie zespołu projektowego OD-DSE i OD+</w:t>
            </w:r>
          </w:p>
        </w:tc>
        <w:tc>
          <w:tcPr>
            <w:tcW w:w="1697" w:type="dxa"/>
          </w:tcPr>
          <w:p w14:paraId="366BB592" w14:textId="2EEF33FF" w:rsidR="00DB57AB" w:rsidRPr="00166FD2" w:rsidRDefault="00DB57A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niska</w:t>
            </w:r>
          </w:p>
        </w:tc>
        <w:tc>
          <w:tcPr>
            <w:tcW w:w="2126" w:type="dxa"/>
          </w:tcPr>
          <w:p w14:paraId="5D217967" w14:textId="29AA8246" w:rsidR="00DB57AB" w:rsidRPr="00195409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683B5CAD" w14:textId="0D547998" w:rsidR="00DB57AB" w:rsidRPr="00166FD2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Organizowanie wspólnych statusów raz w tygodniu w celu ustalenia obciążenia pracowników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0D9A8AE" w:rsidR="0091332C" w:rsidRPr="00166FD2" w:rsidRDefault="00166FD2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6FD2">
              <w:rPr>
                <w:rFonts w:ascii="Arial" w:hAnsi="Arial" w:cs="Arial"/>
                <w:sz w:val="18"/>
                <w:szCs w:val="18"/>
                <w:lang w:eastAsia="pl-PL"/>
              </w:rPr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2F0B777F" w14:textId="3F7F62FC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728F037F" w:rsidR="0091332C" w:rsidRPr="00166FD2" w:rsidRDefault="00166FD2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17D3D270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Odpowiednie zapisy w porozumieniu o partnerstwie, zaplanowanie środków na utrzymanie projektu w budżetach Beneficjenta i Partnerów.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20B0A938" w:rsidR="00BB059E" w:rsidRPr="00141A9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74795E">
        <w:rPr>
          <w:rFonts w:cstheme="minorHAnsi"/>
          <w:sz w:val="24"/>
          <w:szCs w:val="24"/>
        </w:rPr>
        <w:t>Kamila Pendyk</w:t>
      </w:r>
      <w:r w:rsidR="00166FD2" w:rsidRPr="00346588">
        <w:rPr>
          <w:rFonts w:cstheme="minorHAnsi"/>
          <w:sz w:val="24"/>
          <w:szCs w:val="24"/>
        </w:rPr>
        <w:t xml:space="preserve">, DODiRK, </w:t>
      </w:r>
      <w:r w:rsidR="0074795E">
        <w:rPr>
          <w:rStyle w:val="Hipercze"/>
          <w:rFonts w:cstheme="minorHAnsi"/>
          <w:sz w:val="24"/>
          <w:szCs w:val="24"/>
        </w:rPr>
        <w:t>Kamila.Pendyk@mc.gov.pl</w:t>
      </w:r>
    </w:p>
    <w:sectPr w:rsidR="00BB059E" w:rsidRPr="00141A9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23DD1" w14:textId="77777777" w:rsidR="00AB4982" w:rsidRDefault="00AB4982" w:rsidP="00BB2420">
      <w:pPr>
        <w:spacing w:after="0" w:line="240" w:lineRule="auto"/>
      </w:pPr>
      <w:r>
        <w:separator/>
      </w:r>
    </w:p>
  </w:endnote>
  <w:endnote w:type="continuationSeparator" w:id="0">
    <w:p w14:paraId="40A91841" w14:textId="77777777" w:rsidR="00AB4982" w:rsidRDefault="00AB498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5B5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31576" w14:textId="77777777" w:rsidR="00AB4982" w:rsidRDefault="00AB4982" w:rsidP="00BB2420">
      <w:pPr>
        <w:spacing w:after="0" w:line="240" w:lineRule="auto"/>
      </w:pPr>
      <w:r>
        <w:separator/>
      </w:r>
    </w:p>
  </w:footnote>
  <w:footnote w:type="continuationSeparator" w:id="0">
    <w:p w14:paraId="17FC8EDF" w14:textId="77777777" w:rsidR="00AB4982" w:rsidRDefault="00AB498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94"/>
    <w:multiLevelType w:val="hybridMultilevel"/>
    <w:tmpl w:val="505A1D4A"/>
    <w:lvl w:ilvl="0" w:tplc="9C503B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FE9"/>
    <w:rsid w:val="00003CB0"/>
    <w:rsid w:val="00006E59"/>
    <w:rsid w:val="000105D5"/>
    <w:rsid w:val="00040E5A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C6496"/>
    <w:rsid w:val="000E0060"/>
    <w:rsid w:val="000E1828"/>
    <w:rsid w:val="000E4BF8"/>
    <w:rsid w:val="000E54E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4CB2"/>
    <w:rsid w:val="00166FD2"/>
    <w:rsid w:val="00176FBB"/>
    <w:rsid w:val="00181E97"/>
    <w:rsid w:val="00182A08"/>
    <w:rsid w:val="001860C8"/>
    <w:rsid w:val="0019540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4BD2"/>
    <w:rsid w:val="00234A05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2F785D"/>
    <w:rsid w:val="0030196F"/>
    <w:rsid w:val="00302775"/>
    <w:rsid w:val="00304D04"/>
    <w:rsid w:val="00310D8E"/>
    <w:rsid w:val="003221F2"/>
    <w:rsid w:val="00322614"/>
    <w:rsid w:val="00334A24"/>
    <w:rsid w:val="003410FE"/>
    <w:rsid w:val="00345CCD"/>
    <w:rsid w:val="003508E7"/>
    <w:rsid w:val="003542F1"/>
    <w:rsid w:val="00356A3E"/>
    <w:rsid w:val="003642B8"/>
    <w:rsid w:val="00367B93"/>
    <w:rsid w:val="003A4115"/>
    <w:rsid w:val="003B5B7A"/>
    <w:rsid w:val="003C7325"/>
    <w:rsid w:val="003D099D"/>
    <w:rsid w:val="003D7DD0"/>
    <w:rsid w:val="003E3144"/>
    <w:rsid w:val="003E48AB"/>
    <w:rsid w:val="003E4BB1"/>
    <w:rsid w:val="00405EA4"/>
    <w:rsid w:val="0041034F"/>
    <w:rsid w:val="004118A3"/>
    <w:rsid w:val="00423A26"/>
    <w:rsid w:val="00425046"/>
    <w:rsid w:val="004350B8"/>
    <w:rsid w:val="0044214F"/>
    <w:rsid w:val="00444AAB"/>
    <w:rsid w:val="00450089"/>
    <w:rsid w:val="004C0BA5"/>
    <w:rsid w:val="004C1D48"/>
    <w:rsid w:val="004D65CA"/>
    <w:rsid w:val="004E04A3"/>
    <w:rsid w:val="004F6E89"/>
    <w:rsid w:val="00504326"/>
    <w:rsid w:val="00517F12"/>
    <w:rsid w:val="0052102C"/>
    <w:rsid w:val="00524E6C"/>
    <w:rsid w:val="005332D6"/>
    <w:rsid w:val="00544DFE"/>
    <w:rsid w:val="005530A0"/>
    <w:rsid w:val="005734CE"/>
    <w:rsid w:val="00586664"/>
    <w:rsid w:val="00593290"/>
    <w:rsid w:val="005A12F7"/>
    <w:rsid w:val="005A1B30"/>
    <w:rsid w:val="005A4245"/>
    <w:rsid w:val="005B1A32"/>
    <w:rsid w:val="005C0469"/>
    <w:rsid w:val="005C6116"/>
    <w:rsid w:val="005C77BB"/>
    <w:rsid w:val="005D0A46"/>
    <w:rsid w:val="005D17CF"/>
    <w:rsid w:val="005D2175"/>
    <w:rsid w:val="005D57D1"/>
    <w:rsid w:val="005D5AAB"/>
    <w:rsid w:val="005D6E12"/>
    <w:rsid w:val="005E0ED8"/>
    <w:rsid w:val="005E6ABD"/>
    <w:rsid w:val="005F41FA"/>
    <w:rsid w:val="005F5B5B"/>
    <w:rsid w:val="00600AE4"/>
    <w:rsid w:val="006054AA"/>
    <w:rsid w:val="0062054D"/>
    <w:rsid w:val="00626761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4795E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37AB"/>
    <w:rsid w:val="007F126F"/>
    <w:rsid w:val="00800193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4555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4982"/>
    <w:rsid w:val="00AC7E26"/>
    <w:rsid w:val="00AD45BB"/>
    <w:rsid w:val="00AE1643"/>
    <w:rsid w:val="00AE3A6C"/>
    <w:rsid w:val="00AF09B8"/>
    <w:rsid w:val="00AF567D"/>
    <w:rsid w:val="00B007AC"/>
    <w:rsid w:val="00B17709"/>
    <w:rsid w:val="00B41415"/>
    <w:rsid w:val="00B440C3"/>
    <w:rsid w:val="00B50560"/>
    <w:rsid w:val="00B64B3C"/>
    <w:rsid w:val="00B673C6"/>
    <w:rsid w:val="00B704B7"/>
    <w:rsid w:val="00B74859"/>
    <w:rsid w:val="00B80B96"/>
    <w:rsid w:val="00B86CEE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BF280B"/>
    <w:rsid w:val="00C1106C"/>
    <w:rsid w:val="00C20466"/>
    <w:rsid w:val="00C26361"/>
    <w:rsid w:val="00C302F1"/>
    <w:rsid w:val="00C33640"/>
    <w:rsid w:val="00C42AEA"/>
    <w:rsid w:val="00C57985"/>
    <w:rsid w:val="00C60ED7"/>
    <w:rsid w:val="00C669B2"/>
    <w:rsid w:val="00C6751B"/>
    <w:rsid w:val="00C73FAE"/>
    <w:rsid w:val="00CA516B"/>
    <w:rsid w:val="00CB0F6F"/>
    <w:rsid w:val="00CC7E21"/>
    <w:rsid w:val="00CE74F9"/>
    <w:rsid w:val="00CE7777"/>
    <w:rsid w:val="00CF2E64"/>
    <w:rsid w:val="00D25914"/>
    <w:rsid w:val="00D25CFE"/>
    <w:rsid w:val="00D4607F"/>
    <w:rsid w:val="00D57025"/>
    <w:rsid w:val="00D57765"/>
    <w:rsid w:val="00D6049F"/>
    <w:rsid w:val="00D77F50"/>
    <w:rsid w:val="00D859F4"/>
    <w:rsid w:val="00D85A52"/>
    <w:rsid w:val="00D86FEC"/>
    <w:rsid w:val="00DA34DF"/>
    <w:rsid w:val="00DB57AB"/>
    <w:rsid w:val="00DB69FD"/>
    <w:rsid w:val="00DC0A8A"/>
    <w:rsid w:val="00DC1705"/>
    <w:rsid w:val="00DC20B8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644F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B4A08"/>
    <w:rsid w:val="00FB72A7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3C673-CDE1-4491-B91C-453DF1AD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2019-05-11T08:19:00Z</dcterms:created>
  <dcterms:modified xsi:type="dcterms:W3CDTF">2019-07-10T12:43:00Z</dcterms:modified>
</cp:coreProperties>
</file>