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D0D1" w14:textId="0BE9DB98" w:rsidR="00B927B1" w:rsidRDefault="00B927B1" w:rsidP="00B927B1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</w:t>
      </w:r>
      <w:r w:rsidR="006642C8">
        <w:rPr>
          <w:rFonts w:ascii="Times New Roman" w:hAnsi="Times New Roman"/>
          <w:b/>
          <w:bCs/>
        </w:rPr>
        <w:t xml:space="preserve">nr </w:t>
      </w:r>
      <w:r>
        <w:rPr>
          <w:rFonts w:ascii="Times New Roman" w:hAnsi="Times New Roman"/>
          <w:b/>
          <w:bCs/>
        </w:rPr>
        <w:t>16 Skargi na złe traktowanie przez fun</w:t>
      </w:r>
      <w:r w:rsidR="00A44724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 xml:space="preserve">cjonariuszy SG </w:t>
      </w:r>
    </w:p>
    <w:p w14:paraId="1C1FBDF5" w14:textId="4E14AB2E" w:rsidR="00B927B1" w:rsidRPr="00D1142C" w:rsidRDefault="00B927B1" w:rsidP="00B927B1">
      <w:pPr>
        <w:spacing w:after="120" w:line="240" w:lineRule="auto"/>
        <w:ind w:firstLine="708"/>
        <w:contextualSpacing/>
        <w:jc w:val="both"/>
        <w:rPr>
          <w:rFonts w:ascii="Times New Roman" w:hAnsi="Times New Roman"/>
        </w:rPr>
      </w:pPr>
      <w:r w:rsidRPr="00D1142C">
        <w:rPr>
          <w:rFonts w:ascii="Times New Roman" w:hAnsi="Times New Roman"/>
        </w:rPr>
        <w:t xml:space="preserve">W latach 2018-2022 do organów Straży Granicznej wpłynęło łącznie 15 skarg (w tym jedna skarga ponowiona), w których zarzuty dotyczyły złego traktowania i nadużywania siły przez funkcjonariuszy SG.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4678"/>
        <w:gridCol w:w="3827"/>
      </w:tblGrid>
      <w:tr w:rsidR="00B927B1" w:rsidRPr="00CB16B4" w14:paraId="676F4D55" w14:textId="77777777" w:rsidTr="00894138">
        <w:tc>
          <w:tcPr>
            <w:tcW w:w="846" w:type="dxa"/>
          </w:tcPr>
          <w:p w14:paraId="08C71C7A" w14:textId="77777777" w:rsidR="00B927B1" w:rsidRPr="00CB16B4" w:rsidRDefault="00B927B1" w:rsidP="00894138">
            <w:pPr>
              <w:pStyle w:val="Tekstpodstawowy"/>
              <w:spacing w:line="30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Lata</w:t>
            </w:r>
          </w:p>
        </w:tc>
        <w:tc>
          <w:tcPr>
            <w:tcW w:w="4678" w:type="dxa"/>
          </w:tcPr>
          <w:p w14:paraId="599C17D6" w14:textId="77777777" w:rsidR="00B927B1" w:rsidRPr="00CB16B4" w:rsidRDefault="00B927B1" w:rsidP="00894138">
            <w:pPr>
              <w:pStyle w:val="Tekstpodstawowy"/>
              <w:spacing w:line="30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Opis skargi</w:t>
            </w:r>
          </w:p>
        </w:tc>
        <w:tc>
          <w:tcPr>
            <w:tcW w:w="3827" w:type="dxa"/>
          </w:tcPr>
          <w:p w14:paraId="544B4A54" w14:textId="77777777" w:rsidR="00B927B1" w:rsidRPr="00CB16B4" w:rsidRDefault="00B927B1" w:rsidP="00894138">
            <w:pPr>
              <w:pStyle w:val="Tekstpodstawowy"/>
              <w:spacing w:line="30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Sposób rozstrzygnięcia</w:t>
            </w:r>
          </w:p>
        </w:tc>
      </w:tr>
      <w:tr w:rsidR="00B927B1" w:rsidRPr="00CB16B4" w14:paraId="2120CA45" w14:textId="77777777" w:rsidTr="00894138">
        <w:tc>
          <w:tcPr>
            <w:tcW w:w="846" w:type="dxa"/>
          </w:tcPr>
          <w:p w14:paraId="33F6A765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4678" w:type="dxa"/>
          </w:tcPr>
          <w:p w14:paraId="1880AEA7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- 2 skargi rozpatrzone przez Komendanta Głównego SG (1. naruszenie praw osoby niepełnosprawnej ob. UE, 2. sposób realizacji doprowadzenia do granicy cudzoziemki)</w:t>
            </w:r>
          </w:p>
        </w:tc>
        <w:tc>
          <w:tcPr>
            <w:tcW w:w="3827" w:type="dxa"/>
          </w:tcPr>
          <w:p w14:paraId="1BB8F1CB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6B4">
              <w:rPr>
                <w:rFonts w:ascii="Times New Roman" w:hAnsi="Times New Roman" w:cs="Times New Roman"/>
                <w:sz w:val="20"/>
                <w:szCs w:val="20"/>
              </w:rPr>
              <w:t xml:space="preserve">nie potwierdzono stosowania tortur, złego traktowania, nadużywania siły, przekroczenia uprawnień; jedną skargę uznano w części za zasadną, w zakresie dotyczącym niezapewnienia cudzoziemce posiłku w trakcie konwoju do granicy; </w:t>
            </w:r>
          </w:p>
        </w:tc>
      </w:tr>
      <w:tr w:rsidR="00B927B1" w:rsidRPr="00CB16B4" w14:paraId="7A74878D" w14:textId="77777777" w:rsidTr="00894138">
        <w:tc>
          <w:tcPr>
            <w:tcW w:w="846" w:type="dxa"/>
          </w:tcPr>
          <w:p w14:paraId="01FC8486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4678" w:type="dxa"/>
          </w:tcPr>
          <w:p w14:paraId="4F74B8C8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- 2 skargi rozpatrzone przez Komendanta Nadwiślańskiego Oddziału SG (1. naruszenie nietykalności cielesnej podczas przesłuchania ob. RP; 2. Uniemożliwienie ob. RO skorzystania z praw osoby zatrzymanej, w tym kontaktu z adwokatem)</w:t>
            </w:r>
          </w:p>
          <w:p w14:paraId="4BE1C206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- 1   skarga rozpatrzona przez Komendanta Morskiego Oddziału SG (sposób założenia kajdanek ob. RP)</w:t>
            </w:r>
          </w:p>
        </w:tc>
        <w:tc>
          <w:tcPr>
            <w:tcW w:w="3827" w:type="dxa"/>
          </w:tcPr>
          <w:p w14:paraId="2EDD4A34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6B4">
              <w:rPr>
                <w:rFonts w:ascii="Times New Roman" w:hAnsi="Times New Roman" w:cs="Times New Roman"/>
                <w:sz w:val="20"/>
                <w:szCs w:val="20"/>
              </w:rPr>
              <w:t>nie potwierdzono stosowania tortur, złego traktowania, nadużywania siły, przekroczenia uprawnień;</w:t>
            </w:r>
          </w:p>
        </w:tc>
      </w:tr>
      <w:tr w:rsidR="00B927B1" w:rsidRPr="00CB16B4" w14:paraId="7BF9344C" w14:textId="77777777" w:rsidTr="00894138">
        <w:tc>
          <w:tcPr>
            <w:tcW w:w="846" w:type="dxa"/>
          </w:tcPr>
          <w:p w14:paraId="6381242E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4678" w:type="dxa"/>
          </w:tcPr>
          <w:p w14:paraId="6C55F191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- 3   skargi rozpatrzone przez Komendanta Morskiego Oddziału SG (1. grożenie bronią ob. RP, 2. nieuzasadnione użycie siły fizycznej w trakcie kontroli sanitarnej ob. RP, 3. zatrzymanie ob. RP przy użyciu chwytów obezwładniających i kajdanek)</w:t>
            </w:r>
          </w:p>
          <w:p w14:paraId="3821475B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- 1   skarga rozpatrzona przez Komendanta Nadodrzańskiego Oddziału SG (nieuzasadnione użycie siły fizycznej przy zatrzymaniu ob. RP)</w:t>
            </w:r>
          </w:p>
        </w:tc>
        <w:tc>
          <w:tcPr>
            <w:tcW w:w="3827" w:type="dxa"/>
          </w:tcPr>
          <w:p w14:paraId="6FBB3550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6B4">
              <w:rPr>
                <w:rFonts w:ascii="Times New Roman" w:hAnsi="Times New Roman" w:cs="Times New Roman"/>
                <w:sz w:val="20"/>
                <w:szCs w:val="20"/>
              </w:rPr>
              <w:t>nie potwierdzono stosowania tortur, złego traktowania, nadużywania siły, przekroczenia uprawnień;</w:t>
            </w:r>
          </w:p>
        </w:tc>
      </w:tr>
      <w:tr w:rsidR="00B927B1" w:rsidRPr="00CB16B4" w14:paraId="3679C658" w14:textId="77777777" w:rsidTr="00894138">
        <w:tc>
          <w:tcPr>
            <w:tcW w:w="846" w:type="dxa"/>
            <w:vMerge w:val="restart"/>
          </w:tcPr>
          <w:p w14:paraId="225839BA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4678" w:type="dxa"/>
          </w:tcPr>
          <w:p w14:paraId="2DAB60A0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- 1   skarga rozpatrzona przez Komendanta Podlaskiego Oddziału SG (niedoręczenie cudzoziemcowi postanowienia sądu o przedłużeniu pobytu w detencji),</w:t>
            </w:r>
          </w:p>
          <w:p w14:paraId="22A69B9D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 xml:space="preserve">- 1   skarga rozpatrzona przez </w:t>
            </w:r>
            <w:proofErr w:type="gramStart"/>
            <w:r w:rsidRPr="00CB16B4">
              <w:rPr>
                <w:rFonts w:ascii="Times New Roman" w:hAnsi="Times New Roman"/>
                <w:sz w:val="20"/>
              </w:rPr>
              <w:t>Komendanta  Nadwiślańskiego</w:t>
            </w:r>
            <w:proofErr w:type="gramEnd"/>
            <w:r w:rsidRPr="00CB16B4">
              <w:rPr>
                <w:rFonts w:ascii="Times New Roman" w:hAnsi="Times New Roman"/>
                <w:sz w:val="20"/>
              </w:rPr>
              <w:t xml:space="preserve"> Oddziału SG (przekroczenie uprawnień przy zatrzymaniu cudzoziemca);</w:t>
            </w:r>
          </w:p>
        </w:tc>
        <w:tc>
          <w:tcPr>
            <w:tcW w:w="3827" w:type="dxa"/>
          </w:tcPr>
          <w:p w14:paraId="6CACA66E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6B4">
              <w:rPr>
                <w:rFonts w:ascii="Times New Roman" w:hAnsi="Times New Roman" w:cs="Times New Roman"/>
                <w:sz w:val="20"/>
                <w:szCs w:val="20"/>
              </w:rPr>
              <w:t>nie potwierdzono stosowania tortur, złego traktowania, nadużywania siły, przekroczenia uprawnień;</w:t>
            </w:r>
          </w:p>
        </w:tc>
      </w:tr>
      <w:tr w:rsidR="00B927B1" w:rsidRPr="00CB16B4" w14:paraId="125418EA" w14:textId="77777777" w:rsidTr="00894138">
        <w:tc>
          <w:tcPr>
            <w:tcW w:w="846" w:type="dxa"/>
            <w:vMerge/>
          </w:tcPr>
          <w:p w14:paraId="78BAE586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8" w:type="dxa"/>
          </w:tcPr>
          <w:p w14:paraId="3504316D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CB16B4">
              <w:rPr>
                <w:rFonts w:ascii="Times New Roman" w:hAnsi="Times New Roman"/>
                <w:sz w:val="20"/>
              </w:rPr>
              <w:t>2 skargi (w tym jedna ponowiona do Komendanta Głównego – na pobicie cudzoziemca podczas zatrzymania) - sprawę przekazano do Prokuratury Rejonowej w Przemyślu</w:t>
            </w:r>
          </w:p>
        </w:tc>
        <w:tc>
          <w:tcPr>
            <w:tcW w:w="3827" w:type="dxa"/>
          </w:tcPr>
          <w:p w14:paraId="7CE9043A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Prokuratura Rejonowa w Przemyślu w dniu 25.10.2022 r. umorzyła postępowanie przygotowawcze o sygn. akt 4268-0.Ds.2653.2022 w sprawie o czyn z art. 231 § 1 k.k. i inne;</w:t>
            </w:r>
          </w:p>
        </w:tc>
      </w:tr>
      <w:tr w:rsidR="00B927B1" w:rsidRPr="00CB16B4" w14:paraId="0EB3B772" w14:textId="77777777" w:rsidTr="00894138">
        <w:tc>
          <w:tcPr>
            <w:tcW w:w="846" w:type="dxa"/>
            <w:vMerge w:val="restart"/>
          </w:tcPr>
          <w:p w14:paraId="3F4C7597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  <w:r w:rsidRPr="00CB16B4"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4678" w:type="dxa"/>
          </w:tcPr>
          <w:p w14:paraId="7347FE9D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CB16B4">
              <w:rPr>
                <w:rFonts w:ascii="Times New Roman" w:hAnsi="Times New Roman"/>
                <w:sz w:val="20"/>
              </w:rPr>
              <w:t>1   skarga rozpatrzona przez Komendanta Nadodrzańskiego Oddziału SG (bezpodstawne zatrzymanie cudzoziemca i przeprowadzenie kontroli osobistej)</w:t>
            </w:r>
          </w:p>
        </w:tc>
        <w:tc>
          <w:tcPr>
            <w:tcW w:w="3827" w:type="dxa"/>
          </w:tcPr>
          <w:p w14:paraId="2BFFC84B" w14:textId="77777777" w:rsidR="00B927B1" w:rsidRPr="00CB16B4" w:rsidRDefault="00B927B1" w:rsidP="0089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6B4">
              <w:rPr>
                <w:rFonts w:ascii="Times New Roman" w:hAnsi="Times New Roman" w:cs="Times New Roman"/>
                <w:sz w:val="20"/>
                <w:szCs w:val="20"/>
              </w:rPr>
              <w:t>nie potwierdzono stosowania tortur, złego traktowania, nadużywania siły, przekroczenia uprawnień;</w:t>
            </w:r>
          </w:p>
        </w:tc>
      </w:tr>
      <w:tr w:rsidR="00B927B1" w:rsidRPr="00CB16B4" w14:paraId="184D5BEB" w14:textId="77777777" w:rsidTr="00894138">
        <w:tc>
          <w:tcPr>
            <w:tcW w:w="846" w:type="dxa"/>
            <w:vMerge/>
          </w:tcPr>
          <w:p w14:paraId="1F914DDC" w14:textId="77777777" w:rsidR="00B927B1" w:rsidRPr="00CB16B4" w:rsidRDefault="00B927B1" w:rsidP="00894138">
            <w:pPr>
              <w:pStyle w:val="Tekstpodstawowy"/>
              <w:spacing w:line="300" w:lineRule="atLeas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8" w:type="dxa"/>
          </w:tcPr>
          <w:p w14:paraId="2464A24D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Pr="00CB16B4">
              <w:rPr>
                <w:rFonts w:ascii="Times New Roman" w:hAnsi="Times New Roman"/>
                <w:sz w:val="20"/>
              </w:rPr>
              <w:t>1 skargę przekazano do Prokuratury Rejonowej w Bartoszycach (niezgodne z przepisami omyłkowe zatrzymanie ob. RP)</w:t>
            </w:r>
          </w:p>
          <w:p w14:paraId="43B33259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4C9F5A05" w14:textId="77777777" w:rsidR="00B927B1" w:rsidRPr="00CB16B4" w:rsidRDefault="00B927B1" w:rsidP="00894138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CB16B4">
              <w:rPr>
                <w:rFonts w:ascii="Times New Roman" w:hAnsi="Times New Roman"/>
                <w:sz w:val="20"/>
              </w:rPr>
              <w:t>Prokuratura Rejonowa w Bartoszycach w dniu 30.09.2022 r. umorzyła postępowanie o sygn. akt 4013-0.Ds.694.2022 w sprawie o czyn z art. 231 § 1 k.k.</w:t>
            </w:r>
          </w:p>
        </w:tc>
      </w:tr>
    </w:tbl>
    <w:p w14:paraId="0225BF48" w14:textId="77777777" w:rsidR="005D5764" w:rsidRDefault="005D5764"/>
    <w:sectPr w:rsidR="005D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B1"/>
    <w:rsid w:val="005D5764"/>
    <w:rsid w:val="006642C8"/>
    <w:rsid w:val="00A44724"/>
    <w:rsid w:val="00B927B1"/>
    <w:rsid w:val="00C83E91"/>
    <w:rsid w:val="00CB3BE1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E985"/>
  <w15:chartTrackingRefBased/>
  <w15:docId w15:val="{5550818F-6E37-4E7D-8C11-11CF0E4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7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927B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7B1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2436</Characters>
  <Application>Microsoft Office Word</Application>
  <DocSecurity>4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2023-07-04T06:09:00Z</dcterms:created>
  <dcterms:modified xsi:type="dcterms:W3CDTF">2023-07-04T06:09:00Z</dcterms:modified>
</cp:coreProperties>
</file>