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0C" w:rsidRDefault="00522A0C" w:rsidP="00522A0C">
      <w:pPr>
        <w:framePr w:hSpace="141" w:wrap="auto" w:vAnchor="text" w:hAnchor="page" w:x="2851" w:y="7"/>
      </w:pPr>
      <w:bookmarkStart w:id="0" w:name="_GoBack"/>
      <w:bookmarkEnd w:id="0"/>
      <w:r>
        <w:rPr>
          <w:noProof/>
        </w:rPr>
        <w:drawing>
          <wp:inline distT="0" distB="0" distL="0" distR="0" wp14:anchorId="72869B92" wp14:editId="310B2E38">
            <wp:extent cx="509905" cy="521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522A0C" w:rsidRDefault="00522A0C" w:rsidP="00522A0C"/>
    <w:p w:rsidR="00522A0C" w:rsidRDefault="00522A0C" w:rsidP="00522A0C">
      <w:pPr>
        <w:pStyle w:val="Nagwek1"/>
        <w:rPr>
          <w:sz w:val="28"/>
        </w:rPr>
      </w:pPr>
    </w:p>
    <w:p w:rsidR="00522A0C" w:rsidRDefault="00522A0C" w:rsidP="00522A0C">
      <w:pPr>
        <w:pStyle w:val="Nagwek1"/>
        <w:rPr>
          <w:sz w:val="28"/>
        </w:rPr>
      </w:pPr>
    </w:p>
    <w:p w:rsidR="00522A0C" w:rsidRDefault="00522A0C" w:rsidP="00522A0C">
      <w:pPr>
        <w:pStyle w:val="Nagwek1"/>
        <w:rPr>
          <w:b w:val="0"/>
          <w:sz w:val="24"/>
        </w:rPr>
      </w:pPr>
      <w:r w:rsidRPr="00524FB8">
        <w:rPr>
          <w:sz w:val="28"/>
          <w:szCs w:val="28"/>
        </w:rPr>
        <w:t>WOJEWODA PODKARPACKI</w:t>
      </w:r>
      <w:r w:rsidRPr="00524FB8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4186">
        <w:rPr>
          <w:sz w:val="24"/>
        </w:rPr>
        <w:t xml:space="preserve">           </w:t>
      </w:r>
      <w:r w:rsidRPr="00312269">
        <w:rPr>
          <w:b w:val="0"/>
          <w:sz w:val="24"/>
        </w:rPr>
        <w:t>Rzeszów</w:t>
      </w:r>
      <w:r w:rsidR="005E760E">
        <w:rPr>
          <w:b w:val="0"/>
          <w:sz w:val="24"/>
        </w:rPr>
        <w:t xml:space="preserve"> 2024.02</w:t>
      </w:r>
      <w:r>
        <w:rPr>
          <w:b w:val="0"/>
          <w:sz w:val="24"/>
        </w:rPr>
        <w:t>.</w:t>
      </w:r>
      <w:r w:rsidR="00DA4186">
        <w:rPr>
          <w:b w:val="0"/>
          <w:sz w:val="24"/>
        </w:rPr>
        <w:t>02</w:t>
      </w:r>
      <w:r>
        <w:rPr>
          <w:b w:val="0"/>
          <w:sz w:val="24"/>
        </w:rPr>
        <w:t xml:space="preserve"> </w:t>
      </w:r>
    </w:p>
    <w:p w:rsidR="00522A0C" w:rsidRPr="00524FB8" w:rsidRDefault="00522A0C" w:rsidP="00522A0C">
      <w:pPr>
        <w:pStyle w:val="Nagwek1"/>
        <w:rPr>
          <w:b w:val="0"/>
          <w:sz w:val="20"/>
        </w:rPr>
      </w:pPr>
      <w:r>
        <w:rPr>
          <w:sz w:val="24"/>
        </w:rPr>
        <w:t xml:space="preserve">       </w:t>
      </w:r>
      <w:r w:rsidRPr="00524FB8">
        <w:rPr>
          <w:b w:val="0"/>
          <w:sz w:val="20"/>
        </w:rPr>
        <w:t xml:space="preserve">ul. Grunwaldzka 15, 35-959 Rzeszów </w:t>
      </w:r>
    </w:p>
    <w:p w:rsidR="00522A0C" w:rsidRPr="00BF1744" w:rsidRDefault="00522A0C" w:rsidP="00522A0C">
      <w:pPr>
        <w:pStyle w:val="Nagwek1"/>
        <w:rPr>
          <w:b w:val="0"/>
          <w:sz w:val="24"/>
        </w:rPr>
      </w:pPr>
      <w:r w:rsidRPr="00524FB8">
        <w:rPr>
          <w:b w:val="0"/>
          <w:sz w:val="20"/>
        </w:rPr>
        <w:t xml:space="preserve">                     </w:t>
      </w:r>
      <w:r>
        <w:rPr>
          <w:b w:val="0"/>
          <w:sz w:val="20"/>
        </w:rPr>
        <w:t xml:space="preserve">    </w:t>
      </w:r>
      <w:r w:rsidRPr="00524FB8">
        <w:rPr>
          <w:b w:val="0"/>
          <w:sz w:val="20"/>
        </w:rPr>
        <w:t>skr. poczt. 297</w:t>
      </w:r>
      <w:r w:rsidRPr="007E6FFB">
        <w:rPr>
          <w:sz w:val="20"/>
        </w:rPr>
        <w:t xml:space="preserve">                            </w:t>
      </w:r>
    </w:p>
    <w:p w:rsidR="00522A0C" w:rsidRDefault="00522A0C" w:rsidP="00522A0C">
      <w:pPr>
        <w:jc w:val="both"/>
        <w:rPr>
          <w:b/>
        </w:rPr>
      </w:pPr>
      <w:r w:rsidRPr="000D08CD">
        <w:rPr>
          <w:b/>
        </w:rPr>
        <w:t xml:space="preserve">                </w:t>
      </w:r>
      <w:r w:rsidR="007633AB">
        <w:rPr>
          <w:b/>
        </w:rPr>
        <w:t xml:space="preserve"> I-III.7730.2.2023</w:t>
      </w:r>
      <w:r w:rsidR="00A50262">
        <w:rPr>
          <w:b/>
        </w:rPr>
        <w:t xml:space="preserve"> </w:t>
      </w:r>
    </w:p>
    <w:p w:rsidR="00A50262" w:rsidRPr="000D08CD" w:rsidRDefault="00A50262" w:rsidP="00522A0C">
      <w:pPr>
        <w:jc w:val="both"/>
        <w:rPr>
          <w:b/>
        </w:rPr>
      </w:pPr>
    </w:p>
    <w:p w:rsidR="00522A0C" w:rsidRDefault="00522A0C" w:rsidP="00522A0C">
      <w:pPr>
        <w:spacing w:line="240" w:lineRule="auto"/>
        <w:jc w:val="both"/>
        <w:rPr>
          <w:i/>
          <w:sz w:val="20"/>
          <w:szCs w:val="20"/>
        </w:rPr>
      </w:pPr>
    </w:p>
    <w:p w:rsidR="00522A0C" w:rsidRDefault="00522A0C" w:rsidP="00522A0C">
      <w:pPr>
        <w:pStyle w:val="Tekstpodstawowy"/>
        <w:spacing w:line="240" w:lineRule="auto"/>
        <w:rPr>
          <w:rFonts w:eastAsia="Arial Unicode MS"/>
        </w:rPr>
      </w:pPr>
    </w:p>
    <w:p w:rsidR="00222310" w:rsidRPr="007633AB" w:rsidRDefault="00222310" w:rsidP="00222310">
      <w:pPr>
        <w:spacing w:line="276" w:lineRule="auto"/>
        <w:ind w:left="4248" w:firstLine="708"/>
        <w:jc w:val="both"/>
        <w:rPr>
          <w:sz w:val="28"/>
          <w:szCs w:val="28"/>
        </w:rPr>
      </w:pPr>
      <w:r w:rsidRPr="007633AB">
        <w:rPr>
          <w:sz w:val="28"/>
          <w:szCs w:val="28"/>
        </w:rPr>
        <w:t>Pan</w:t>
      </w:r>
    </w:p>
    <w:p w:rsidR="00222310" w:rsidRPr="009F397C" w:rsidRDefault="007633AB" w:rsidP="007633AB">
      <w:pPr>
        <w:spacing w:line="276" w:lineRule="auto"/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Stanisław </w:t>
      </w:r>
      <w:proofErr w:type="spellStart"/>
      <w:r>
        <w:rPr>
          <w:b/>
          <w:sz w:val="28"/>
          <w:szCs w:val="28"/>
        </w:rPr>
        <w:t>Lonczak</w:t>
      </w:r>
      <w:proofErr w:type="spellEnd"/>
    </w:p>
    <w:p w:rsidR="00222310" w:rsidRPr="007633AB" w:rsidRDefault="007633AB" w:rsidP="00522A0C">
      <w:pPr>
        <w:pStyle w:val="Tekstpodstawowy"/>
        <w:ind w:left="708" w:firstLine="708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 xml:space="preserve">         </w:t>
      </w:r>
      <w:r w:rsidRPr="007633AB">
        <w:rPr>
          <w:rFonts w:eastAsia="Arial Unicode MS"/>
          <w:sz w:val="28"/>
          <w:szCs w:val="28"/>
        </w:rPr>
        <w:t>Starosta Powiatu Mieleckiego</w:t>
      </w:r>
    </w:p>
    <w:p w:rsidR="00222310" w:rsidRDefault="00222310" w:rsidP="00522A0C">
      <w:pPr>
        <w:pStyle w:val="Tekstpodstawowy"/>
        <w:ind w:left="708" w:firstLine="708"/>
        <w:jc w:val="center"/>
        <w:rPr>
          <w:rFonts w:eastAsia="Arial Unicode MS"/>
          <w:b/>
        </w:rPr>
      </w:pPr>
    </w:p>
    <w:p w:rsidR="007633AB" w:rsidRDefault="007633AB" w:rsidP="00522A0C">
      <w:pPr>
        <w:pStyle w:val="Tekstpodstawowy"/>
        <w:ind w:left="708" w:firstLine="708"/>
        <w:jc w:val="center"/>
        <w:rPr>
          <w:rFonts w:eastAsia="Arial Unicode MS"/>
          <w:b/>
        </w:rPr>
      </w:pPr>
    </w:p>
    <w:p w:rsidR="00A50262" w:rsidRDefault="00A50262" w:rsidP="00522A0C">
      <w:pPr>
        <w:pStyle w:val="Tekstpodstawowy"/>
        <w:ind w:left="708" w:firstLine="708"/>
        <w:jc w:val="center"/>
        <w:rPr>
          <w:rFonts w:eastAsia="Arial Unicode MS"/>
          <w:b/>
        </w:rPr>
      </w:pPr>
    </w:p>
    <w:p w:rsidR="007633AB" w:rsidRPr="00FE4365" w:rsidRDefault="00522A0C" w:rsidP="007633A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222310">
        <w:t xml:space="preserve">Działając </w:t>
      </w:r>
      <w:r w:rsidR="00A50262">
        <w:t>n</w:t>
      </w:r>
      <w:r w:rsidRPr="00D0455B">
        <w:t xml:space="preserve">a podstawie </w:t>
      </w:r>
      <w:r>
        <w:t xml:space="preserve">art. 47 </w:t>
      </w:r>
      <w:r>
        <w:rPr>
          <w:rFonts w:eastAsia="Arial Unicode MS"/>
        </w:rPr>
        <w:t xml:space="preserve">ustawy z dnia 15 lipca 2011 r. o kontroli </w:t>
      </w:r>
      <w:r w:rsidR="00222310">
        <w:rPr>
          <w:rFonts w:eastAsia="Arial Unicode MS"/>
        </w:rPr>
        <w:t xml:space="preserve">                                </w:t>
      </w:r>
      <w:r>
        <w:rPr>
          <w:rFonts w:eastAsia="Arial Unicode MS"/>
        </w:rPr>
        <w:t>w admi</w:t>
      </w:r>
      <w:r w:rsidR="007633AB">
        <w:rPr>
          <w:rFonts w:eastAsia="Arial Unicode MS"/>
        </w:rPr>
        <w:t>nistracji rządowej (Dz. U. z 2020 r., poz. 224</w:t>
      </w:r>
      <w:r>
        <w:rPr>
          <w:rFonts w:eastAsia="Arial Unicode MS"/>
        </w:rPr>
        <w:t>)</w:t>
      </w:r>
      <w:r>
        <w:t xml:space="preserve"> przekazuję wystąpienie pokontrolne </w:t>
      </w:r>
      <w:r w:rsidR="009F397C">
        <w:t xml:space="preserve">                   </w:t>
      </w:r>
      <w:r>
        <w:t>po kontroli prob</w:t>
      </w:r>
      <w:r w:rsidR="00222310">
        <w:t>lemowej przepro</w:t>
      </w:r>
      <w:r w:rsidR="007633AB">
        <w:t xml:space="preserve">wadzonej w dniach 8-10 listopada 2023 r. w Starostwie Powiatowym w Mielcu ul. Wyspiańskiego 6. </w:t>
      </w:r>
    </w:p>
    <w:p w:rsidR="00522A0C" w:rsidRDefault="00522A0C" w:rsidP="00522A0C">
      <w:pPr>
        <w:tabs>
          <w:tab w:val="left" w:pos="900"/>
          <w:tab w:val="left" w:pos="2340"/>
          <w:tab w:val="left" w:pos="4320"/>
          <w:tab w:val="left" w:pos="5040"/>
        </w:tabs>
        <w:jc w:val="both"/>
      </w:pPr>
    </w:p>
    <w:p w:rsidR="007633AB" w:rsidRDefault="007633AB" w:rsidP="007633AB">
      <w:pPr>
        <w:jc w:val="both"/>
      </w:pPr>
      <w:r>
        <w:t>Kontrolę przeprowadzili :</w:t>
      </w:r>
    </w:p>
    <w:p w:rsidR="007633AB" w:rsidRDefault="007633AB" w:rsidP="007633AB">
      <w:pPr>
        <w:pStyle w:val="Akapitzlist"/>
        <w:numPr>
          <w:ilvl w:val="0"/>
          <w:numId w:val="2"/>
        </w:numPr>
        <w:jc w:val="both"/>
      </w:pPr>
      <w:r>
        <w:t>Wojciech Pańko - specjalista w Wydziale Infrastruktury Podkarpackiego Urzędu Wojewódzkiego w Rzeszowie, na podstawie imiennego upoważnienia do kontroli                nr 1/2023 z dnia 19.10.2023 r. udzielonego przez Wojewodę Podkarpackiego</w:t>
      </w:r>
    </w:p>
    <w:p w:rsidR="007633AB" w:rsidRDefault="007633AB" w:rsidP="007633AB">
      <w:pPr>
        <w:pStyle w:val="Akapitzlist"/>
        <w:numPr>
          <w:ilvl w:val="0"/>
          <w:numId w:val="2"/>
        </w:numPr>
        <w:jc w:val="both"/>
      </w:pPr>
      <w:r>
        <w:t xml:space="preserve">Katarzyna Bąk – starszy specjalista w Wydziale Infrastruktury Podkarpackiego Urzędu Wojewódzkiego w Rzeszowie, na podstawie imiennego upoważnienia                         do kontroli nr 2/2023 z dnia 19.10.2023 r. udzielonego przez Wojewodę Podkarpackiego. </w:t>
      </w:r>
    </w:p>
    <w:p w:rsidR="007633AB" w:rsidRDefault="007633AB" w:rsidP="007633AB">
      <w:pPr>
        <w:jc w:val="both"/>
      </w:pPr>
    </w:p>
    <w:p w:rsidR="007633AB" w:rsidRDefault="007633AB" w:rsidP="007633AB">
      <w:pPr>
        <w:ind w:firstLine="708"/>
        <w:jc w:val="both"/>
      </w:pPr>
      <w:r>
        <w:t xml:space="preserve">Kontrolą objęto prawidłowość postępowań administracyjnych prowadzonych przez organ administracji architektoniczno-budowlanej I instancji tj. Starostę Powiatu Mieleckiego w okresie od 1 stycznia 2020 r. do 31 grudnia 2022 r. </w:t>
      </w:r>
    </w:p>
    <w:p w:rsidR="007633AB" w:rsidRDefault="007633AB" w:rsidP="007633AB">
      <w:pPr>
        <w:ind w:firstLine="708"/>
        <w:jc w:val="both"/>
      </w:pPr>
      <w:r>
        <w:t xml:space="preserve">W wyniku przeprowadzonej kontroli ustalono, że w okresie objętym kontrolą funkcję kierownika jednostki kontrolowanej sprawował Pan Stanisław </w:t>
      </w:r>
      <w:proofErr w:type="spellStart"/>
      <w:r>
        <w:t>Lonczak</w:t>
      </w:r>
      <w:proofErr w:type="spellEnd"/>
      <w:r>
        <w:t xml:space="preserve"> – Starosta Powiatu Mieleckiego pełniący funkcję od dnia 19 listopada 2018 r.</w:t>
      </w:r>
    </w:p>
    <w:p w:rsidR="004A69C4" w:rsidRDefault="004A69C4" w:rsidP="007633AB">
      <w:pPr>
        <w:ind w:firstLine="708"/>
        <w:jc w:val="both"/>
      </w:pPr>
    </w:p>
    <w:p w:rsidR="004A69C4" w:rsidRDefault="004A69C4" w:rsidP="007633AB">
      <w:pPr>
        <w:ind w:firstLine="708"/>
        <w:jc w:val="both"/>
      </w:pPr>
    </w:p>
    <w:p w:rsidR="007633AB" w:rsidRDefault="007633AB" w:rsidP="007633AB">
      <w:pPr>
        <w:ind w:firstLine="708"/>
        <w:jc w:val="both"/>
      </w:pPr>
      <w:r>
        <w:lastRenderedPageBreak/>
        <w:t xml:space="preserve">Przeprowadzona kontrola dotyczyła </w:t>
      </w:r>
      <w:r w:rsidRPr="00E4133F">
        <w:rPr>
          <w:bCs/>
          <w:iCs/>
        </w:rPr>
        <w:t xml:space="preserve">poprawności wykonywania zadań zleconych </w:t>
      </w:r>
      <w:r>
        <w:rPr>
          <w:bCs/>
          <w:iCs/>
        </w:rPr>
        <w:t xml:space="preserve">                   </w:t>
      </w:r>
      <w:r w:rsidRPr="00E4133F">
        <w:rPr>
          <w:bCs/>
          <w:iCs/>
        </w:rPr>
        <w:t>z</w:t>
      </w:r>
      <w:r>
        <w:t xml:space="preserve"> zakresu administracji rządowej w odniesieniu do dróg powiatowych i gminnych realizowanych na podstawie ustawy z dnia 10 kwietnia 2003 r. o szczególnych zasadach przygotowania i realizacji inwestycji w zakresie dróg publicznych (</w:t>
      </w:r>
      <w:proofErr w:type="spellStart"/>
      <w:r>
        <w:t>t.j</w:t>
      </w:r>
      <w:proofErr w:type="spellEnd"/>
      <w:r>
        <w:t xml:space="preserve">. Dz.U. z 2023 r. poz. 162 z </w:t>
      </w:r>
      <w:proofErr w:type="spellStart"/>
      <w:r>
        <w:t>późn</w:t>
      </w:r>
      <w:proofErr w:type="spellEnd"/>
      <w:r>
        <w:t xml:space="preserve">. zm.).      </w:t>
      </w:r>
    </w:p>
    <w:p w:rsidR="007633AB" w:rsidRDefault="007633AB" w:rsidP="007633AB">
      <w:pPr>
        <w:tabs>
          <w:tab w:val="left" w:pos="2300"/>
        </w:tabs>
        <w:ind w:firstLine="709"/>
        <w:jc w:val="both"/>
      </w:pPr>
      <w:r>
        <w:t>Zakres kontroli obejmował</w:t>
      </w:r>
      <w:r w:rsidRPr="00670ABC">
        <w:t xml:space="preserve"> prawidłowość stosowania przez jednostkę kontrolowaną przepisów dotyczących </w:t>
      </w:r>
      <w:r>
        <w:t>udziału stron w postępowaniu w przedmiocie zezwolenia na realizację inwestycji drogowych (m.in. art. 11d ust. 5 oraz art. 11f ust. 3 specustawy drogowej). Ustalenia w tej materii podlegały ocenie w oparciu o przepisy prawa procesowego                              i materialnego.</w:t>
      </w: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W okresie objętym kontrolą, zgodnie z § 33 ust. 1 pkt 4 Regulaminu Organizacyjnego Starostwa Powiatowego w Mielcu (Uchwała Nr 55/391/2019 Zarządu Powiatu Mieleckiego                  z dnia 28.11.2019 r.) zadania z zakresu stanowiącego przedmiot kontroli realizowane były                               w Wydziale Architektury i Budownictwa którym kierował Pan Tomasz Kilian pełniący funkcję Dyrektora ww. Wydziału.             </w:t>
      </w: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Sprawy objęte przedmiotem kontroli rejestrowane są w Wydziale Architektury                            i Budownictwa według rzeczowego wykazu akt spraw i oznaczone sygnaturą AB.6740…2020, AB.6740…2021 i AB.6740…2022.</w:t>
      </w: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 W badanym okresie od dnia 1 stycznia 2020 r. do 31 grudnia 2020 r. Starosta Powiatu Mieleckiego załatwił ogółem 2 sprawy w sprawdzanej problematyce. W ramach kontroli wytypowano i sprawdzeniu poddano 1 sprawę oznaczoną sygnaturą :</w:t>
      </w:r>
    </w:p>
    <w:p w:rsidR="007633AB" w:rsidRDefault="007633AB" w:rsidP="007633AB">
      <w:pPr>
        <w:pStyle w:val="Akapitzlist"/>
        <w:numPr>
          <w:ilvl w:val="0"/>
          <w:numId w:val="12"/>
        </w:numPr>
        <w:tabs>
          <w:tab w:val="left" w:pos="2300"/>
        </w:tabs>
        <w:jc w:val="both"/>
      </w:pPr>
      <w:r>
        <w:t>AB.6740.826.2020/SSZ.</w:t>
      </w: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  W okresie od dnia 1 stycznia 2021 r. do 31 grudnia 2021 r. Starosta Powiatu Mieleckiego załatwił ogółem 6 spraw w sprawdzanej problematyce. W ramach kontroli wytypowano i sprawdzeniu poddano 2 sprawy oznaczone sygnaturami : </w:t>
      </w:r>
    </w:p>
    <w:p w:rsidR="007633AB" w:rsidRDefault="007633AB" w:rsidP="007633AB">
      <w:pPr>
        <w:pStyle w:val="Akapitzlist"/>
        <w:numPr>
          <w:ilvl w:val="0"/>
          <w:numId w:val="12"/>
        </w:numPr>
        <w:tabs>
          <w:tab w:val="left" w:pos="2300"/>
        </w:tabs>
        <w:jc w:val="both"/>
      </w:pPr>
      <w:r>
        <w:t>AB.6740.327.2021/SSZ i AB.6740.1140.2021/SSZ.</w:t>
      </w: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   W badanym okresie od dnia 1 stycznia 2022 r. do 31 grudnia 2022 r. Starosta Powiatu Mieleckiego załatwił ogółem 12 spraw w sprawdzanej problematyce. W ramach kontroli wytypowano i sprawdzeniu poddano 4 sprawy oznaczone sygnaturami : </w:t>
      </w:r>
    </w:p>
    <w:p w:rsidR="007633AB" w:rsidRDefault="007633AB" w:rsidP="007633AB">
      <w:pPr>
        <w:pStyle w:val="Akapitzlist"/>
        <w:numPr>
          <w:ilvl w:val="0"/>
          <w:numId w:val="12"/>
        </w:numPr>
        <w:tabs>
          <w:tab w:val="left" w:pos="2300"/>
        </w:tabs>
        <w:jc w:val="both"/>
      </w:pPr>
      <w:r>
        <w:t>AB.6740.478.2022/SSZ, AB.6740.511.2022/SSZ, AB.6740.673.2022/SSZ                                            i AB.6740.755.2022/SSZ.</w:t>
      </w:r>
    </w:p>
    <w:p w:rsidR="007633AB" w:rsidRDefault="007633AB" w:rsidP="007633AB">
      <w:pPr>
        <w:ind w:firstLine="708"/>
        <w:jc w:val="both"/>
      </w:pPr>
      <w:r>
        <w:t xml:space="preserve">W wyniku dokonanych czynności ustalono, że kontrolowany organ w sposób nie do końca właściwy stosuje przepisy dotyczące zapewnienia stronom czynnego udziału w każdym stadium postępowania. </w:t>
      </w:r>
    </w:p>
    <w:p w:rsidR="007633AB" w:rsidRDefault="007633AB" w:rsidP="007633AB">
      <w:pPr>
        <w:ind w:firstLine="708"/>
        <w:jc w:val="both"/>
      </w:pPr>
      <w:r>
        <w:lastRenderedPageBreak/>
        <w:t>Zgodnie z zasadami oceny kontrolowanej działalności określonymi w pkt. IV ust. 3 „Programu kontroli” sposób realizacji przez Starostę Powiatu Mieleckiego zadań objętych zakresem kontroli należy ocenić jako pozytywny z nieprawidłowościami.</w:t>
      </w:r>
    </w:p>
    <w:p w:rsidR="007633AB" w:rsidRDefault="007633AB" w:rsidP="007633AB">
      <w:pPr>
        <w:ind w:firstLine="708"/>
        <w:jc w:val="both"/>
      </w:pP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</w:t>
      </w:r>
      <w:r w:rsidRPr="00CB6D4B">
        <w:rPr>
          <w:u w:val="single"/>
        </w:rPr>
        <w:t>W trakcie kontroli stwierdzono następujące nieprawidłowości</w:t>
      </w:r>
      <w:r>
        <w:t xml:space="preserve"> :           </w:t>
      </w:r>
    </w:p>
    <w:p w:rsidR="007633AB" w:rsidRPr="00B32D2E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t xml:space="preserve">Sprawa o sygnaturze </w:t>
      </w:r>
      <w:r w:rsidRPr="007F6ADC">
        <w:rPr>
          <w:b/>
        </w:rPr>
        <w:t xml:space="preserve">AB.6740.826.2020/SSZ – </w:t>
      </w:r>
      <w:r w:rsidRPr="003814AB">
        <w:rPr>
          <w:i/>
        </w:rPr>
        <w:t>Budowa drogi powiatowej                           od skrzyżowania z drogą wojewódzką 984 do skrzyżowania z drogami gminnymi                  ul. Kosmonautów, ul. Szybowcową i ul. Lotniskową wraz z budową wiaduktu nad drogą powiatową nr 1161 (ul. Sienkiewicza) oraz linią kolejową nr 25 Łódź Kaliska-Dębica w m. Mielec</w:t>
      </w:r>
      <w:r>
        <w:t xml:space="preserve"> :</w:t>
      </w:r>
      <w:r w:rsidRPr="00B32D2E">
        <w:t xml:space="preserve">  </w:t>
      </w: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                         o wszczęciu postępowani</w:t>
      </w:r>
      <w:r w:rsidR="003428C4">
        <w:t>a w sprawie wydania decyzji ZRID (art. 11d ust. 5 ustawy ZRID</w:t>
      </w:r>
      <w:r>
        <w:t>) oraz o w</w:t>
      </w:r>
      <w:r w:rsidR="003428C4">
        <w:t>ydaniu decyzji ZRID (art. 11f ust. 3 ustawy ZRID</w:t>
      </w:r>
      <w:r>
        <w:t xml:space="preserve">). Powyższe dot. działek objętych terenem niezbędnym tj. dz. nr </w:t>
      </w:r>
      <w:proofErr w:type="spellStart"/>
      <w:r>
        <w:t>ewid</w:t>
      </w:r>
      <w:proofErr w:type="spellEnd"/>
      <w:r>
        <w:t xml:space="preserve">. : 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>1239/12, 1239/13, 1239/19, 1239/26, 1239/27, 1240/7, 1240/11, 1241/4, 1242/1, 1243/1, 1244/5, 1245/2, 1244/4, 1244/7, 1245/4, 1246/2, 1806/1, 1806/2 – obręb 0037 Chorzelów,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 xml:space="preserve">14/2, 13/1, 13/3, 18/2, 11/45, 11/57, 12/3, 114/6, 114/3, 7, 8/1, 28/1, 30, 33/1, 39/1, 40, 45/1, 2926/4, 33/3, 41, 2926/3, 47, 54/1, 53, 16/2, 363/3 – obręb 00002 Osiedle;  </w:t>
      </w:r>
    </w:p>
    <w:p w:rsidR="007633AB" w:rsidRDefault="007633AB" w:rsidP="007633AB">
      <w:pPr>
        <w:pStyle w:val="Akapitzlist"/>
        <w:tabs>
          <w:tab w:val="left" w:pos="2300"/>
        </w:tabs>
        <w:ind w:left="2160"/>
        <w:jc w:val="both"/>
      </w:pPr>
    </w:p>
    <w:p w:rsidR="007633AB" w:rsidRPr="00864ED0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  <w:rPr>
          <w:i/>
        </w:rPr>
      </w:pPr>
      <w:r w:rsidRPr="007F6ADC">
        <w:t xml:space="preserve">Sprawa o sygnaturze </w:t>
      </w:r>
      <w:r>
        <w:rPr>
          <w:b/>
        </w:rPr>
        <w:t>AB.6740.327</w:t>
      </w:r>
      <w:r w:rsidRPr="007F6ADC">
        <w:rPr>
          <w:b/>
        </w:rPr>
        <w:t>.</w:t>
      </w:r>
      <w:r>
        <w:rPr>
          <w:b/>
        </w:rPr>
        <w:t>2021</w:t>
      </w:r>
      <w:r w:rsidRPr="007F6ADC">
        <w:rPr>
          <w:b/>
        </w:rPr>
        <w:t xml:space="preserve">/SSZ – </w:t>
      </w:r>
      <w:r w:rsidRPr="00864ED0">
        <w:rPr>
          <w:i/>
        </w:rPr>
        <w:t xml:space="preserve">Budowa drogi gminnej wraz                                  z budową skrzyżowania z drogą gminną nr 103708R ulicą </w:t>
      </w:r>
      <w:proofErr w:type="spellStart"/>
      <w:r w:rsidRPr="00864ED0">
        <w:rPr>
          <w:i/>
        </w:rPr>
        <w:t>Padykuły</w:t>
      </w:r>
      <w:proofErr w:type="spellEnd"/>
      <w:r w:rsidRPr="00864ED0">
        <w:rPr>
          <w:i/>
        </w:rPr>
        <w:t xml:space="preserve">, budową odwodnienia, kanału technologicznego, instalacji oświetleniowej oraz przebudową sieci wodociągowej i gazowej w m. Mielec </w:t>
      </w:r>
      <w:r w:rsidRPr="00864ED0">
        <w:t>:</w:t>
      </w:r>
      <w:r w:rsidRPr="00864ED0">
        <w:rPr>
          <w:i/>
        </w:rPr>
        <w:t xml:space="preserve">  </w:t>
      </w: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                       o wszczęciu postępowani</w:t>
      </w:r>
      <w:r w:rsidR="003428C4">
        <w:t>a w sprawie wydania decyzji ZRID (art. 11d ust. 5 ustawy ZRID</w:t>
      </w:r>
      <w:r>
        <w:t>) oraz o wyda</w:t>
      </w:r>
      <w:r w:rsidR="003428C4">
        <w:t>niu decyzji ZRID (art. 11f ust. 3 ustawy ZRID</w:t>
      </w:r>
      <w:r>
        <w:t xml:space="preserve">). Powyższe dot. działek objętych terenem niezbędnym tj. dz. nr </w:t>
      </w:r>
      <w:proofErr w:type="spellStart"/>
      <w:r>
        <w:t>ewid</w:t>
      </w:r>
      <w:proofErr w:type="spellEnd"/>
      <w:r>
        <w:t xml:space="preserve">. : 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 xml:space="preserve">843, 855/6 i 898/9 </w:t>
      </w:r>
      <w:proofErr w:type="spellStart"/>
      <w:r>
        <w:t>obr</w:t>
      </w:r>
      <w:proofErr w:type="spellEnd"/>
      <w:r>
        <w:t>. 0002 Osiedle;</w:t>
      </w:r>
    </w:p>
    <w:p w:rsidR="007633AB" w:rsidRDefault="007633AB" w:rsidP="007633AB">
      <w:pPr>
        <w:pStyle w:val="Akapitzlist"/>
        <w:tabs>
          <w:tab w:val="left" w:pos="2300"/>
        </w:tabs>
        <w:ind w:left="2160"/>
        <w:jc w:val="both"/>
      </w:pPr>
    </w:p>
    <w:p w:rsidR="004A69C4" w:rsidRDefault="004A69C4" w:rsidP="007633AB">
      <w:pPr>
        <w:pStyle w:val="Akapitzlist"/>
        <w:tabs>
          <w:tab w:val="left" w:pos="2300"/>
        </w:tabs>
        <w:ind w:left="2160"/>
        <w:jc w:val="both"/>
      </w:pPr>
    </w:p>
    <w:p w:rsidR="007633AB" w:rsidRPr="00141A37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lastRenderedPageBreak/>
        <w:t xml:space="preserve">Sprawa o sygnaturze </w:t>
      </w:r>
      <w:r w:rsidRPr="00141A37">
        <w:rPr>
          <w:b/>
        </w:rPr>
        <w:t xml:space="preserve">AB.6740.1140.2021/SSZ – </w:t>
      </w:r>
      <w:r w:rsidRPr="00141A37">
        <w:rPr>
          <w:i/>
        </w:rPr>
        <w:t>Rozbudowa i przebudowa drogi publicznej kategorii / gmina (nr 103500R), klasy „D” / dojazdowej z wykonywaniem robót budowlanych / prac polegających na remoncie drogowych obiektów inżynierskich (tj. dwóch przepustów) wraz z urządzeniami i instalacjami, stanowiącymi całość techniczno-użytkową, przeznaczoną do prowadzenia ruchu drogowego (od kilometra 0+843,00 do kilometra 0+905,75 – rozbudowa;                               od kilometra 0+905,75 do kilometra 1+003,25 – przebudowa”</w:t>
      </w:r>
      <w:r>
        <w:rPr>
          <w:i/>
        </w:rPr>
        <w:t xml:space="preserve"> </w:t>
      </w:r>
      <w:r w:rsidRPr="00141A37">
        <w:rPr>
          <w:i/>
        </w:rPr>
        <w:t>w miejscowości Rzemień – gmina Przecław (jednostka ewidencyjna: 181107_5 Gmina Przecław, Obręb ewidencyjny: 68 Rzemień)</w:t>
      </w:r>
      <w:r>
        <w:rPr>
          <w:i/>
        </w:rPr>
        <w:t xml:space="preserve"> </w:t>
      </w:r>
      <w:r>
        <w:t xml:space="preserve">– </w:t>
      </w:r>
      <w:r w:rsidRPr="00141A37">
        <w:rPr>
          <w:b/>
        </w:rPr>
        <w:t>brak zastrzeżeń</w:t>
      </w:r>
      <w:r>
        <w:rPr>
          <w:b/>
        </w:rPr>
        <w:t>;</w:t>
      </w:r>
    </w:p>
    <w:p w:rsidR="007633AB" w:rsidRDefault="007633AB" w:rsidP="007633AB">
      <w:pPr>
        <w:pStyle w:val="Akapitzlist"/>
        <w:tabs>
          <w:tab w:val="left" w:pos="2300"/>
        </w:tabs>
        <w:ind w:left="2160"/>
        <w:jc w:val="both"/>
      </w:pPr>
    </w:p>
    <w:p w:rsidR="007633AB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t xml:space="preserve">Sprawa o sygnaturze </w:t>
      </w:r>
      <w:r>
        <w:rPr>
          <w:b/>
        </w:rPr>
        <w:t>AB.6740.478.2022</w:t>
      </w:r>
      <w:r w:rsidRPr="007F6ADC">
        <w:rPr>
          <w:b/>
        </w:rPr>
        <w:t xml:space="preserve">/SSZ – </w:t>
      </w:r>
      <w:r w:rsidRPr="00864ED0">
        <w:rPr>
          <w:i/>
        </w:rPr>
        <w:t>Rozbudowa i przebudowa dróg gminnych wewnętrznych – L000023 Rzemień/Rejowiec I (od km 0+000,00 do km 1+686,40), L000026 Rzemień (od km 0+000,00 do km 0+040,62), L000083 Rzemień (od km 0+000,00 do km 0+187,00 wraz z dr</w:t>
      </w:r>
      <w:r>
        <w:rPr>
          <w:i/>
        </w:rPr>
        <w:t xml:space="preserve">ogowymi obiektami inżynierskimi                      </w:t>
      </w:r>
      <w:r w:rsidRPr="00864ED0">
        <w:rPr>
          <w:i/>
        </w:rPr>
        <w:t xml:space="preserve"> tj. przepustami, </w:t>
      </w:r>
      <w:r>
        <w:rPr>
          <w:i/>
        </w:rPr>
        <w:t xml:space="preserve">urządzeniami oraz instalacjami </w:t>
      </w:r>
      <w:r w:rsidRPr="00864ED0">
        <w:rPr>
          <w:i/>
        </w:rPr>
        <w:t>w m. Rzemień gm. Przecław</w:t>
      </w:r>
      <w:r>
        <w:t xml:space="preserve"> :</w:t>
      </w:r>
      <w:r w:rsidRPr="00B32D2E">
        <w:t xml:space="preserve">   </w:t>
      </w: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                       o wszczęciu postępowani</w:t>
      </w:r>
      <w:r w:rsidR="003428C4">
        <w:t>a w sprawie wydania decyzji ZRID (art. 11d ust. 5 ustawy ZRID) oraz o wydaniu decyzji ZRID (art. 11f ust. 3 ustawy ZRID</w:t>
      </w:r>
      <w:r>
        <w:t>).</w:t>
      </w:r>
    </w:p>
    <w:p w:rsidR="007633AB" w:rsidRDefault="007633AB" w:rsidP="007633AB">
      <w:pPr>
        <w:pStyle w:val="Akapitzlist"/>
        <w:tabs>
          <w:tab w:val="left" w:pos="2300"/>
        </w:tabs>
        <w:ind w:left="1440"/>
        <w:jc w:val="both"/>
      </w:pPr>
      <w:r>
        <w:t xml:space="preserve">Powyższe dot. działek objętych terenem niezbędnym tj. dz. nr </w:t>
      </w:r>
      <w:proofErr w:type="spellStart"/>
      <w:r>
        <w:t>ewid</w:t>
      </w:r>
      <w:proofErr w:type="spellEnd"/>
      <w:r>
        <w:t xml:space="preserve">. : 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 xml:space="preserve">457/3, 458/3, 458/5, 460/18, 461, 473/11, 511, 555, 567, 798, 799, 807, 809/2, 1562/8 </w:t>
      </w:r>
      <w:proofErr w:type="spellStart"/>
      <w:r>
        <w:t>obr</w:t>
      </w:r>
      <w:proofErr w:type="spellEnd"/>
      <w:r>
        <w:t xml:space="preserve">. 68 Rzemień; </w:t>
      </w:r>
    </w:p>
    <w:p w:rsidR="007633AB" w:rsidRDefault="007633AB" w:rsidP="007633AB">
      <w:pPr>
        <w:pStyle w:val="Akapitzlist"/>
        <w:tabs>
          <w:tab w:val="left" w:pos="2300"/>
        </w:tabs>
        <w:ind w:left="2160"/>
        <w:jc w:val="both"/>
      </w:pPr>
    </w:p>
    <w:p w:rsidR="007633AB" w:rsidRPr="004A69C4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t xml:space="preserve">Sprawa o sygnaturze </w:t>
      </w:r>
      <w:r w:rsidRPr="00DE40DD">
        <w:rPr>
          <w:b/>
        </w:rPr>
        <w:t xml:space="preserve">AB.6740.511.2022/SSZ – </w:t>
      </w:r>
      <w:r w:rsidRPr="002D5957">
        <w:rPr>
          <w:bCs/>
          <w:i/>
        </w:rPr>
        <w:t xml:space="preserve">Rozbudowa drogi publicznej kategorii/powiatowa (nr 1 161R Tuszów </w:t>
      </w:r>
      <w:proofErr w:type="spellStart"/>
      <w:r w:rsidRPr="002D5957">
        <w:rPr>
          <w:bCs/>
          <w:i/>
        </w:rPr>
        <w:t>Narodowy-Mielec</w:t>
      </w:r>
      <w:proofErr w:type="spellEnd"/>
      <w:r w:rsidRPr="002D5957">
        <w:rPr>
          <w:bCs/>
          <w:i/>
        </w:rPr>
        <w:t>), klasy „G”/główna – budowli wraz z urządzeniami oraz instalacjami, stanowiącej całość techniczno-użytkową, przeznaczoną do prowadzenia ruchu drogowego, zlokalizowanej w pasie drogowym tj. rozbudowa skrzyżowania zwykłego (z drogą publiczną kategorii/powiatowa, nr 1 142R Chrząstów-Chorzelów-Trześń, klasy „L”/lokalna), w wyniku której wybudowane zostanie skrzyżowanie typu rondo- w km 24+991,60; a także wykonanie robót budowlanych – prac polegających na przebudowie wyżej wymienionych dróg na dz. nr 96/3, 97, 104/14, 316/1, 317, 318/1, 1806/1 w m. Chorzelów, gm. Mielec</w:t>
      </w:r>
      <w:r>
        <w:rPr>
          <w:bCs/>
        </w:rPr>
        <w:t xml:space="preserve"> :</w:t>
      </w:r>
    </w:p>
    <w:p w:rsidR="004A69C4" w:rsidRPr="00B32D2E" w:rsidRDefault="004A69C4" w:rsidP="004A69C4">
      <w:pPr>
        <w:pStyle w:val="Akapitzlist"/>
        <w:tabs>
          <w:tab w:val="left" w:pos="2300"/>
        </w:tabs>
        <w:jc w:val="both"/>
      </w:pP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lastRenderedPageBreak/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</w:t>
      </w:r>
      <w:r w:rsidR="003428C4">
        <w:t xml:space="preserve">                 </w:t>
      </w:r>
      <w:r>
        <w:t>o wszczęciu postępowani</w:t>
      </w:r>
      <w:r w:rsidR="003428C4">
        <w:t>a w sprawie wydania decyzji ZRID (art. 11d ust. 5 ustawy ZRID) oraz o wydaniu decyzji ZRID (art. 11f ust. 3 ustawy ZRID</w:t>
      </w:r>
      <w:r>
        <w:t>).</w:t>
      </w:r>
    </w:p>
    <w:p w:rsidR="007633AB" w:rsidRDefault="004A69C4" w:rsidP="004A69C4">
      <w:pPr>
        <w:tabs>
          <w:tab w:val="left" w:pos="2300"/>
        </w:tabs>
        <w:jc w:val="both"/>
      </w:pPr>
      <w:r>
        <w:t xml:space="preserve">                       </w:t>
      </w:r>
      <w:r w:rsidR="007633AB">
        <w:t xml:space="preserve">Powyższe  dot. działek objętych terenem niezbędnym tj. dz. nr </w:t>
      </w:r>
      <w:proofErr w:type="spellStart"/>
      <w:r w:rsidR="007633AB">
        <w:t>ewid</w:t>
      </w:r>
      <w:proofErr w:type="spellEnd"/>
      <w:r w:rsidR="007633AB">
        <w:t xml:space="preserve">. : 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 xml:space="preserve">316/2 </w:t>
      </w:r>
      <w:proofErr w:type="spellStart"/>
      <w:r>
        <w:t>obr</w:t>
      </w:r>
      <w:proofErr w:type="spellEnd"/>
      <w:r>
        <w:t>. 37 Chorzelów;</w:t>
      </w:r>
    </w:p>
    <w:p w:rsidR="007633AB" w:rsidRDefault="007633AB" w:rsidP="007633AB">
      <w:pPr>
        <w:tabs>
          <w:tab w:val="left" w:pos="2300"/>
        </w:tabs>
        <w:jc w:val="both"/>
      </w:pPr>
    </w:p>
    <w:p w:rsidR="007633AB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t xml:space="preserve">Sprawa o sygnaturze </w:t>
      </w:r>
      <w:r>
        <w:rPr>
          <w:b/>
        </w:rPr>
        <w:t>AB.6740.673</w:t>
      </w:r>
      <w:r w:rsidRPr="00DE40DD">
        <w:rPr>
          <w:b/>
        </w:rPr>
        <w:t>.2022/SSZ –</w:t>
      </w:r>
      <w:r>
        <w:rPr>
          <w:b/>
        </w:rPr>
        <w:t xml:space="preserve"> </w:t>
      </w:r>
      <w:r w:rsidRPr="002D5957">
        <w:rPr>
          <w:i/>
        </w:rPr>
        <w:t>Rozbudowa drogi publicznej kategorii/gmina (Nr D2 Chorzelów), klasy „D”/dojazdowa – od kilometra 0+003,50 do kilometra 0+470,40 z wykonaniem robót budowlanych – prac polegających na jej przebudowie, wraz z obiektami/urządzeniami drogi; w m. Chorzelów gm. Mielec</w:t>
      </w:r>
      <w:r>
        <w:t xml:space="preserve"> :</w:t>
      </w: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                      o wszczęciu postępowania w sprawie wy</w:t>
      </w:r>
      <w:r w:rsidR="003428C4">
        <w:t>dania decyzji ZRID (art. 11d ust. 5 ustawy ZRID) oraz o wydaniu decyzji ZRID (art. 11f ust. 3 ustawy ZRID</w:t>
      </w:r>
      <w:r>
        <w:t>).</w:t>
      </w:r>
    </w:p>
    <w:p w:rsidR="007633AB" w:rsidRDefault="007633AB" w:rsidP="007633AB">
      <w:pPr>
        <w:pStyle w:val="Akapitzlist"/>
        <w:tabs>
          <w:tab w:val="left" w:pos="2300"/>
        </w:tabs>
        <w:ind w:left="1440"/>
        <w:jc w:val="both"/>
      </w:pPr>
      <w:r>
        <w:t xml:space="preserve">Powyższe dot. działek objętych terenem niezbędnym tj. dz. nr </w:t>
      </w:r>
      <w:proofErr w:type="spellStart"/>
      <w:r>
        <w:t>ewid</w:t>
      </w:r>
      <w:proofErr w:type="spellEnd"/>
      <w:r>
        <w:t xml:space="preserve">. : </w:t>
      </w: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t xml:space="preserve">21, 26/1 </w:t>
      </w:r>
      <w:proofErr w:type="spellStart"/>
      <w:r>
        <w:t>obr</w:t>
      </w:r>
      <w:proofErr w:type="spellEnd"/>
      <w:r>
        <w:t>. 0003 Przemysłowy;</w:t>
      </w:r>
    </w:p>
    <w:p w:rsidR="007633AB" w:rsidRDefault="007633AB" w:rsidP="007633AB">
      <w:pPr>
        <w:pStyle w:val="Akapitzlist"/>
        <w:tabs>
          <w:tab w:val="left" w:pos="2300"/>
        </w:tabs>
        <w:ind w:left="2160"/>
        <w:jc w:val="both"/>
      </w:pPr>
    </w:p>
    <w:p w:rsidR="007633AB" w:rsidRPr="00B32D2E" w:rsidRDefault="007633AB" w:rsidP="007633AB">
      <w:pPr>
        <w:pStyle w:val="Akapitzlist"/>
        <w:numPr>
          <w:ilvl w:val="0"/>
          <w:numId w:val="11"/>
        </w:numPr>
        <w:tabs>
          <w:tab w:val="left" w:pos="2300"/>
        </w:tabs>
        <w:jc w:val="both"/>
      </w:pPr>
      <w:r w:rsidRPr="007F6ADC">
        <w:t xml:space="preserve">Sprawa o sygnaturze </w:t>
      </w:r>
      <w:r w:rsidRPr="0099022C">
        <w:rPr>
          <w:b/>
        </w:rPr>
        <w:t>AB.6740.755.2022/SSZ –</w:t>
      </w:r>
      <w:r>
        <w:rPr>
          <w:b/>
        </w:rPr>
        <w:t xml:space="preserve"> </w:t>
      </w:r>
      <w:r w:rsidRPr="002D5957">
        <w:rPr>
          <w:i/>
        </w:rPr>
        <w:t xml:space="preserve">Rozbudowa drogi publicznej kategorii /powiatowa (nr 1167R Podborze-Ruda) klasy ,,Z”/zbiorcza, z wykonaniem robót budowlanych- prac polegających na przebudowie (od km 2+101,67 do km 2+282,77) , wraz z obiektami /urządzeniami drogi oraz drogowymi  obiektami inżynierskimi                    w ramach zamierzenia budowlanego pn. ,,przebudowa i rozbudowa mostu na rzece </w:t>
      </w:r>
      <w:proofErr w:type="spellStart"/>
      <w:r w:rsidRPr="002D5957">
        <w:rPr>
          <w:i/>
        </w:rPr>
        <w:t>Zgórskiej</w:t>
      </w:r>
      <w:proofErr w:type="spellEnd"/>
      <w:r w:rsidRPr="002D5957">
        <w:rPr>
          <w:i/>
        </w:rPr>
        <w:t xml:space="preserve"> w miejscowości Podborze w ciągu drogi powiatowej nr 1167R Podborze –Ruda w km 2+189,00 do km 3+587,21 wraz z przebudową i rozbudową drogi powiatowej na dojazdach do mostu w m. Podborze gm. Radomyśl Wielki</w:t>
      </w:r>
      <w:r>
        <w:t xml:space="preserve"> – umorzenie postępowania :</w:t>
      </w:r>
    </w:p>
    <w:p w:rsidR="007633AB" w:rsidRDefault="007633AB" w:rsidP="007633AB">
      <w:pPr>
        <w:pStyle w:val="Akapitzlist"/>
        <w:numPr>
          <w:ilvl w:val="0"/>
          <w:numId w:val="9"/>
        </w:numPr>
        <w:tabs>
          <w:tab w:val="left" w:pos="2300"/>
        </w:tabs>
        <w:jc w:val="both"/>
      </w:pPr>
      <w:r>
        <w:t xml:space="preserve">Nie dopełniono obowiązku zawiadomienia właścicieli lub użytkowników wieczystych nieruchomości objętych </w:t>
      </w:r>
      <w:r w:rsidR="003428C4">
        <w:t>wnioskiem o wydanie decyzji ZRID</w:t>
      </w:r>
      <w:r>
        <w:t xml:space="preserve">                       o wszczęciu postępowani</w:t>
      </w:r>
      <w:r w:rsidR="003428C4">
        <w:t>a w sprawie wydania decyzji ZRID (art. 11d ust. 5 ustawy ZRID) oraz o wydaniu decyzji ZRID (art. 11f ust. 3 ustawy ZRID</w:t>
      </w:r>
      <w:r>
        <w:t>).</w:t>
      </w:r>
    </w:p>
    <w:p w:rsidR="007633AB" w:rsidRDefault="007633AB" w:rsidP="007633AB">
      <w:pPr>
        <w:pStyle w:val="Akapitzlist"/>
        <w:tabs>
          <w:tab w:val="left" w:pos="2300"/>
        </w:tabs>
        <w:ind w:left="1440"/>
        <w:jc w:val="both"/>
      </w:pPr>
      <w:r>
        <w:t xml:space="preserve">Powyższe dot. działek objętych liniami rozgraniczającymi oraz terenem niezbędnym tj. dz. nr </w:t>
      </w:r>
      <w:proofErr w:type="spellStart"/>
      <w:r>
        <w:t>ewid</w:t>
      </w:r>
      <w:proofErr w:type="spellEnd"/>
      <w:r>
        <w:t xml:space="preserve">. : </w:t>
      </w:r>
    </w:p>
    <w:p w:rsidR="004A69C4" w:rsidRDefault="004A69C4" w:rsidP="007633AB">
      <w:pPr>
        <w:pStyle w:val="Akapitzlist"/>
        <w:tabs>
          <w:tab w:val="left" w:pos="2300"/>
        </w:tabs>
        <w:ind w:left="1440"/>
        <w:jc w:val="both"/>
      </w:pPr>
    </w:p>
    <w:p w:rsidR="007633AB" w:rsidRDefault="007633AB" w:rsidP="007633AB">
      <w:pPr>
        <w:pStyle w:val="Akapitzlist"/>
        <w:numPr>
          <w:ilvl w:val="0"/>
          <w:numId w:val="10"/>
        </w:numPr>
        <w:tabs>
          <w:tab w:val="left" w:pos="2300"/>
        </w:tabs>
        <w:jc w:val="both"/>
      </w:pPr>
      <w:r>
        <w:lastRenderedPageBreak/>
        <w:t xml:space="preserve">2031, 2034, 2035, 2038, 2039, 2244, 2258, 2261, 2272/1, 2272/2, 2274, 2276/2, 73/2 </w:t>
      </w:r>
      <w:proofErr w:type="spellStart"/>
      <w:r>
        <w:t>obr</w:t>
      </w:r>
      <w:proofErr w:type="spellEnd"/>
      <w:r>
        <w:t>. 0083 Podborze.</w:t>
      </w:r>
    </w:p>
    <w:p w:rsidR="00A50262" w:rsidRDefault="00A50262" w:rsidP="004A69C4">
      <w:pPr>
        <w:pStyle w:val="Akapitzlist"/>
        <w:tabs>
          <w:tab w:val="left" w:pos="2300"/>
        </w:tabs>
        <w:ind w:left="2160"/>
        <w:jc w:val="both"/>
      </w:pPr>
    </w:p>
    <w:p w:rsidR="007633AB" w:rsidRDefault="007633AB" w:rsidP="007633AB">
      <w:pPr>
        <w:tabs>
          <w:tab w:val="left" w:pos="2300"/>
        </w:tabs>
        <w:jc w:val="both"/>
      </w:pPr>
      <w:r>
        <w:t xml:space="preserve">           Powyższe nieprawidłowości mają charakter proceduralny i świadczą o błędnym stosowaniu przez Starostę Powiatu Mieleckiego przepisów art. 11d ust. 5 i art. 11f ust. 3 ustawy z dnia 10 kwietnia 2003 r. o szczególnych zasadach przygotowania i realizacji inwestycji w zakresie dróg publicznych (</w:t>
      </w:r>
      <w:proofErr w:type="spellStart"/>
      <w:r>
        <w:t>t.j</w:t>
      </w:r>
      <w:proofErr w:type="spellEnd"/>
      <w:r>
        <w:t xml:space="preserve">. Dz.U. z 2023 r. poz. 162 z </w:t>
      </w:r>
      <w:proofErr w:type="spellStart"/>
      <w:r>
        <w:t>późn</w:t>
      </w:r>
      <w:proofErr w:type="spellEnd"/>
      <w:r>
        <w:t xml:space="preserve">. zm.). </w:t>
      </w:r>
    </w:p>
    <w:p w:rsidR="00336991" w:rsidRDefault="00336991" w:rsidP="0033699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           Przedstawiając powyższe oceny i uwagi, w celu usunięcia stwierdzonych nieprawidłowości i uchybień oraz usprawnienia badanej działalności – na podstawie art. 46 ust. 3 pkt 1 ustawy z dnia 15 lipca 2011 r. o kontroli w administracji rządowej – przekazuję następujące wnioski i zalecenia pokontrolne :</w:t>
      </w:r>
    </w:p>
    <w:p w:rsidR="004225C7" w:rsidRPr="004225C7" w:rsidRDefault="00336991" w:rsidP="00336991">
      <w:pPr>
        <w:pStyle w:val="Akapitzlist"/>
        <w:numPr>
          <w:ilvl w:val="0"/>
          <w:numId w:val="5"/>
        </w:numPr>
        <w:tabs>
          <w:tab w:val="left" w:pos="2300"/>
        </w:tabs>
        <w:jc w:val="both"/>
      </w:pPr>
      <w:r>
        <w:t xml:space="preserve">przestrzegać, aby </w:t>
      </w:r>
      <w:r w:rsidR="004225C7">
        <w:rPr>
          <w:color w:val="000000"/>
        </w:rPr>
        <w:t xml:space="preserve">właściciele lub użytkownicy wieczyści nieruchomości objętych </w:t>
      </w:r>
      <w:r w:rsidR="003428C4">
        <w:rPr>
          <w:color w:val="000000"/>
        </w:rPr>
        <w:t>wnioskiem o wydanie decyzji ZRID</w:t>
      </w:r>
      <w:r w:rsidR="004225C7">
        <w:rPr>
          <w:color w:val="000000"/>
        </w:rPr>
        <w:t xml:space="preserve"> zawiadamiani byli </w:t>
      </w:r>
      <w:r w:rsidR="004225C7" w:rsidRPr="004225C7">
        <w:rPr>
          <w:color w:val="000000"/>
          <w:u w:val="single"/>
        </w:rPr>
        <w:t xml:space="preserve">o wszczęciu postępowania                  </w:t>
      </w:r>
      <w:r w:rsidR="003428C4">
        <w:rPr>
          <w:color w:val="000000"/>
          <w:u w:val="single"/>
        </w:rPr>
        <w:t xml:space="preserve">  w sprawie wydania decyzji ZRID</w:t>
      </w:r>
      <w:r w:rsidR="004225C7">
        <w:rPr>
          <w:color w:val="000000"/>
        </w:rPr>
        <w:t>, na adres wskazany</w:t>
      </w:r>
      <w:r w:rsidR="004225C7" w:rsidRPr="004225C7">
        <w:rPr>
          <w:color w:val="000000"/>
        </w:rPr>
        <w:t xml:space="preserve"> </w:t>
      </w:r>
      <w:r w:rsidR="004225C7">
        <w:rPr>
          <w:color w:val="000000"/>
        </w:rPr>
        <w:t>w katastrze nieruchomości                      (art</w:t>
      </w:r>
      <w:r w:rsidR="003428C4">
        <w:rPr>
          <w:color w:val="000000"/>
        </w:rPr>
        <w:t>. 11d ust. 5 ustawy ZRID</w:t>
      </w:r>
      <w:r w:rsidR="004225C7">
        <w:rPr>
          <w:color w:val="000000"/>
        </w:rPr>
        <w:t>),</w:t>
      </w:r>
    </w:p>
    <w:p w:rsidR="004225C7" w:rsidRPr="004225C7" w:rsidRDefault="004225C7" w:rsidP="004225C7">
      <w:pPr>
        <w:pStyle w:val="Akapitzlist"/>
        <w:numPr>
          <w:ilvl w:val="0"/>
          <w:numId w:val="5"/>
        </w:numPr>
        <w:tabs>
          <w:tab w:val="left" w:pos="2300"/>
        </w:tabs>
        <w:jc w:val="both"/>
      </w:pPr>
      <w:r>
        <w:t xml:space="preserve">przestrzegać, aby </w:t>
      </w:r>
      <w:r>
        <w:rPr>
          <w:color w:val="000000"/>
        </w:rPr>
        <w:t xml:space="preserve">właściciele lub użytkownicy wieczyści nieruchomości objętych </w:t>
      </w:r>
      <w:r w:rsidR="003428C4">
        <w:rPr>
          <w:color w:val="000000"/>
        </w:rPr>
        <w:t>wnioskiem o wydanie decyzji ZRID</w:t>
      </w:r>
      <w:r>
        <w:rPr>
          <w:color w:val="000000"/>
        </w:rPr>
        <w:t xml:space="preserve"> zawiadamiani byli </w:t>
      </w:r>
      <w:r w:rsidRPr="004225C7">
        <w:rPr>
          <w:color w:val="000000"/>
          <w:u w:val="single"/>
        </w:rPr>
        <w:t xml:space="preserve">o </w:t>
      </w:r>
      <w:r w:rsidR="003428C4">
        <w:rPr>
          <w:color w:val="000000"/>
          <w:u w:val="single"/>
        </w:rPr>
        <w:t>wydaniu decyzji ZRID</w:t>
      </w:r>
      <w:r w:rsidR="00565120" w:rsidRPr="00565120">
        <w:rPr>
          <w:color w:val="000000"/>
        </w:rPr>
        <w:t xml:space="preserve"> </w:t>
      </w:r>
      <w:r w:rsidR="00565120">
        <w:rPr>
          <w:color w:val="000000"/>
        </w:rPr>
        <w:t>na adres wskazany</w:t>
      </w:r>
      <w:r w:rsidR="00565120" w:rsidRPr="004225C7">
        <w:rPr>
          <w:color w:val="000000"/>
        </w:rPr>
        <w:t xml:space="preserve"> </w:t>
      </w:r>
      <w:r w:rsidR="00565120">
        <w:rPr>
          <w:color w:val="000000"/>
        </w:rPr>
        <w:t xml:space="preserve">w katastrze nieruchomości </w:t>
      </w:r>
      <w:r w:rsidR="003428C4">
        <w:rPr>
          <w:color w:val="000000"/>
        </w:rPr>
        <w:t>(art. 11f ust. 3 ustawy ZRID</w:t>
      </w:r>
      <w:r>
        <w:rPr>
          <w:color w:val="000000"/>
        </w:rPr>
        <w:t>).</w:t>
      </w:r>
    </w:p>
    <w:p w:rsidR="00336991" w:rsidRDefault="00336991" w:rsidP="00336991">
      <w:pPr>
        <w:tabs>
          <w:tab w:val="left" w:pos="2300"/>
        </w:tabs>
        <w:jc w:val="both"/>
      </w:pPr>
      <w:r>
        <w:t xml:space="preserve">           O sposobie wykonania powyższych zaleceń, a także podjętych działaniach                           lub przyczynach ich niepodjęcia – mając na względzie art. 46 ust. 3 pkt 3 ustawy z dnia                    15 lipca 2011 r. o kontroli w administracji rządowej – proszę mnie poinformować na piśmie w terminie 30 dni od daty otrzymania niniejszego wystąpienia pokontrolnego.</w:t>
      </w:r>
    </w:p>
    <w:p w:rsidR="00336991" w:rsidRDefault="00336991" w:rsidP="00336991">
      <w:pPr>
        <w:tabs>
          <w:tab w:val="left" w:pos="2300"/>
        </w:tabs>
        <w:jc w:val="both"/>
      </w:pPr>
      <w:r>
        <w:t xml:space="preserve">           Ponadto informuję, że zgodnie z art. 48 ustawy z dnia 15 lipca 2011 r. o kontroli                  w administracji rządowej, od wystąpienia pokontrolnego nie przysługują środki odwoławcze.   </w:t>
      </w:r>
    </w:p>
    <w:p w:rsidR="00336991" w:rsidRDefault="00336991" w:rsidP="0033699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  <w:t xml:space="preserve">   </w:t>
      </w:r>
    </w:p>
    <w:p w:rsidR="00336991" w:rsidRDefault="00336991" w:rsidP="0033699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</w:p>
    <w:p w:rsidR="00336991" w:rsidRDefault="00336991" w:rsidP="00BC6E51">
      <w:pPr>
        <w:pStyle w:val="Tekstpodstawowy"/>
        <w:ind w:left="4248" w:firstLine="708"/>
        <w:rPr>
          <w:rFonts w:eastAsia="Arial Unicode MS"/>
          <w:b/>
        </w:rPr>
      </w:pPr>
      <w:r>
        <w:rPr>
          <w:rFonts w:eastAsia="Arial Unicode MS"/>
          <w:b/>
        </w:rPr>
        <w:t>WOJEWODA PODKARPACKI</w:t>
      </w:r>
    </w:p>
    <w:p w:rsidR="00336991" w:rsidRDefault="00336991" w:rsidP="00336991">
      <w:pPr>
        <w:pStyle w:val="Tekstpodstawowy"/>
        <w:jc w:val="center"/>
        <w:rPr>
          <w:rFonts w:eastAsia="Arial Unicode MS"/>
          <w:b/>
        </w:rPr>
      </w:pPr>
    </w:p>
    <w:p w:rsidR="00336991" w:rsidRDefault="007633AB" w:rsidP="00BC6E51">
      <w:pPr>
        <w:pStyle w:val="Tekstpodstawowy"/>
        <w:ind w:left="4956" w:firstLine="708"/>
        <w:rPr>
          <w:rFonts w:eastAsia="Arial Unicode MS"/>
          <w:b/>
        </w:rPr>
      </w:pPr>
      <w:r>
        <w:rPr>
          <w:rFonts w:eastAsia="Arial Unicode MS"/>
          <w:b/>
        </w:rPr>
        <w:t>Teresa Kubas-</w:t>
      </w:r>
      <w:proofErr w:type="spellStart"/>
      <w:r>
        <w:rPr>
          <w:rFonts w:eastAsia="Arial Unicode MS"/>
          <w:b/>
        </w:rPr>
        <w:t>Hul</w:t>
      </w:r>
      <w:proofErr w:type="spellEnd"/>
    </w:p>
    <w:p w:rsidR="004A69C4" w:rsidRDefault="004A69C4" w:rsidP="004A69C4">
      <w:pPr>
        <w:tabs>
          <w:tab w:val="left" w:pos="2300"/>
        </w:tabs>
        <w:jc w:val="both"/>
        <w:rPr>
          <w:sz w:val="20"/>
          <w:szCs w:val="20"/>
          <w:u w:val="single"/>
        </w:rPr>
      </w:pPr>
    </w:p>
    <w:p w:rsidR="00336991" w:rsidRPr="004A69C4" w:rsidRDefault="004A69C4" w:rsidP="004A69C4">
      <w:pPr>
        <w:tabs>
          <w:tab w:val="left" w:pos="2300"/>
        </w:tabs>
        <w:jc w:val="both"/>
        <w:rPr>
          <w:sz w:val="20"/>
          <w:szCs w:val="20"/>
          <w:u w:val="single"/>
        </w:rPr>
      </w:pPr>
      <w:r w:rsidRPr="004A69C4">
        <w:rPr>
          <w:sz w:val="20"/>
          <w:szCs w:val="20"/>
          <w:u w:val="single"/>
        </w:rPr>
        <w:t>Otrzymują :</w:t>
      </w:r>
    </w:p>
    <w:p w:rsidR="004A69C4" w:rsidRPr="004A69C4" w:rsidRDefault="004A69C4" w:rsidP="004A69C4">
      <w:pPr>
        <w:tabs>
          <w:tab w:val="left" w:pos="2300"/>
        </w:tabs>
        <w:spacing w:line="276" w:lineRule="auto"/>
        <w:jc w:val="both"/>
        <w:rPr>
          <w:sz w:val="20"/>
          <w:szCs w:val="20"/>
        </w:rPr>
      </w:pPr>
      <w:r w:rsidRPr="004A69C4">
        <w:rPr>
          <w:sz w:val="20"/>
          <w:szCs w:val="20"/>
        </w:rPr>
        <w:t>1. Adresat</w:t>
      </w:r>
    </w:p>
    <w:p w:rsidR="004A69C4" w:rsidRDefault="004A69C4" w:rsidP="004A69C4">
      <w:pPr>
        <w:tabs>
          <w:tab w:val="left" w:pos="2300"/>
        </w:tabs>
        <w:spacing w:line="276" w:lineRule="auto"/>
        <w:jc w:val="both"/>
        <w:rPr>
          <w:sz w:val="20"/>
          <w:szCs w:val="20"/>
        </w:rPr>
      </w:pPr>
      <w:r w:rsidRPr="004A69C4">
        <w:rPr>
          <w:sz w:val="20"/>
          <w:szCs w:val="20"/>
        </w:rPr>
        <w:t>2. Aa</w:t>
      </w:r>
    </w:p>
    <w:p w:rsidR="00BC6E51" w:rsidRDefault="00BC6E51" w:rsidP="004A69C4">
      <w:pPr>
        <w:tabs>
          <w:tab w:val="left" w:pos="2300"/>
        </w:tabs>
        <w:spacing w:line="276" w:lineRule="auto"/>
        <w:jc w:val="both"/>
        <w:rPr>
          <w:sz w:val="20"/>
          <w:szCs w:val="20"/>
        </w:rPr>
      </w:pPr>
    </w:p>
    <w:sectPr w:rsidR="00BC6E51" w:rsidSect="004A69C4">
      <w:footerReference w:type="default" r:id="rId9"/>
      <w:pgSz w:w="11906" w:h="16838"/>
      <w:pgMar w:top="1418" w:right="1418" w:bottom="28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BA" w:rsidRDefault="000203BA" w:rsidP="00FF20A6">
      <w:pPr>
        <w:spacing w:line="240" w:lineRule="auto"/>
      </w:pPr>
      <w:r>
        <w:separator/>
      </w:r>
    </w:p>
  </w:endnote>
  <w:endnote w:type="continuationSeparator" w:id="0">
    <w:p w:rsidR="000203BA" w:rsidRDefault="000203BA" w:rsidP="00FF2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62756116"/>
      <w:docPartObj>
        <w:docPartGallery w:val="Page Numbers (Bottom of Page)"/>
        <w:docPartUnique/>
      </w:docPartObj>
    </w:sdtPr>
    <w:sdtEndPr/>
    <w:sdtContent>
      <w:p w:rsidR="004A69C4" w:rsidRPr="004A69C4" w:rsidRDefault="004A69C4" w:rsidP="004A69C4">
        <w:pPr>
          <w:pStyle w:val="Stopka"/>
          <w:rPr>
            <w:sz w:val="20"/>
            <w:szCs w:val="20"/>
          </w:rPr>
        </w:pPr>
        <w:r w:rsidRPr="004A69C4">
          <w:rPr>
            <w:sz w:val="20"/>
            <w:szCs w:val="20"/>
          </w:rPr>
          <w:t xml:space="preserve">I-IIIl.7730.2.2023 </w:t>
        </w:r>
        <w:r w:rsidRPr="004A69C4">
          <w:rPr>
            <w:sz w:val="20"/>
            <w:szCs w:val="20"/>
          </w:rPr>
          <w:tab/>
        </w:r>
        <w:r w:rsidRPr="004A69C4"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          </w:t>
        </w:r>
        <w:r w:rsidRPr="004A69C4">
          <w:rPr>
            <w:sz w:val="20"/>
            <w:szCs w:val="20"/>
          </w:rPr>
          <w:t xml:space="preserve">Strona </w:t>
        </w:r>
        <w:r w:rsidRPr="004A69C4">
          <w:rPr>
            <w:sz w:val="20"/>
            <w:szCs w:val="20"/>
          </w:rPr>
          <w:fldChar w:fldCharType="begin"/>
        </w:r>
        <w:r w:rsidRPr="004A69C4">
          <w:rPr>
            <w:sz w:val="20"/>
            <w:szCs w:val="20"/>
          </w:rPr>
          <w:instrText>PAGE   \* MERGEFORMAT</w:instrText>
        </w:r>
        <w:r w:rsidRPr="004A69C4">
          <w:rPr>
            <w:sz w:val="20"/>
            <w:szCs w:val="20"/>
          </w:rPr>
          <w:fldChar w:fldCharType="separate"/>
        </w:r>
        <w:r w:rsidR="0076291A">
          <w:rPr>
            <w:noProof/>
            <w:sz w:val="20"/>
            <w:szCs w:val="20"/>
          </w:rPr>
          <w:t>6</w:t>
        </w:r>
        <w:r w:rsidRPr="004A69C4">
          <w:rPr>
            <w:sz w:val="20"/>
            <w:szCs w:val="20"/>
          </w:rPr>
          <w:fldChar w:fldCharType="end"/>
        </w:r>
        <w:r w:rsidRPr="004A69C4">
          <w:rPr>
            <w:sz w:val="20"/>
            <w:szCs w:val="20"/>
          </w:rPr>
          <w:t xml:space="preserve"> z 6</w:t>
        </w:r>
      </w:p>
    </w:sdtContent>
  </w:sdt>
  <w:p w:rsidR="004A69C4" w:rsidRDefault="004A6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BA" w:rsidRDefault="000203BA" w:rsidP="00FF20A6">
      <w:pPr>
        <w:spacing w:line="240" w:lineRule="auto"/>
      </w:pPr>
      <w:r>
        <w:separator/>
      </w:r>
    </w:p>
  </w:footnote>
  <w:footnote w:type="continuationSeparator" w:id="0">
    <w:p w:rsidR="000203BA" w:rsidRDefault="000203BA" w:rsidP="00FF20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81A"/>
    <w:multiLevelType w:val="hybridMultilevel"/>
    <w:tmpl w:val="B04E1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747A"/>
    <w:multiLevelType w:val="hybridMultilevel"/>
    <w:tmpl w:val="5D2A6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5CF"/>
    <w:multiLevelType w:val="hybridMultilevel"/>
    <w:tmpl w:val="C2F26C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102263"/>
    <w:multiLevelType w:val="hybridMultilevel"/>
    <w:tmpl w:val="AC48E67C"/>
    <w:lvl w:ilvl="0" w:tplc="C82E3F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E7E65"/>
    <w:multiLevelType w:val="hybridMultilevel"/>
    <w:tmpl w:val="5F90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3221"/>
    <w:multiLevelType w:val="hybridMultilevel"/>
    <w:tmpl w:val="D236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A7171"/>
    <w:multiLevelType w:val="hybridMultilevel"/>
    <w:tmpl w:val="1A5EDF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B81955"/>
    <w:multiLevelType w:val="hybridMultilevel"/>
    <w:tmpl w:val="F0C207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627546"/>
    <w:multiLevelType w:val="hybridMultilevel"/>
    <w:tmpl w:val="845AF50E"/>
    <w:lvl w:ilvl="0" w:tplc="F91C5C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8121491"/>
    <w:multiLevelType w:val="hybridMultilevel"/>
    <w:tmpl w:val="C866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C3925"/>
    <w:multiLevelType w:val="hybridMultilevel"/>
    <w:tmpl w:val="F78A08D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7C150F78"/>
    <w:multiLevelType w:val="hybridMultilevel"/>
    <w:tmpl w:val="381051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C"/>
    <w:rsid w:val="000203BA"/>
    <w:rsid w:val="00054BC8"/>
    <w:rsid w:val="000A4D28"/>
    <w:rsid w:val="000D397E"/>
    <w:rsid w:val="00222310"/>
    <w:rsid w:val="00336991"/>
    <w:rsid w:val="003428C4"/>
    <w:rsid w:val="003A3DC2"/>
    <w:rsid w:val="003D0130"/>
    <w:rsid w:val="00420CF3"/>
    <w:rsid w:val="004225C7"/>
    <w:rsid w:val="004A69C4"/>
    <w:rsid w:val="004E0049"/>
    <w:rsid w:val="0051597C"/>
    <w:rsid w:val="00522A0C"/>
    <w:rsid w:val="00565120"/>
    <w:rsid w:val="005C6A05"/>
    <w:rsid w:val="005E760E"/>
    <w:rsid w:val="006B727E"/>
    <w:rsid w:val="0076291A"/>
    <w:rsid w:val="007633AB"/>
    <w:rsid w:val="00852F9B"/>
    <w:rsid w:val="00891AD3"/>
    <w:rsid w:val="009F397C"/>
    <w:rsid w:val="00A50262"/>
    <w:rsid w:val="00A7391A"/>
    <w:rsid w:val="00B14ACE"/>
    <w:rsid w:val="00B96EC3"/>
    <w:rsid w:val="00BB2B1B"/>
    <w:rsid w:val="00BC051A"/>
    <w:rsid w:val="00BC6E51"/>
    <w:rsid w:val="00BF5370"/>
    <w:rsid w:val="00C23F01"/>
    <w:rsid w:val="00C3762F"/>
    <w:rsid w:val="00C443B9"/>
    <w:rsid w:val="00D101F1"/>
    <w:rsid w:val="00DA4186"/>
    <w:rsid w:val="00DB174C"/>
    <w:rsid w:val="00DC6430"/>
    <w:rsid w:val="00E041CB"/>
    <w:rsid w:val="00E9441B"/>
    <w:rsid w:val="00F27946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0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2A0C"/>
    <w:pPr>
      <w:keepNext/>
      <w:spacing w:line="240" w:lineRule="auto"/>
      <w:jc w:val="both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2A0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A0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22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A0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2A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0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0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0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0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0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2A0C"/>
    <w:pPr>
      <w:keepNext/>
      <w:spacing w:line="240" w:lineRule="auto"/>
      <w:jc w:val="both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2A0C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A0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22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A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A0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2A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0A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0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0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0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Pańko</dc:creator>
  <cp:lastModifiedBy>Damian Pasierb</cp:lastModifiedBy>
  <cp:revision>2</cp:revision>
  <cp:lastPrinted>2024-01-30T10:08:00Z</cp:lastPrinted>
  <dcterms:created xsi:type="dcterms:W3CDTF">2024-03-05T13:02:00Z</dcterms:created>
  <dcterms:modified xsi:type="dcterms:W3CDTF">2024-03-05T13:02:00Z</dcterms:modified>
</cp:coreProperties>
</file>