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5ECEF" w14:textId="5C28739C" w:rsidR="008927DE" w:rsidRPr="00B44B9C" w:rsidRDefault="00B44B9C" w:rsidP="008927DE">
      <w:pPr>
        <w:jc w:val="center"/>
        <w:outlineLvl w:val="0"/>
        <w:rPr>
          <w:b/>
          <w:bCs/>
          <w:i/>
        </w:rPr>
      </w:pPr>
      <w:r w:rsidRPr="00B44B9C">
        <w:rPr>
          <w:b/>
          <w:bCs/>
          <w:i/>
        </w:rPr>
        <w:t>EXPORT INTELLIGENCE</w:t>
      </w:r>
    </w:p>
    <w:p w14:paraId="4FDF77E5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4A1354A2" w14:textId="77777777" w:rsidTr="00920CE8">
        <w:tc>
          <w:tcPr>
            <w:tcW w:w="480" w:type="dxa"/>
          </w:tcPr>
          <w:p w14:paraId="4B077BC2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7923AD12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68B38572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246ABF22" w14:textId="77777777" w:rsidTr="00920CE8">
        <w:tc>
          <w:tcPr>
            <w:tcW w:w="480" w:type="dxa"/>
          </w:tcPr>
          <w:p w14:paraId="62A2AC1B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5B17F2C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55687C05" w14:textId="33473846" w:rsidR="007A0A3D" w:rsidRPr="002450C4" w:rsidRDefault="00B44B9C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EXPORT INTELLIGENCE</w:t>
            </w:r>
          </w:p>
        </w:tc>
      </w:tr>
      <w:tr w:rsidR="007A0A3D" w:rsidRPr="002450C4" w14:paraId="5AAA2E50" w14:textId="77777777" w:rsidTr="00920CE8">
        <w:trPr>
          <w:trHeight w:val="265"/>
        </w:trPr>
        <w:tc>
          <w:tcPr>
            <w:tcW w:w="480" w:type="dxa"/>
          </w:tcPr>
          <w:p w14:paraId="2E3343BC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FBA489A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28803CD3" w14:textId="0DEC42AC" w:rsidR="001C611C" w:rsidRPr="00A1534B" w:rsidRDefault="00B44B9C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Ministerstwo Rozwoju i Technologii</w:t>
            </w:r>
          </w:p>
        </w:tc>
      </w:tr>
      <w:tr w:rsidR="007A0A3D" w:rsidRPr="002450C4" w14:paraId="1BABE658" w14:textId="77777777" w:rsidTr="00920CE8">
        <w:tc>
          <w:tcPr>
            <w:tcW w:w="480" w:type="dxa"/>
          </w:tcPr>
          <w:p w14:paraId="4DBF8DBA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ACEA2B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2CA0460B" w14:textId="3B519B60" w:rsidR="007A0A3D" w:rsidRPr="002450C4" w:rsidRDefault="00B44B9C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Brak</w:t>
            </w:r>
          </w:p>
        </w:tc>
      </w:tr>
      <w:tr w:rsidR="003B107D" w:rsidRPr="002450C4" w14:paraId="73B2298D" w14:textId="77777777" w:rsidTr="00920CE8">
        <w:tc>
          <w:tcPr>
            <w:tcW w:w="480" w:type="dxa"/>
          </w:tcPr>
          <w:p w14:paraId="2CB08959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B91EAD6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6870A75C" w14:textId="376F9469" w:rsidR="00907DCD" w:rsidRPr="00907DCD" w:rsidRDefault="00907DCD" w:rsidP="00907DCD">
            <w:pPr>
              <w:jc w:val="both"/>
              <w:rPr>
                <w:i/>
                <w:sz w:val="18"/>
                <w:szCs w:val="20"/>
              </w:rPr>
            </w:pPr>
            <w:r w:rsidRPr="00907DCD">
              <w:rPr>
                <w:i/>
                <w:sz w:val="18"/>
                <w:szCs w:val="20"/>
              </w:rPr>
              <w:t>Pierwotny planowany koszt realizacji projektu: 8 357 000,00 zł (brutto)</w:t>
            </w:r>
          </w:p>
          <w:p w14:paraId="44D15874" w14:textId="77C24F2D" w:rsidR="00907DCD" w:rsidRPr="00907DCD" w:rsidRDefault="00907DCD" w:rsidP="00907DCD">
            <w:pPr>
              <w:jc w:val="both"/>
              <w:rPr>
                <w:i/>
                <w:sz w:val="18"/>
                <w:szCs w:val="20"/>
              </w:rPr>
            </w:pPr>
            <w:r w:rsidRPr="00907DCD">
              <w:rPr>
                <w:i/>
                <w:sz w:val="18"/>
                <w:szCs w:val="20"/>
              </w:rPr>
              <w:t>Ostatni planowany koszt realizacji projektu: 8 503 504,35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907DCD">
              <w:rPr>
                <w:i/>
                <w:sz w:val="18"/>
                <w:szCs w:val="20"/>
              </w:rPr>
              <w:t>zł (brutto)</w:t>
            </w:r>
          </w:p>
          <w:p w14:paraId="40433C34" w14:textId="77777777" w:rsidR="00270C39" w:rsidRDefault="00907DCD" w:rsidP="00907DCD">
            <w:pPr>
              <w:jc w:val="both"/>
              <w:rPr>
                <w:i/>
                <w:sz w:val="18"/>
                <w:szCs w:val="20"/>
              </w:rPr>
            </w:pPr>
            <w:r w:rsidRPr="00907DCD">
              <w:rPr>
                <w:i/>
                <w:sz w:val="18"/>
                <w:szCs w:val="20"/>
              </w:rPr>
              <w:t>Faktyczny koszt projektu: 8 476 023,83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907DCD">
              <w:rPr>
                <w:i/>
                <w:sz w:val="18"/>
                <w:szCs w:val="20"/>
              </w:rPr>
              <w:t>zł</w:t>
            </w:r>
            <w:r>
              <w:rPr>
                <w:i/>
                <w:sz w:val="18"/>
                <w:szCs w:val="20"/>
              </w:rPr>
              <w:t xml:space="preserve"> (brutto), w tym koszty kwalifikowane</w:t>
            </w:r>
            <w:r w:rsidR="00270C39">
              <w:rPr>
                <w:i/>
                <w:sz w:val="18"/>
                <w:szCs w:val="20"/>
              </w:rPr>
              <w:t>:</w:t>
            </w:r>
            <w:r>
              <w:rPr>
                <w:i/>
                <w:sz w:val="18"/>
                <w:szCs w:val="20"/>
              </w:rPr>
              <w:t xml:space="preserve"> </w:t>
            </w:r>
          </w:p>
          <w:p w14:paraId="2E3B206D" w14:textId="6E697E5D" w:rsidR="00907DCD" w:rsidRDefault="00907DCD" w:rsidP="00907DCD">
            <w:pPr>
              <w:jc w:val="both"/>
              <w:rPr>
                <w:i/>
                <w:sz w:val="18"/>
                <w:szCs w:val="20"/>
              </w:rPr>
            </w:pPr>
            <w:r w:rsidRPr="00907DCD">
              <w:rPr>
                <w:i/>
                <w:sz w:val="18"/>
                <w:szCs w:val="20"/>
              </w:rPr>
              <w:t>8 472 254,28</w:t>
            </w:r>
            <w:r>
              <w:rPr>
                <w:i/>
                <w:sz w:val="18"/>
                <w:szCs w:val="20"/>
              </w:rPr>
              <w:t xml:space="preserve"> zł (brutto)</w:t>
            </w:r>
            <w:r w:rsidR="00270C39">
              <w:rPr>
                <w:i/>
                <w:sz w:val="18"/>
                <w:szCs w:val="20"/>
              </w:rPr>
              <w:t>.</w:t>
            </w:r>
          </w:p>
          <w:p w14:paraId="10FAA04C" w14:textId="28E8456D" w:rsidR="00B93C7B" w:rsidRDefault="00B93C7B" w:rsidP="00907DCD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Stopień kontraktacji: 58%.</w:t>
            </w:r>
          </w:p>
          <w:p w14:paraId="076C66CD" w14:textId="2D7B2D0B" w:rsidR="00270C39" w:rsidRPr="00907DCD" w:rsidRDefault="00270C39" w:rsidP="00907DCD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Różnica między kosztami całkowitymi a kwalifikowalnymi wynika z braku kwalifikowalności części wydatków na wynagrodzenia personelu projektu w związku z incydentalnym przekroczeniem przez jednego z pracowników limitu zatrudnienia 276h / m-c.</w:t>
            </w:r>
          </w:p>
          <w:p w14:paraId="32AB7359" w14:textId="1B39AF48" w:rsidR="00907DCD" w:rsidRDefault="00907DCD" w:rsidP="00907DCD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Zwiększenie kosztów projektu miało miejsce </w:t>
            </w:r>
            <w:r w:rsidR="00270C39">
              <w:rPr>
                <w:i/>
                <w:sz w:val="18"/>
                <w:szCs w:val="20"/>
              </w:rPr>
              <w:t>w sierpniu 2020 r. na podstawie aneksu do porozumienia z CPPC przewidującego wydłużenie realizacji projektu o 90 dni z uwagi na wpływ COVID-19 (zwiększenie budżetu wynagrodzeń personelu projektu).</w:t>
            </w:r>
          </w:p>
          <w:p w14:paraId="3D049295" w14:textId="3EE8BD2F" w:rsidR="00907DCD" w:rsidRPr="00907DCD" w:rsidRDefault="00907DCD" w:rsidP="00907DCD">
            <w:pPr>
              <w:jc w:val="both"/>
              <w:rPr>
                <w:i/>
                <w:sz w:val="18"/>
                <w:szCs w:val="20"/>
              </w:rPr>
            </w:pPr>
            <w:r w:rsidRPr="00907DCD">
              <w:rPr>
                <w:i/>
                <w:sz w:val="18"/>
                <w:szCs w:val="20"/>
              </w:rPr>
              <w:t xml:space="preserve">Z prognozowanego całkowitego kosztu projektu w wysokości </w:t>
            </w:r>
            <w:r w:rsidR="00270C39" w:rsidRPr="00907DCD">
              <w:rPr>
                <w:i/>
                <w:sz w:val="18"/>
                <w:szCs w:val="20"/>
              </w:rPr>
              <w:t>8 503 504,35</w:t>
            </w:r>
            <w:r w:rsidR="00270C39">
              <w:rPr>
                <w:i/>
                <w:sz w:val="18"/>
                <w:szCs w:val="20"/>
              </w:rPr>
              <w:t xml:space="preserve"> </w:t>
            </w:r>
            <w:r w:rsidR="00270C39" w:rsidRPr="00907DCD">
              <w:rPr>
                <w:i/>
                <w:sz w:val="18"/>
                <w:szCs w:val="20"/>
              </w:rPr>
              <w:t>zł</w:t>
            </w:r>
          </w:p>
          <w:p w14:paraId="034E7383" w14:textId="7C7225E4" w:rsidR="003B107D" w:rsidRPr="002450C4" w:rsidRDefault="00907DCD" w:rsidP="00BC120E">
            <w:pPr>
              <w:jc w:val="both"/>
              <w:rPr>
                <w:i/>
                <w:sz w:val="18"/>
                <w:szCs w:val="20"/>
              </w:rPr>
            </w:pPr>
            <w:r w:rsidRPr="00907DCD">
              <w:rPr>
                <w:i/>
                <w:sz w:val="18"/>
                <w:szCs w:val="20"/>
              </w:rPr>
              <w:t xml:space="preserve">zaangażowanych zostało </w:t>
            </w:r>
            <w:r w:rsidR="00270C39">
              <w:rPr>
                <w:i/>
                <w:sz w:val="18"/>
                <w:szCs w:val="20"/>
              </w:rPr>
              <w:t>99,68</w:t>
            </w:r>
            <w:r w:rsidRPr="00907DCD">
              <w:rPr>
                <w:i/>
                <w:sz w:val="18"/>
                <w:szCs w:val="20"/>
              </w:rPr>
              <w:t xml:space="preserve">% tej kwoty. Zmiana wynika z </w:t>
            </w:r>
            <w:r w:rsidR="00270C39">
              <w:rPr>
                <w:i/>
                <w:sz w:val="18"/>
                <w:szCs w:val="20"/>
              </w:rPr>
              <w:t xml:space="preserve">niepełnego wydatkowania budżetu wynagrodzeń i z różnicy </w:t>
            </w:r>
            <w:r w:rsidRPr="00907DCD">
              <w:rPr>
                <w:i/>
                <w:sz w:val="18"/>
                <w:szCs w:val="20"/>
              </w:rPr>
              <w:t>pomiędzy szacunkami</w:t>
            </w:r>
            <w:r w:rsidR="00270C39">
              <w:rPr>
                <w:i/>
                <w:sz w:val="18"/>
                <w:szCs w:val="20"/>
              </w:rPr>
              <w:t xml:space="preserve"> </w:t>
            </w:r>
            <w:r w:rsidRPr="00907DCD">
              <w:rPr>
                <w:i/>
                <w:sz w:val="18"/>
                <w:szCs w:val="20"/>
              </w:rPr>
              <w:t>poczynionymi na potrzeby postępowań o udzielenie zamówień publicznych, a faktycznymi</w:t>
            </w:r>
            <w:r w:rsidR="00270C39">
              <w:rPr>
                <w:i/>
                <w:sz w:val="18"/>
                <w:szCs w:val="20"/>
              </w:rPr>
              <w:t xml:space="preserve"> </w:t>
            </w:r>
            <w:r w:rsidRPr="00907DCD">
              <w:rPr>
                <w:i/>
                <w:sz w:val="18"/>
                <w:szCs w:val="20"/>
              </w:rPr>
              <w:t>wartościami zawartych umów.</w:t>
            </w:r>
          </w:p>
        </w:tc>
      </w:tr>
      <w:tr w:rsidR="007A0A3D" w:rsidRPr="002450C4" w14:paraId="0A21F65C" w14:textId="77777777" w:rsidTr="00920CE8">
        <w:tc>
          <w:tcPr>
            <w:tcW w:w="480" w:type="dxa"/>
          </w:tcPr>
          <w:p w14:paraId="14F0F29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A96AE9E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6526E52D" w14:textId="79BF7283" w:rsidR="00B5298A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 w:rsidRPr="00F70629">
              <w:rPr>
                <w:i/>
                <w:sz w:val="18"/>
                <w:szCs w:val="20"/>
              </w:rPr>
              <w:t>Pierwotn</w:t>
            </w:r>
            <w:r w:rsidR="00FA6704">
              <w:rPr>
                <w:i/>
                <w:sz w:val="18"/>
                <w:szCs w:val="20"/>
              </w:rPr>
              <w:t>ie</w:t>
            </w:r>
            <w:r w:rsidRPr="00F70629">
              <w:rPr>
                <w:i/>
                <w:sz w:val="18"/>
                <w:szCs w:val="20"/>
              </w:rPr>
              <w:t xml:space="preserve"> 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 w:rsidRPr="00F70629">
              <w:rPr>
                <w:i/>
                <w:sz w:val="18"/>
                <w:szCs w:val="20"/>
              </w:rPr>
              <w:t xml:space="preserve"> rozpoczęcia realizacji projektu: </w:t>
            </w:r>
            <w:r w:rsidR="00C70B10">
              <w:rPr>
                <w:i/>
                <w:sz w:val="18"/>
                <w:szCs w:val="20"/>
              </w:rPr>
              <w:t>15</w:t>
            </w:r>
            <w:r w:rsidRPr="00F70629">
              <w:rPr>
                <w:i/>
                <w:sz w:val="18"/>
                <w:szCs w:val="20"/>
              </w:rPr>
              <w:t>.</w:t>
            </w:r>
            <w:r w:rsidR="00C70B10">
              <w:rPr>
                <w:i/>
                <w:sz w:val="18"/>
                <w:szCs w:val="20"/>
              </w:rPr>
              <w:t>10</w:t>
            </w:r>
            <w:r w:rsidRPr="00F70629">
              <w:rPr>
                <w:i/>
                <w:sz w:val="18"/>
                <w:szCs w:val="20"/>
              </w:rPr>
              <w:t>.20</w:t>
            </w:r>
            <w:r>
              <w:rPr>
                <w:i/>
                <w:sz w:val="18"/>
                <w:szCs w:val="20"/>
              </w:rPr>
              <w:t>19</w:t>
            </w:r>
            <w:r w:rsidRPr="00F70629">
              <w:rPr>
                <w:i/>
                <w:sz w:val="18"/>
                <w:szCs w:val="20"/>
              </w:rPr>
              <w:t xml:space="preserve"> r.</w:t>
            </w:r>
          </w:p>
          <w:p w14:paraId="3D8AFE2F" w14:textId="46FC63CF" w:rsidR="00C70B10" w:rsidRDefault="00C70B10" w:rsidP="00F70629">
            <w:pPr>
              <w:jc w:val="both"/>
              <w:rPr>
                <w:i/>
                <w:sz w:val="18"/>
                <w:szCs w:val="20"/>
              </w:rPr>
            </w:pPr>
            <w:r w:rsidRPr="00C70B10">
              <w:rPr>
                <w:i/>
                <w:sz w:val="18"/>
                <w:szCs w:val="20"/>
              </w:rPr>
              <w:t>Ostatni</w:t>
            </w:r>
            <w:r w:rsidR="00FA6704">
              <w:rPr>
                <w:i/>
                <w:sz w:val="18"/>
                <w:szCs w:val="20"/>
              </w:rPr>
              <w:t>o</w:t>
            </w:r>
            <w:r w:rsidRPr="00C70B10">
              <w:rPr>
                <w:i/>
                <w:sz w:val="18"/>
                <w:szCs w:val="20"/>
              </w:rPr>
              <w:t xml:space="preserve"> 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 w:rsidRPr="00C70B10">
              <w:rPr>
                <w:i/>
                <w:sz w:val="18"/>
                <w:szCs w:val="20"/>
              </w:rPr>
              <w:t xml:space="preserve"> rozpoczęcia realizacji projektu: 01.06.2019 r.</w:t>
            </w:r>
          </w:p>
          <w:p w14:paraId="5B7D0945" w14:textId="6AC75568" w:rsidR="00F70629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 w:rsidRPr="00F70629">
              <w:rPr>
                <w:i/>
                <w:sz w:val="18"/>
                <w:szCs w:val="20"/>
              </w:rPr>
              <w:t>Faktyczn</w:t>
            </w:r>
            <w:r w:rsidR="004174EE">
              <w:rPr>
                <w:i/>
                <w:sz w:val="18"/>
                <w:szCs w:val="20"/>
              </w:rPr>
              <w:t>y termin</w:t>
            </w:r>
            <w:r w:rsidRPr="00F70629">
              <w:rPr>
                <w:i/>
                <w:sz w:val="18"/>
                <w:szCs w:val="20"/>
              </w:rPr>
              <w:t xml:space="preserve"> rozpoczęcia realizacji projektu: </w:t>
            </w:r>
            <w:r>
              <w:rPr>
                <w:i/>
                <w:sz w:val="18"/>
                <w:szCs w:val="20"/>
              </w:rPr>
              <w:t>01</w:t>
            </w:r>
            <w:r w:rsidRPr="00F70629">
              <w:rPr>
                <w:i/>
                <w:sz w:val="18"/>
                <w:szCs w:val="20"/>
              </w:rPr>
              <w:t>.0</w:t>
            </w:r>
            <w:r>
              <w:rPr>
                <w:i/>
                <w:sz w:val="18"/>
                <w:szCs w:val="20"/>
              </w:rPr>
              <w:t>6</w:t>
            </w:r>
            <w:r w:rsidRPr="00F70629">
              <w:rPr>
                <w:i/>
                <w:sz w:val="18"/>
                <w:szCs w:val="20"/>
              </w:rPr>
              <w:t>.20</w:t>
            </w:r>
            <w:r>
              <w:rPr>
                <w:i/>
                <w:sz w:val="18"/>
                <w:szCs w:val="20"/>
              </w:rPr>
              <w:t>19</w:t>
            </w:r>
            <w:r w:rsidRPr="00F70629">
              <w:rPr>
                <w:i/>
                <w:sz w:val="18"/>
                <w:szCs w:val="20"/>
              </w:rPr>
              <w:t xml:space="preserve"> r.</w:t>
            </w:r>
          </w:p>
          <w:p w14:paraId="66D97AEC" w14:textId="7C322C74" w:rsidR="00F70629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 w:rsidRPr="00F70629">
              <w:rPr>
                <w:i/>
                <w:sz w:val="18"/>
                <w:szCs w:val="20"/>
              </w:rPr>
              <w:t>Pierwotn</w:t>
            </w:r>
            <w:r w:rsidR="00FA6704">
              <w:rPr>
                <w:i/>
                <w:sz w:val="18"/>
                <w:szCs w:val="20"/>
              </w:rPr>
              <w:t>ie</w:t>
            </w:r>
            <w:r w:rsidRPr="00F70629">
              <w:rPr>
                <w:i/>
                <w:sz w:val="18"/>
                <w:szCs w:val="20"/>
              </w:rPr>
              <w:t xml:space="preserve"> 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 w:rsidRPr="00F70629">
              <w:rPr>
                <w:i/>
                <w:sz w:val="18"/>
                <w:szCs w:val="20"/>
              </w:rPr>
              <w:t xml:space="preserve"> zakończenia realizacji projektu: 3</w:t>
            </w:r>
            <w:r>
              <w:rPr>
                <w:i/>
                <w:sz w:val="18"/>
                <w:szCs w:val="20"/>
              </w:rPr>
              <w:t>0</w:t>
            </w:r>
            <w:r w:rsidRPr="00F70629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>08</w:t>
            </w:r>
            <w:r w:rsidRPr="00F70629">
              <w:rPr>
                <w:i/>
                <w:sz w:val="18"/>
                <w:szCs w:val="20"/>
              </w:rPr>
              <w:t>.2021 r.</w:t>
            </w:r>
          </w:p>
          <w:p w14:paraId="404DAE4A" w14:textId="29D6AB5E" w:rsidR="00F70629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 w:rsidRPr="00F70629">
              <w:rPr>
                <w:i/>
                <w:sz w:val="18"/>
                <w:szCs w:val="20"/>
              </w:rPr>
              <w:t>Ostatni</w:t>
            </w:r>
            <w:r w:rsidR="00FA6704">
              <w:rPr>
                <w:i/>
                <w:sz w:val="18"/>
                <w:szCs w:val="20"/>
              </w:rPr>
              <w:t>o</w:t>
            </w:r>
            <w:r w:rsidRPr="00F70629">
              <w:rPr>
                <w:i/>
                <w:sz w:val="18"/>
                <w:szCs w:val="20"/>
              </w:rPr>
              <w:t xml:space="preserve"> 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 w:rsidRPr="00F70629">
              <w:rPr>
                <w:i/>
                <w:sz w:val="18"/>
                <w:szCs w:val="20"/>
              </w:rPr>
              <w:t xml:space="preserve"> zakończenia realizacji projektu: 3</w:t>
            </w:r>
            <w:r>
              <w:rPr>
                <w:i/>
                <w:sz w:val="18"/>
                <w:szCs w:val="20"/>
              </w:rPr>
              <w:t>1</w:t>
            </w:r>
            <w:r w:rsidRPr="00F70629">
              <w:rPr>
                <w:i/>
                <w:sz w:val="18"/>
                <w:szCs w:val="20"/>
              </w:rPr>
              <w:t>.0</w:t>
            </w:r>
            <w:r>
              <w:rPr>
                <w:i/>
                <w:sz w:val="18"/>
                <w:szCs w:val="20"/>
              </w:rPr>
              <w:t>3</w:t>
            </w:r>
            <w:r w:rsidRPr="00F70629">
              <w:rPr>
                <w:i/>
                <w:sz w:val="18"/>
                <w:szCs w:val="20"/>
              </w:rPr>
              <w:t>.202</w:t>
            </w:r>
            <w:r>
              <w:rPr>
                <w:i/>
                <w:sz w:val="18"/>
                <w:szCs w:val="20"/>
              </w:rPr>
              <w:t>3</w:t>
            </w:r>
            <w:r w:rsidRPr="00F70629">
              <w:rPr>
                <w:i/>
                <w:sz w:val="18"/>
                <w:szCs w:val="20"/>
              </w:rPr>
              <w:t xml:space="preserve"> r.</w:t>
            </w:r>
          </w:p>
          <w:p w14:paraId="7F241EB3" w14:textId="27F716C1" w:rsidR="00F70629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 w:rsidRPr="00F70629">
              <w:rPr>
                <w:i/>
                <w:sz w:val="18"/>
                <w:szCs w:val="20"/>
              </w:rPr>
              <w:t>Faktyczn</w:t>
            </w:r>
            <w:r w:rsidR="004174EE">
              <w:rPr>
                <w:i/>
                <w:sz w:val="18"/>
                <w:szCs w:val="20"/>
              </w:rPr>
              <w:t>y termin</w:t>
            </w:r>
            <w:r w:rsidRPr="00F70629">
              <w:rPr>
                <w:i/>
                <w:sz w:val="18"/>
                <w:szCs w:val="20"/>
              </w:rPr>
              <w:t xml:space="preserve"> zakończenia realizacji projektu: 3</w:t>
            </w:r>
            <w:r>
              <w:rPr>
                <w:i/>
                <w:sz w:val="18"/>
                <w:szCs w:val="20"/>
              </w:rPr>
              <w:t>1</w:t>
            </w:r>
            <w:r w:rsidRPr="00F70629">
              <w:rPr>
                <w:i/>
                <w:sz w:val="18"/>
                <w:szCs w:val="20"/>
              </w:rPr>
              <w:t>.0</w:t>
            </w:r>
            <w:r>
              <w:rPr>
                <w:i/>
                <w:sz w:val="18"/>
                <w:szCs w:val="20"/>
              </w:rPr>
              <w:t>3</w:t>
            </w:r>
            <w:r w:rsidRPr="00F70629">
              <w:rPr>
                <w:i/>
                <w:sz w:val="18"/>
                <w:szCs w:val="20"/>
              </w:rPr>
              <w:t>.202</w:t>
            </w:r>
            <w:r>
              <w:rPr>
                <w:i/>
                <w:sz w:val="18"/>
                <w:szCs w:val="20"/>
              </w:rPr>
              <w:t>3</w:t>
            </w:r>
            <w:r w:rsidRPr="00F70629">
              <w:rPr>
                <w:i/>
                <w:sz w:val="18"/>
                <w:szCs w:val="20"/>
              </w:rPr>
              <w:t xml:space="preserve"> r.</w:t>
            </w:r>
          </w:p>
          <w:p w14:paraId="436646E7" w14:textId="50E3021B" w:rsidR="00F70629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 w:rsidRPr="00F70629">
              <w:rPr>
                <w:i/>
                <w:sz w:val="18"/>
                <w:szCs w:val="20"/>
              </w:rPr>
              <w:t>Przyczyną zmiany terminu zakończenia realizacji projektu w stosunku do pierwotnego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F70629">
              <w:rPr>
                <w:i/>
                <w:sz w:val="18"/>
                <w:szCs w:val="20"/>
              </w:rPr>
              <w:t>planu były następujące czynniki:</w:t>
            </w:r>
          </w:p>
          <w:p w14:paraId="45BADF63" w14:textId="057139F3" w:rsidR="00F70629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 w:rsidRPr="00F70629">
              <w:rPr>
                <w:i/>
                <w:sz w:val="18"/>
                <w:szCs w:val="20"/>
              </w:rPr>
              <w:t xml:space="preserve">1) </w:t>
            </w:r>
            <w:r>
              <w:rPr>
                <w:i/>
                <w:sz w:val="18"/>
                <w:szCs w:val="20"/>
              </w:rPr>
              <w:t>wpływ pandemii COVID-19</w:t>
            </w:r>
            <w:r w:rsidRPr="00F70629">
              <w:rPr>
                <w:i/>
                <w:sz w:val="18"/>
                <w:szCs w:val="20"/>
              </w:rPr>
              <w:t>;</w:t>
            </w:r>
          </w:p>
          <w:p w14:paraId="2990037D" w14:textId="06E11BF3" w:rsid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 w:rsidRPr="00F70629">
              <w:rPr>
                <w:i/>
                <w:sz w:val="18"/>
                <w:szCs w:val="20"/>
              </w:rPr>
              <w:t xml:space="preserve">2) </w:t>
            </w:r>
            <w:r>
              <w:rPr>
                <w:i/>
                <w:sz w:val="18"/>
                <w:szCs w:val="20"/>
              </w:rPr>
              <w:t>dodatkowe wymagania funkcjonalne ze strony Beneficjenta;</w:t>
            </w:r>
          </w:p>
          <w:p w14:paraId="0725EC85" w14:textId="4A687E16" w:rsidR="00F70629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3) opóźnienie w uruchomieniu usług przez Rządową Chmurę Obliczeniową,</w:t>
            </w:r>
          </w:p>
          <w:p w14:paraId="56336DB7" w14:textId="1401A331" w:rsidR="00F70629" w:rsidRP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4</w:t>
            </w:r>
            <w:r w:rsidRPr="00F70629">
              <w:rPr>
                <w:i/>
                <w:sz w:val="18"/>
                <w:szCs w:val="20"/>
              </w:rPr>
              <w:t>)</w:t>
            </w:r>
            <w:r>
              <w:rPr>
                <w:i/>
                <w:sz w:val="18"/>
                <w:szCs w:val="20"/>
              </w:rPr>
              <w:t xml:space="preserve"> opóźnienia w organizacji finansowania testów bezpieczeństwa systemu przez niezależny podmiot</w:t>
            </w:r>
            <w:r w:rsidRPr="00F70629">
              <w:rPr>
                <w:i/>
                <w:sz w:val="18"/>
                <w:szCs w:val="20"/>
              </w:rPr>
              <w:t>;</w:t>
            </w:r>
          </w:p>
          <w:p w14:paraId="33E86522" w14:textId="15F21558" w:rsidR="00F70629" w:rsidRDefault="00F70629" w:rsidP="00F7062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5</w:t>
            </w:r>
            <w:r w:rsidRPr="00F70629">
              <w:rPr>
                <w:i/>
                <w:sz w:val="18"/>
                <w:szCs w:val="20"/>
              </w:rPr>
              <w:t xml:space="preserve">) </w:t>
            </w:r>
            <w:r>
              <w:rPr>
                <w:i/>
                <w:sz w:val="18"/>
                <w:szCs w:val="20"/>
              </w:rPr>
              <w:t>wydłużenie procedury odbioru systemu w związku z licznymi uwagami i zastrzeżeniami wskazanymi przez Beneficjenta w protokołach odbioru.</w:t>
            </w:r>
          </w:p>
          <w:p w14:paraId="4859CE4F" w14:textId="77777777" w:rsidR="00F70629" w:rsidRDefault="00F70629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0C0A59CE" w14:textId="7D78EF8C" w:rsidR="00C70B10" w:rsidRDefault="00C70B10" w:rsidP="00E52249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C70B10">
              <w:rPr>
                <w:b/>
                <w:bCs/>
                <w:i/>
                <w:sz w:val="18"/>
                <w:szCs w:val="20"/>
              </w:rPr>
              <w:t xml:space="preserve">Wszystkie zadania w projekcie zostały zrealizowane zgodnie z planowanym zakresem. </w:t>
            </w:r>
          </w:p>
          <w:p w14:paraId="6DA806E3" w14:textId="77777777" w:rsidR="00C70B10" w:rsidRDefault="00C70B10" w:rsidP="00E52249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6C37EAA9" w14:textId="4FAAFC90" w:rsidR="00F70629" w:rsidRPr="00F70629" w:rsidRDefault="00F70629" w:rsidP="00E52249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F70629">
              <w:rPr>
                <w:b/>
                <w:bCs/>
                <w:i/>
                <w:sz w:val="18"/>
                <w:szCs w:val="20"/>
              </w:rPr>
              <w:t>Status realizacji kamieni milowych w projekcie:</w:t>
            </w:r>
          </w:p>
          <w:p w14:paraId="6D9B0DBB" w14:textId="77777777" w:rsidR="00F70629" w:rsidRDefault="00F70629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46735EA8" w14:textId="02DDBBD0" w:rsidR="00F70629" w:rsidRDefault="001A78AE" w:rsidP="00F70629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>Opracowany zakres zamówienia</w:t>
            </w:r>
          </w:p>
          <w:p w14:paraId="12440189" w14:textId="25333F5F" w:rsidR="004174EE" w:rsidRDefault="004174E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Pierwotny planowany termin osiągnięcia: </w:t>
            </w:r>
            <w:r w:rsidR="00AA3018">
              <w:rPr>
                <w:i/>
                <w:sz w:val="18"/>
                <w:szCs w:val="20"/>
              </w:rPr>
              <w:t>08.2019</w:t>
            </w:r>
          </w:p>
          <w:p w14:paraId="76F9D363" w14:textId="6B3009DC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Planowan</w:t>
            </w:r>
            <w:r w:rsidR="004174EE">
              <w:rPr>
                <w:i/>
                <w:sz w:val="18"/>
                <w:szCs w:val="20"/>
              </w:rPr>
              <w:t>y</w:t>
            </w:r>
            <w:r>
              <w:rPr>
                <w:i/>
                <w:sz w:val="18"/>
                <w:szCs w:val="20"/>
              </w:rPr>
              <w:t xml:space="preserve"> </w:t>
            </w:r>
            <w:r w:rsidR="004174EE">
              <w:rPr>
                <w:i/>
                <w:sz w:val="18"/>
                <w:szCs w:val="20"/>
              </w:rPr>
              <w:t>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08.2019</w:t>
            </w:r>
          </w:p>
          <w:p w14:paraId="28A45404" w14:textId="0F04963C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Rzeczywist</w:t>
            </w:r>
            <w:r w:rsidR="004174EE">
              <w:rPr>
                <w:i/>
                <w:sz w:val="18"/>
                <w:szCs w:val="20"/>
              </w:rPr>
              <w:t>y</w:t>
            </w:r>
            <w:r>
              <w:rPr>
                <w:i/>
                <w:sz w:val="18"/>
                <w:szCs w:val="20"/>
              </w:rPr>
              <w:t xml:space="preserve"> </w:t>
            </w:r>
            <w:r w:rsidR="004174EE">
              <w:rPr>
                <w:i/>
                <w:sz w:val="18"/>
                <w:szCs w:val="20"/>
              </w:rPr>
              <w:t>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06.2019</w:t>
            </w:r>
          </w:p>
          <w:p w14:paraId="103803D3" w14:textId="3F2270EE" w:rsidR="001A78AE" w:rsidRPr="00F70629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 xml:space="preserve">Status realizacji kamienia milowego: </w:t>
            </w:r>
            <w:r w:rsidR="005331F9">
              <w:rPr>
                <w:i/>
                <w:sz w:val="18"/>
                <w:szCs w:val="20"/>
              </w:rPr>
              <w:t>osiągnięty</w:t>
            </w:r>
          </w:p>
          <w:p w14:paraId="3C27F552" w14:textId="77777777" w:rsidR="00F70629" w:rsidRDefault="00F70629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5F690E68" w14:textId="683109CA" w:rsidR="001A78AE" w:rsidRDefault="001A78AE" w:rsidP="001A78A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>Raport z badań interesariuszy</w:t>
            </w:r>
          </w:p>
          <w:p w14:paraId="44B2440D" w14:textId="21E32E00" w:rsidR="004174EE" w:rsidRDefault="004174EE" w:rsidP="004174E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Pierwotny planowany termin osiągnięcia: </w:t>
            </w:r>
            <w:r w:rsidR="00AA3018">
              <w:rPr>
                <w:i/>
                <w:sz w:val="18"/>
                <w:szCs w:val="20"/>
              </w:rPr>
              <w:t>08.2020</w:t>
            </w:r>
          </w:p>
          <w:p w14:paraId="5C5A98BA" w14:textId="79412C5E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Planowan</w:t>
            </w:r>
            <w:r w:rsidR="004174EE">
              <w:rPr>
                <w:i/>
                <w:sz w:val="18"/>
                <w:szCs w:val="20"/>
              </w:rPr>
              <w:t>y</w:t>
            </w:r>
            <w:r>
              <w:rPr>
                <w:i/>
                <w:sz w:val="18"/>
                <w:szCs w:val="20"/>
              </w:rPr>
              <w:t xml:space="preserve"> </w:t>
            </w:r>
            <w:r w:rsidR="004174EE">
              <w:rPr>
                <w:i/>
                <w:sz w:val="18"/>
                <w:szCs w:val="20"/>
              </w:rPr>
              <w:t>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08.2020</w:t>
            </w:r>
          </w:p>
          <w:p w14:paraId="1AA1F575" w14:textId="1C19B842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Rzeczywist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08.2020</w:t>
            </w:r>
          </w:p>
          <w:p w14:paraId="525253D5" w14:textId="3C9A5033" w:rsidR="001A78AE" w:rsidRPr="00F70629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 xml:space="preserve">Status realizacji kamienia milowego: </w:t>
            </w:r>
            <w:r w:rsidR="005331F9">
              <w:rPr>
                <w:i/>
                <w:sz w:val="18"/>
                <w:szCs w:val="20"/>
              </w:rPr>
              <w:t>osiągnięty</w:t>
            </w:r>
          </w:p>
          <w:p w14:paraId="13C16BD5" w14:textId="77777777" w:rsidR="001A78AE" w:rsidRDefault="001A78AE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1CF9F8BF" w14:textId="618A3608" w:rsidR="001A78AE" w:rsidRDefault="001A78AE" w:rsidP="001A78A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>Wykonany projekt i infrastruktura</w:t>
            </w:r>
          </w:p>
          <w:p w14:paraId="10155534" w14:textId="00A43EF7" w:rsidR="004174EE" w:rsidRDefault="004174EE" w:rsidP="004174E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Pierwotny planowany termin osiągnięcia: </w:t>
            </w:r>
            <w:r w:rsidR="00AA3018">
              <w:rPr>
                <w:i/>
                <w:sz w:val="18"/>
                <w:szCs w:val="20"/>
              </w:rPr>
              <w:t>10.2020</w:t>
            </w:r>
          </w:p>
          <w:p w14:paraId="3CC885FD" w14:textId="600942F2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10.2020</w:t>
            </w:r>
          </w:p>
          <w:p w14:paraId="73C90323" w14:textId="43A6DDC2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Rzeczywist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10.2020</w:t>
            </w:r>
          </w:p>
          <w:p w14:paraId="018A59D1" w14:textId="2CF84F27" w:rsidR="001A78AE" w:rsidRPr="00F70629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lastRenderedPageBreak/>
              <w:t xml:space="preserve">Status realizacji kamienia milowego: </w:t>
            </w:r>
            <w:r w:rsidR="005331F9">
              <w:rPr>
                <w:i/>
                <w:sz w:val="18"/>
                <w:szCs w:val="20"/>
              </w:rPr>
              <w:t>osiągnięty</w:t>
            </w:r>
          </w:p>
          <w:p w14:paraId="3FCF73EB" w14:textId="77777777" w:rsidR="001A78AE" w:rsidRDefault="001A78AE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391AEF31" w14:textId="7F6A8B1B" w:rsidR="001A78AE" w:rsidRDefault="001A78AE" w:rsidP="001A78A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 xml:space="preserve">Koniec </w:t>
            </w:r>
            <w:proofErr w:type="spellStart"/>
            <w:r w:rsidRPr="001A78AE">
              <w:rPr>
                <w:i/>
                <w:sz w:val="18"/>
                <w:szCs w:val="20"/>
              </w:rPr>
              <w:t>developmentu</w:t>
            </w:r>
            <w:proofErr w:type="spellEnd"/>
          </w:p>
          <w:p w14:paraId="1D7261FE" w14:textId="41B040F0" w:rsidR="004174EE" w:rsidRDefault="004174EE" w:rsidP="004174E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Pierwotny planowany termin osiągnięcia: </w:t>
            </w:r>
            <w:r w:rsidR="00AA3018">
              <w:rPr>
                <w:i/>
                <w:sz w:val="18"/>
                <w:szCs w:val="20"/>
              </w:rPr>
              <w:t>06.2021</w:t>
            </w:r>
          </w:p>
          <w:p w14:paraId="5957034A" w14:textId="2D91A9CB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11.2021</w:t>
            </w:r>
          </w:p>
          <w:p w14:paraId="7A261B93" w14:textId="37CA9D21" w:rsidR="001A78AE" w:rsidRPr="00AA3018" w:rsidRDefault="001A78AE" w:rsidP="00AA3018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Rzeczywist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11.2021</w:t>
            </w:r>
          </w:p>
          <w:p w14:paraId="22FCD39C" w14:textId="46007844" w:rsidR="001A78AE" w:rsidRPr="00F70629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 xml:space="preserve">Status realizacji kamienia milowego: </w:t>
            </w:r>
            <w:r w:rsidR="005331F9">
              <w:rPr>
                <w:i/>
                <w:sz w:val="18"/>
                <w:szCs w:val="20"/>
              </w:rPr>
              <w:t>osiągnięty</w:t>
            </w:r>
          </w:p>
          <w:p w14:paraId="4F5AF252" w14:textId="77777777" w:rsidR="001A78AE" w:rsidRDefault="001A78AE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1CE16669" w14:textId="2F5D2C94" w:rsidR="001A78AE" w:rsidRDefault="001A78AE" w:rsidP="001A78A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>Zakończone szkolenia</w:t>
            </w:r>
          </w:p>
          <w:p w14:paraId="4826064B" w14:textId="0561DD81" w:rsidR="004174EE" w:rsidRDefault="004174EE" w:rsidP="004174E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Pierwotny planowany termin osiągnięcia: </w:t>
            </w:r>
            <w:r w:rsidR="00AA3018">
              <w:rPr>
                <w:i/>
                <w:sz w:val="18"/>
                <w:szCs w:val="20"/>
              </w:rPr>
              <w:t>09.2021</w:t>
            </w:r>
          </w:p>
          <w:p w14:paraId="18C5D8E7" w14:textId="160B8FD6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10.2022</w:t>
            </w:r>
          </w:p>
          <w:p w14:paraId="5E08D99C" w14:textId="7BDAB876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Rzeczywist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12.2022</w:t>
            </w:r>
          </w:p>
          <w:p w14:paraId="14912A1D" w14:textId="3490C491" w:rsidR="001A78AE" w:rsidRPr="00F70629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 xml:space="preserve">Status realizacji kamienia milowego: </w:t>
            </w:r>
            <w:r w:rsidR="005331F9">
              <w:rPr>
                <w:i/>
                <w:sz w:val="18"/>
                <w:szCs w:val="20"/>
              </w:rPr>
              <w:t>osiągnięty</w:t>
            </w:r>
          </w:p>
          <w:p w14:paraId="6270CFD1" w14:textId="77777777" w:rsidR="001A78AE" w:rsidRDefault="001A78AE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10ED1925" w14:textId="0073C7D4" w:rsidR="001A78AE" w:rsidRDefault="001A78AE" w:rsidP="001A78A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>Uruchomiony system</w:t>
            </w:r>
          </w:p>
          <w:p w14:paraId="75CC4DD9" w14:textId="453D3CE1" w:rsidR="004174EE" w:rsidRDefault="004174EE" w:rsidP="004174E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Pierwotny planowany termin osiągnięcia: </w:t>
            </w:r>
            <w:r w:rsidR="00AA3018">
              <w:rPr>
                <w:i/>
                <w:sz w:val="18"/>
                <w:szCs w:val="20"/>
              </w:rPr>
              <w:t>09.2021</w:t>
            </w:r>
          </w:p>
          <w:p w14:paraId="72EA55A3" w14:textId="1D48CB1E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03.</w:t>
            </w:r>
            <w:r w:rsidRPr="001A78AE">
              <w:rPr>
                <w:i/>
                <w:sz w:val="18"/>
                <w:szCs w:val="20"/>
              </w:rPr>
              <w:t>202</w:t>
            </w:r>
            <w:r w:rsidR="004174EE">
              <w:rPr>
                <w:i/>
                <w:sz w:val="18"/>
                <w:szCs w:val="20"/>
              </w:rPr>
              <w:t>3</w:t>
            </w:r>
          </w:p>
          <w:p w14:paraId="22E44D12" w14:textId="448DD416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Rzeczywist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03.</w:t>
            </w:r>
            <w:r w:rsidR="00AA3018" w:rsidRPr="001A78AE">
              <w:rPr>
                <w:i/>
                <w:sz w:val="18"/>
                <w:szCs w:val="20"/>
              </w:rPr>
              <w:t>202</w:t>
            </w:r>
            <w:r w:rsidR="00AA3018">
              <w:rPr>
                <w:i/>
                <w:sz w:val="18"/>
                <w:szCs w:val="20"/>
              </w:rPr>
              <w:t>3</w:t>
            </w:r>
          </w:p>
          <w:p w14:paraId="2B6D72F3" w14:textId="78F5596B" w:rsidR="001A78AE" w:rsidRPr="00F70629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 xml:space="preserve">Status realizacji kamienia milowego: </w:t>
            </w:r>
            <w:r w:rsidR="005331F9">
              <w:rPr>
                <w:i/>
                <w:sz w:val="18"/>
                <w:szCs w:val="20"/>
              </w:rPr>
              <w:t>osiągnięty</w:t>
            </w:r>
          </w:p>
          <w:p w14:paraId="218F48EB" w14:textId="77777777" w:rsidR="001A78AE" w:rsidRDefault="001A78AE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23D7B3A1" w14:textId="386F919A" w:rsidR="001A78AE" w:rsidRDefault="001A78AE" w:rsidP="001A78A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Zakończenie projektu</w:t>
            </w:r>
          </w:p>
          <w:p w14:paraId="39D37F89" w14:textId="3C6A6737" w:rsidR="004174EE" w:rsidRDefault="004174EE" w:rsidP="004174E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Pierwotny planowany termin osiągnięcia: </w:t>
            </w:r>
            <w:r w:rsidR="00AA3018">
              <w:rPr>
                <w:i/>
                <w:sz w:val="18"/>
                <w:szCs w:val="20"/>
              </w:rPr>
              <w:t>10.2021</w:t>
            </w:r>
          </w:p>
          <w:p w14:paraId="2512EB60" w14:textId="7CCBD40A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03.</w:t>
            </w:r>
            <w:r w:rsidR="00AA3018" w:rsidRPr="001A78AE">
              <w:rPr>
                <w:i/>
                <w:sz w:val="18"/>
                <w:szCs w:val="20"/>
              </w:rPr>
              <w:t>202</w:t>
            </w:r>
            <w:r w:rsidR="00AA3018">
              <w:rPr>
                <w:i/>
                <w:sz w:val="18"/>
                <w:szCs w:val="20"/>
              </w:rPr>
              <w:t>3</w:t>
            </w:r>
          </w:p>
          <w:p w14:paraId="61DC8B14" w14:textId="39909DCC" w:rsidR="001A78AE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Rzeczywist</w:t>
            </w:r>
            <w:r w:rsidR="004174EE">
              <w:rPr>
                <w:i/>
                <w:sz w:val="18"/>
                <w:szCs w:val="20"/>
              </w:rPr>
              <w:t>y termin</w:t>
            </w:r>
            <w:r>
              <w:rPr>
                <w:i/>
                <w:sz w:val="18"/>
                <w:szCs w:val="20"/>
              </w:rPr>
              <w:t xml:space="preserve"> osiągnięcia: </w:t>
            </w:r>
            <w:r w:rsidR="00AA3018">
              <w:rPr>
                <w:i/>
                <w:sz w:val="18"/>
                <w:szCs w:val="20"/>
              </w:rPr>
              <w:t>03.</w:t>
            </w:r>
            <w:r w:rsidR="00AA3018" w:rsidRPr="001A78AE">
              <w:rPr>
                <w:i/>
                <w:sz w:val="18"/>
                <w:szCs w:val="20"/>
              </w:rPr>
              <w:t>202</w:t>
            </w:r>
            <w:r w:rsidR="00AA3018">
              <w:rPr>
                <w:i/>
                <w:sz w:val="18"/>
                <w:szCs w:val="20"/>
              </w:rPr>
              <w:t>3</w:t>
            </w:r>
          </w:p>
          <w:p w14:paraId="64D069DC" w14:textId="44DFA0F2" w:rsidR="001A78AE" w:rsidRPr="00F70629" w:rsidRDefault="001A78AE" w:rsidP="001A78AE">
            <w:pPr>
              <w:pStyle w:val="Akapitzlist"/>
              <w:numPr>
                <w:ilvl w:val="1"/>
                <w:numId w:val="7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1A78AE">
              <w:rPr>
                <w:i/>
                <w:sz w:val="18"/>
                <w:szCs w:val="20"/>
              </w:rPr>
              <w:t xml:space="preserve">Status realizacji kamienia milowego: </w:t>
            </w:r>
            <w:r w:rsidR="005331F9">
              <w:rPr>
                <w:i/>
                <w:sz w:val="18"/>
                <w:szCs w:val="20"/>
              </w:rPr>
              <w:t>osiągnięty</w:t>
            </w:r>
          </w:p>
          <w:p w14:paraId="2A7A16D5" w14:textId="77777777" w:rsidR="001A78AE" w:rsidRDefault="001A78AE" w:rsidP="001A78AE">
            <w:pPr>
              <w:jc w:val="both"/>
              <w:rPr>
                <w:i/>
                <w:sz w:val="18"/>
                <w:szCs w:val="20"/>
              </w:rPr>
            </w:pPr>
          </w:p>
          <w:p w14:paraId="5D24C955" w14:textId="77777777" w:rsidR="00317BA7" w:rsidRPr="00317BA7" w:rsidRDefault="00317BA7" w:rsidP="00317BA7">
            <w:pPr>
              <w:jc w:val="both"/>
              <w:rPr>
                <w:i/>
                <w:sz w:val="18"/>
                <w:szCs w:val="20"/>
              </w:rPr>
            </w:pPr>
            <w:r w:rsidRPr="00317BA7">
              <w:rPr>
                <w:i/>
                <w:sz w:val="18"/>
                <w:szCs w:val="20"/>
              </w:rPr>
              <w:t>W wyniku realizacji projektu powstały poniżej wymienione produkty:</w:t>
            </w:r>
          </w:p>
          <w:p w14:paraId="674CB365" w14:textId="1AD4F547" w:rsidR="00317BA7" w:rsidRPr="00317BA7" w:rsidRDefault="00317BA7" w:rsidP="00317BA7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317BA7">
              <w:rPr>
                <w:i/>
                <w:sz w:val="18"/>
                <w:szCs w:val="20"/>
              </w:rPr>
              <w:t xml:space="preserve">Wdrożony elektroniczny system </w:t>
            </w:r>
            <w:r>
              <w:rPr>
                <w:i/>
                <w:sz w:val="18"/>
                <w:szCs w:val="20"/>
              </w:rPr>
              <w:t>EXPORT INTELLIGENCE</w:t>
            </w:r>
          </w:p>
          <w:p w14:paraId="3B93C424" w14:textId="567FFE47" w:rsidR="004174EE" w:rsidRPr="004174EE" w:rsidRDefault="004174EE" w:rsidP="004174EE">
            <w:pPr>
              <w:pStyle w:val="Akapitzlist"/>
              <w:numPr>
                <w:ilvl w:val="0"/>
                <w:numId w:val="9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4174EE">
              <w:rPr>
                <w:i/>
                <w:sz w:val="18"/>
                <w:szCs w:val="20"/>
              </w:rPr>
              <w:t xml:space="preserve">Pierwotny planowany termin osiągnięcia: </w:t>
            </w:r>
            <w:r w:rsidR="00AA3018">
              <w:rPr>
                <w:i/>
                <w:sz w:val="18"/>
                <w:szCs w:val="20"/>
              </w:rPr>
              <w:t>08.</w:t>
            </w:r>
            <w:r w:rsidRPr="00317BA7">
              <w:rPr>
                <w:i/>
                <w:sz w:val="18"/>
                <w:szCs w:val="20"/>
              </w:rPr>
              <w:t>202</w:t>
            </w:r>
            <w:r w:rsidR="00AA3018">
              <w:rPr>
                <w:i/>
                <w:sz w:val="18"/>
                <w:szCs w:val="20"/>
              </w:rPr>
              <w:t>0</w:t>
            </w:r>
          </w:p>
          <w:p w14:paraId="048B0AA7" w14:textId="5DB8278F" w:rsidR="00317BA7" w:rsidRPr="00317BA7" w:rsidRDefault="00317BA7" w:rsidP="00317BA7">
            <w:pPr>
              <w:pStyle w:val="Akapitzlist"/>
              <w:numPr>
                <w:ilvl w:val="0"/>
                <w:numId w:val="9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317BA7">
              <w:rPr>
                <w:i/>
                <w:sz w:val="18"/>
                <w:szCs w:val="20"/>
              </w:rPr>
              <w:t>Planowan</w:t>
            </w:r>
            <w:r w:rsidR="004174EE">
              <w:rPr>
                <w:i/>
                <w:sz w:val="18"/>
                <w:szCs w:val="20"/>
              </w:rPr>
              <w:t>y termin</w:t>
            </w:r>
            <w:r w:rsidRPr="00317BA7">
              <w:rPr>
                <w:i/>
                <w:sz w:val="18"/>
                <w:szCs w:val="20"/>
              </w:rPr>
              <w:t xml:space="preserve"> wdrożenia: </w:t>
            </w:r>
            <w:r w:rsidR="00AA3018">
              <w:rPr>
                <w:i/>
                <w:sz w:val="18"/>
                <w:szCs w:val="20"/>
              </w:rPr>
              <w:t>03.2023</w:t>
            </w:r>
          </w:p>
          <w:p w14:paraId="65245DCA" w14:textId="5A901CAF" w:rsidR="00317BA7" w:rsidRPr="00317BA7" w:rsidRDefault="00317BA7" w:rsidP="00317BA7">
            <w:pPr>
              <w:pStyle w:val="Akapitzlist"/>
              <w:numPr>
                <w:ilvl w:val="0"/>
                <w:numId w:val="9"/>
              </w:numPr>
              <w:ind w:left="748" w:hanging="142"/>
              <w:jc w:val="both"/>
              <w:rPr>
                <w:i/>
                <w:sz w:val="18"/>
                <w:szCs w:val="20"/>
              </w:rPr>
            </w:pPr>
            <w:r w:rsidRPr="00317BA7">
              <w:rPr>
                <w:i/>
                <w:sz w:val="18"/>
                <w:szCs w:val="20"/>
              </w:rPr>
              <w:t>Rzeczywist</w:t>
            </w:r>
            <w:r w:rsidR="004174EE">
              <w:rPr>
                <w:i/>
                <w:sz w:val="18"/>
                <w:szCs w:val="20"/>
              </w:rPr>
              <w:t>y termin</w:t>
            </w:r>
            <w:r w:rsidRPr="00317BA7">
              <w:rPr>
                <w:i/>
                <w:sz w:val="18"/>
                <w:szCs w:val="20"/>
              </w:rPr>
              <w:t xml:space="preserve"> wdrożenia: </w:t>
            </w:r>
            <w:r w:rsidR="00AA3018">
              <w:rPr>
                <w:i/>
                <w:sz w:val="18"/>
                <w:szCs w:val="20"/>
              </w:rPr>
              <w:t>03.</w:t>
            </w:r>
            <w:r w:rsidRPr="00317BA7">
              <w:rPr>
                <w:i/>
                <w:sz w:val="18"/>
                <w:szCs w:val="20"/>
              </w:rPr>
              <w:t>202</w:t>
            </w:r>
            <w:r>
              <w:rPr>
                <w:i/>
                <w:sz w:val="18"/>
                <w:szCs w:val="20"/>
              </w:rPr>
              <w:t>3</w:t>
            </w:r>
          </w:p>
          <w:p w14:paraId="3676E452" w14:textId="24E067FF" w:rsidR="002450C4" w:rsidRP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14:paraId="37CA548D" w14:textId="77777777" w:rsidTr="00920CE8">
        <w:tc>
          <w:tcPr>
            <w:tcW w:w="480" w:type="dxa"/>
          </w:tcPr>
          <w:p w14:paraId="53F4E65C" w14:textId="77777777" w:rsidR="004D135D" w:rsidRPr="002450C4" w:rsidRDefault="004D135D" w:rsidP="00C70B1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5364770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053405AC" w14:textId="4DA0CB08" w:rsidR="004D135D" w:rsidRDefault="00317BA7" w:rsidP="00E30008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Projekt nie przewidywał wdrożenia e</w:t>
            </w:r>
            <w:r w:rsidRPr="00317BA7">
              <w:rPr>
                <w:bCs/>
                <w:i/>
                <w:sz w:val="18"/>
                <w:szCs w:val="20"/>
              </w:rPr>
              <w:t>-usług dla obywateli i przedsiębiorców</w:t>
            </w:r>
          </w:p>
        </w:tc>
      </w:tr>
      <w:tr w:rsidR="00920CE8" w:rsidRPr="002450C4" w14:paraId="2F0576D9" w14:textId="77777777" w:rsidTr="00920CE8">
        <w:tc>
          <w:tcPr>
            <w:tcW w:w="480" w:type="dxa"/>
          </w:tcPr>
          <w:p w14:paraId="681A807C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BBFF807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25319B9F" w14:textId="77777777" w:rsidR="00877A77" w:rsidRPr="003C3EE0" w:rsidRDefault="00877A77" w:rsidP="003C3EE0">
            <w:p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Projekt wpisuje się w strategiczne działania określone w:</w:t>
            </w:r>
          </w:p>
          <w:p w14:paraId="7B2BE37F" w14:textId="77777777" w:rsidR="00877A77" w:rsidRPr="003C3EE0" w:rsidRDefault="00877A77" w:rsidP="003C3EE0">
            <w:pPr>
              <w:pStyle w:val="Akapitzlist"/>
              <w:numPr>
                <w:ilvl w:val="0"/>
                <w:numId w:val="12"/>
              </w:numPr>
              <w:ind w:left="606" w:hanging="283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Strategii na rzecz Odpowiedzialnego Rozwoju:</w:t>
            </w:r>
          </w:p>
          <w:p w14:paraId="5DC37CF1" w14:textId="77777777" w:rsidR="00877A77" w:rsidRPr="003C3EE0" w:rsidRDefault="00877A77" w:rsidP="003C3EE0">
            <w:pPr>
              <w:pStyle w:val="Akapitzlist"/>
              <w:numPr>
                <w:ilvl w:val="0"/>
                <w:numId w:val="11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Cel szczegółowy I – Trwały wzrost gospodarczy oparty coraz silniej o wiedzę, dane i doskonałość; Obszar: Ekspansja Zagraniczna</w:t>
            </w:r>
          </w:p>
          <w:p w14:paraId="2F9D027E" w14:textId="77777777" w:rsidR="00877A77" w:rsidRPr="003C3EE0" w:rsidRDefault="00877A77" w:rsidP="003C3EE0">
            <w:pPr>
              <w:pStyle w:val="Akapitzlist"/>
              <w:numPr>
                <w:ilvl w:val="0"/>
                <w:numId w:val="11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Cel szczegółowy III – Skuteczne państwo i instytucje służące wzrostowi oraz włączeniu społecznemu i gospodarczemu; Obszar: Efektywność wykorzystania środków UE; Wykorzystanie środków z budżetu Unii Europejskiej w sposób przekładający się na trwałe efekty rozwojowe</w:t>
            </w:r>
          </w:p>
          <w:p w14:paraId="3575668E" w14:textId="77777777" w:rsidR="00877A77" w:rsidRPr="003C3EE0" w:rsidRDefault="00877A77" w:rsidP="003C3EE0">
            <w:pPr>
              <w:ind w:left="606" w:hanging="284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2.</w:t>
            </w:r>
            <w:r w:rsidRPr="003C3EE0">
              <w:rPr>
                <w:iCs/>
                <w:sz w:val="18"/>
                <w:szCs w:val="20"/>
              </w:rPr>
              <w:tab/>
              <w:t>Planie działalności Ministerstwa Przedsiębiorczości i Technologii na 2018 r.:</w:t>
            </w:r>
          </w:p>
          <w:p w14:paraId="73EC13B3" w14:textId="77777777" w:rsidR="00877A77" w:rsidRPr="003C3EE0" w:rsidRDefault="00877A77" w:rsidP="003C3EE0">
            <w:pPr>
              <w:pStyle w:val="Akapitzlist"/>
              <w:numPr>
                <w:ilvl w:val="0"/>
                <w:numId w:val="11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Cel 3: Zwiększenie umiędzynarodowienia polskiej gospodarki.</w:t>
            </w:r>
          </w:p>
          <w:p w14:paraId="155AB9A6" w14:textId="77777777" w:rsidR="00877A77" w:rsidRPr="003C3EE0" w:rsidRDefault="00877A77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0382D62F" w14:textId="77777777" w:rsidR="00877A77" w:rsidRPr="003C3EE0" w:rsidRDefault="00877A77" w:rsidP="003C3EE0">
            <w:p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Sposób realizacji celu projektu/Informacje dodatkowe:</w:t>
            </w:r>
          </w:p>
          <w:p w14:paraId="14C6A4D7" w14:textId="6DEB4B98" w:rsidR="00877A77" w:rsidRPr="003C3EE0" w:rsidRDefault="00877A77" w:rsidP="003C3EE0">
            <w:pPr>
              <w:pStyle w:val="Akapitzlist"/>
              <w:numPr>
                <w:ilvl w:val="0"/>
                <w:numId w:val="16"/>
              </w:numPr>
              <w:ind w:left="605" w:hanging="283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System EXPORT INTELLIGENCE będzie wspierał wzrost gospodarczy oparty na wiedzy, danych i doskonałości:</w:t>
            </w:r>
          </w:p>
          <w:p w14:paraId="282743CF" w14:textId="156439A3" w:rsidR="00877A77" w:rsidRPr="003C3EE0" w:rsidRDefault="00877A77" w:rsidP="003C3EE0">
            <w:pPr>
              <w:pStyle w:val="Akapitzlist"/>
              <w:numPr>
                <w:ilvl w:val="0"/>
                <w:numId w:val="9"/>
              </w:numPr>
              <w:ind w:left="747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udostępnia dane z ok. 40 baz danych instytucji krajowych i zagranicznych w zakresie handlu towarami i usługami, inwestycji zagranicznych, bilansów płatniczych oraz dane makroekonomiczne, wskaźniki rozwoju itd.,</w:t>
            </w:r>
          </w:p>
          <w:p w14:paraId="4F2ECAAC" w14:textId="06CD3453" w:rsidR="00877A77" w:rsidRPr="003C3EE0" w:rsidRDefault="00877A77" w:rsidP="003C3EE0">
            <w:pPr>
              <w:pStyle w:val="Akapitzlist"/>
              <w:numPr>
                <w:ilvl w:val="0"/>
                <w:numId w:val="9"/>
              </w:numPr>
              <w:ind w:left="747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umożliwia zautomatyzowane generowanie kompleksowych raportów o stanie i perspektywach handlu w przekroju rynków (krajów, regionów świata) i branż (dowolnych towarów i usług lub grup towarów i usług),</w:t>
            </w:r>
          </w:p>
          <w:p w14:paraId="531404FA" w14:textId="42AF8D68" w:rsidR="00877A77" w:rsidRPr="003C3EE0" w:rsidRDefault="00877A77" w:rsidP="003C3EE0">
            <w:pPr>
              <w:pStyle w:val="Akapitzlist"/>
              <w:numPr>
                <w:ilvl w:val="0"/>
                <w:numId w:val="9"/>
              </w:numPr>
              <w:ind w:left="747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zawiera moduł prognostyczny z algorytmami stworzonymi przez czołowych analityków polskich i zaakceptowanych przez Polski Instytut Ekonomiczny – generujący prognozy handlu w horyzoncie 5 lat w przekroju rynków i branż,</w:t>
            </w:r>
          </w:p>
          <w:p w14:paraId="579C8507" w14:textId="7D44DC10" w:rsidR="00877A77" w:rsidRDefault="00877A77" w:rsidP="003C3EE0">
            <w:pPr>
              <w:pStyle w:val="Akapitzlist"/>
              <w:numPr>
                <w:ilvl w:val="0"/>
                <w:numId w:val="9"/>
              </w:numPr>
              <w:ind w:left="747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 xml:space="preserve">zawarte </w:t>
            </w:r>
            <w:r w:rsidR="000E1A23" w:rsidRPr="003C3EE0">
              <w:rPr>
                <w:iCs/>
                <w:sz w:val="18"/>
                <w:szCs w:val="20"/>
              </w:rPr>
              <w:t xml:space="preserve">w </w:t>
            </w:r>
            <w:r w:rsidRPr="003C3EE0">
              <w:rPr>
                <w:iCs/>
                <w:sz w:val="18"/>
                <w:szCs w:val="20"/>
              </w:rPr>
              <w:t xml:space="preserve">systemie dane oraz możliwe do uzyskania raporty i prognozy będą znaczącym wsparciem przy podejmowaniu decyzji w zakresie </w:t>
            </w:r>
            <w:r w:rsidR="000E1A23" w:rsidRPr="003C3EE0">
              <w:rPr>
                <w:iCs/>
                <w:sz w:val="18"/>
                <w:szCs w:val="20"/>
              </w:rPr>
              <w:lastRenderedPageBreak/>
              <w:t>działań związanych z promocją polskiej gospodarki i alokacją budżetów promocyjnych, funduszy na wsparcie internacjonalizacji firm itd. (np. właściwy wybór najbardziej perspektywicznych branż i rynków) oraz w zakresie zarządzania gospodarczymi relacjami z innymi krajami</w:t>
            </w:r>
            <w:r w:rsidR="003C3EE0">
              <w:rPr>
                <w:iCs/>
                <w:sz w:val="18"/>
                <w:szCs w:val="20"/>
              </w:rPr>
              <w:t>,</w:t>
            </w:r>
          </w:p>
          <w:p w14:paraId="0E01384F" w14:textId="757C3990" w:rsidR="003C3EE0" w:rsidRPr="003C3EE0" w:rsidRDefault="003C3EE0" w:rsidP="003C3EE0">
            <w:pPr>
              <w:pStyle w:val="Akapitzlist"/>
              <w:numPr>
                <w:ilvl w:val="0"/>
                <w:numId w:val="9"/>
              </w:numPr>
              <w:ind w:left="747" w:hanging="142"/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wybrane raporty z systemu (początkowo ok 130, docelowo kilkaset) zostaną udostępnione przedsiębiorcom poprzez portal trade.gov.pl, którzy uzyskają dostęp do kompleksowej wiedzy i prognoz w zakresie potencjału handlowego na poszczególnych rynkach w swojej branży.</w:t>
            </w:r>
          </w:p>
          <w:p w14:paraId="3EE381F2" w14:textId="7645730E" w:rsidR="000E1A23" w:rsidRPr="003C3EE0" w:rsidRDefault="000E1A23" w:rsidP="003C3EE0">
            <w:pPr>
              <w:pStyle w:val="Akapitzlist"/>
              <w:numPr>
                <w:ilvl w:val="0"/>
                <w:numId w:val="16"/>
              </w:numPr>
              <w:ind w:left="605" w:hanging="283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Projekt EXPORT INTELLIGENCE stanowi realizację celu skutecznego państwa i instytucji służących wzrostowi, gdyż dostęp do systemu EXPORT INTELLIGENCE i jego możliwości uzyskają wszystkie instytucje zaangażowane we wsparcie eksportu: Min. Rozwoju i Technologii, Min. Spraw Zagranicznych, Polska Agencja Inwestycji i Handlu, Bank Gospodarstwa Krajowego, Korporacja Ubezpieczeń Kredytów Eksportowych, urzędy marszałkowskie. Główny Urząd Statystyczny i inne wg zapotrzebowania.</w:t>
            </w:r>
          </w:p>
          <w:p w14:paraId="55338722" w14:textId="4A01FDAA" w:rsidR="00877A77" w:rsidRPr="003C3EE0" w:rsidRDefault="003C3EE0" w:rsidP="003C3EE0">
            <w:pPr>
              <w:pStyle w:val="Akapitzlist"/>
              <w:numPr>
                <w:ilvl w:val="0"/>
                <w:numId w:val="16"/>
              </w:numPr>
              <w:ind w:left="605" w:hanging="283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System EXPORT INTELLIGENCE będzie stanowił znaczące wsparcie przy realizacji bieżących zadań Min. Rozwoju i Technologii w zakresie zarządzania promocją polskiej gospodarki oraz zarządzaniem relacjami gospodarczymi z innymi krajami.</w:t>
            </w:r>
          </w:p>
          <w:p w14:paraId="44460B3B" w14:textId="77777777" w:rsidR="00877A77" w:rsidRPr="00877A77" w:rsidRDefault="00877A77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294164B7" w14:textId="7B3402C2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Status realizacji wskaźników projektu:</w:t>
            </w:r>
          </w:p>
          <w:p w14:paraId="4CC18809" w14:textId="77777777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7B5EDDB9" w14:textId="287D0D9C" w:rsidR="00A166F0" w:rsidRPr="003C3EE0" w:rsidRDefault="00A166F0" w:rsidP="003C3EE0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Liczba urzędów, które wdrożyły katalog rekomendacji dotyczących awansu cyfrowego</w:t>
            </w:r>
          </w:p>
          <w:p w14:paraId="016D039D" w14:textId="0DD94346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Planowana wartość: 1</w:t>
            </w:r>
          </w:p>
          <w:p w14:paraId="4E3045D2" w14:textId="20C80F5F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Osiągnięta wartość: 1</w:t>
            </w:r>
          </w:p>
          <w:p w14:paraId="12C6C841" w14:textId="77777777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6EFD17BD" w14:textId="66FC68FC" w:rsidR="00A166F0" w:rsidRPr="003C3EE0" w:rsidRDefault="00A166F0" w:rsidP="003C3EE0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Liczba uruchomionych systemów teleinformatycznych w podmiotach wykonujących zadania publiczne</w:t>
            </w:r>
          </w:p>
          <w:p w14:paraId="29C539F4" w14:textId="77777777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Planowana wartość: 1</w:t>
            </w:r>
          </w:p>
          <w:p w14:paraId="0E4D1C7C" w14:textId="77777777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Osiągnięta wartość: 1</w:t>
            </w:r>
          </w:p>
          <w:p w14:paraId="7121C6B4" w14:textId="77777777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37D0C8E0" w14:textId="6AA92829" w:rsidR="00A166F0" w:rsidRPr="003C3EE0" w:rsidRDefault="00A166F0" w:rsidP="003C3EE0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Liczba pracowników IT podmiotów wykonujących zadania publiczne objętych wsparciem szkoleniowym</w:t>
            </w:r>
          </w:p>
          <w:p w14:paraId="296487D3" w14:textId="3CF06266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Planowana wartość: 2</w:t>
            </w:r>
          </w:p>
          <w:p w14:paraId="10BB68E5" w14:textId="10C3EC48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Osiągnięta wartość: 2</w:t>
            </w:r>
          </w:p>
          <w:p w14:paraId="23C2ECB5" w14:textId="77777777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07FFAC75" w14:textId="70821D57" w:rsidR="00A166F0" w:rsidRPr="003C3EE0" w:rsidRDefault="00A166F0" w:rsidP="003C3EE0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Liczba pracowników IT podmiotów wykonujących zadania publiczne objętych wsparciem szkoleniowym - kobiety</w:t>
            </w:r>
          </w:p>
          <w:p w14:paraId="0E7FF99F" w14:textId="77777777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Planowana wartość: 1</w:t>
            </w:r>
          </w:p>
          <w:p w14:paraId="5E980514" w14:textId="77777777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Osiągnięta wartość: 1</w:t>
            </w:r>
          </w:p>
          <w:p w14:paraId="2083F4A6" w14:textId="77777777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014D3A2F" w14:textId="0797098D" w:rsidR="00A166F0" w:rsidRPr="003C3EE0" w:rsidRDefault="00A166F0" w:rsidP="003C3EE0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Liczba pracowników IT podmiotów wykonujących zadania publiczne objętych wsparciem szkoleniowym - mężczyźni</w:t>
            </w:r>
          </w:p>
          <w:p w14:paraId="0913ACFB" w14:textId="77777777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Planowana wartość: 1</w:t>
            </w:r>
          </w:p>
          <w:p w14:paraId="52DFD700" w14:textId="77777777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Osiągnięta wartość: 1</w:t>
            </w:r>
          </w:p>
          <w:p w14:paraId="34A478F0" w14:textId="77777777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660901E7" w14:textId="3EA7554B" w:rsidR="00A166F0" w:rsidRPr="003C3EE0" w:rsidRDefault="00A166F0" w:rsidP="003C3EE0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Liczba pracowników podmiotów wykonujących zadania publiczne nie będących pracownikami IT, objętych wsparciem szkoleniowym</w:t>
            </w:r>
          </w:p>
          <w:p w14:paraId="12B1177B" w14:textId="717DDCC5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Planowana wartość: 65</w:t>
            </w:r>
          </w:p>
          <w:p w14:paraId="5CD25D22" w14:textId="77777777" w:rsidR="004B7DA8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Osiągnięta wartość:</w:t>
            </w:r>
            <w:r w:rsidR="004B7DA8" w:rsidRPr="003C3EE0">
              <w:rPr>
                <w:iCs/>
                <w:sz w:val="18"/>
                <w:szCs w:val="20"/>
              </w:rPr>
              <w:t xml:space="preserve"> 132</w:t>
            </w:r>
          </w:p>
          <w:p w14:paraId="3FE566C6" w14:textId="77777777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5EA48455" w14:textId="69E10F2F" w:rsidR="00A166F0" w:rsidRPr="003C3EE0" w:rsidRDefault="00A166F0" w:rsidP="003C3EE0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Liczba pracowników podmiotów wykonujących zadania publiczne niebędących pracownikami IT, objętych wsparciem szkoleniowym - kobiety</w:t>
            </w:r>
          </w:p>
          <w:p w14:paraId="6A1D0470" w14:textId="184815AA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Planowana wartość: 33</w:t>
            </w:r>
          </w:p>
          <w:p w14:paraId="76403A44" w14:textId="69D63AA8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Osiągnięta wartość:</w:t>
            </w:r>
            <w:r w:rsidR="004B7DA8" w:rsidRPr="003C3EE0">
              <w:rPr>
                <w:iCs/>
                <w:sz w:val="18"/>
                <w:szCs w:val="20"/>
              </w:rPr>
              <w:t xml:space="preserve"> 68</w:t>
            </w:r>
          </w:p>
          <w:p w14:paraId="0DFC3F42" w14:textId="77777777" w:rsidR="00A166F0" w:rsidRPr="003C3EE0" w:rsidRDefault="00A166F0" w:rsidP="003C3EE0">
            <w:pPr>
              <w:jc w:val="both"/>
              <w:rPr>
                <w:iCs/>
                <w:sz w:val="18"/>
                <w:szCs w:val="20"/>
              </w:rPr>
            </w:pPr>
          </w:p>
          <w:p w14:paraId="19E39DA0" w14:textId="707FB5E0" w:rsidR="00A166F0" w:rsidRPr="003C3EE0" w:rsidRDefault="00A166F0" w:rsidP="003C3EE0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Liczba pracowników podmiotów wykonujących zadania publiczne niebędących pracownikami IT, objętych wsparciem szkoleniowym - mężczyźni</w:t>
            </w:r>
          </w:p>
          <w:p w14:paraId="4C22CD01" w14:textId="0915B093" w:rsidR="00A166F0" w:rsidRPr="003C3EE0" w:rsidRDefault="00A166F0" w:rsidP="003C3EE0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lastRenderedPageBreak/>
              <w:t>Planowana wartość: 32</w:t>
            </w:r>
          </w:p>
          <w:p w14:paraId="4AD02AC4" w14:textId="7EBB4825" w:rsidR="00920CE8" w:rsidRPr="003B3DBB" w:rsidRDefault="00A166F0" w:rsidP="003B3DBB">
            <w:pPr>
              <w:pStyle w:val="Akapitzlist"/>
              <w:numPr>
                <w:ilvl w:val="1"/>
                <w:numId w:val="10"/>
              </w:numPr>
              <w:ind w:left="748" w:hanging="142"/>
              <w:jc w:val="both"/>
              <w:rPr>
                <w:iCs/>
                <w:sz w:val="18"/>
                <w:szCs w:val="20"/>
              </w:rPr>
            </w:pPr>
            <w:r w:rsidRPr="003C3EE0">
              <w:rPr>
                <w:iCs/>
                <w:sz w:val="18"/>
                <w:szCs w:val="20"/>
              </w:rPr>
              <w:t>Osiągnięta wartość:</w:t>
            </w:r>
            <w:r w:rsidR="004B7DA8" w:rsidRPr="003C3EE0">
              <w:rPr>
                <w:iCs/>
                <w:sz w:val="18"/>
                <w:szCs w:val="20"/>
              </w:rPr>
              <w:t xml:space="preserve"> 64</w:t>
            </w:r>
          </w:p>
        </w:tc>
      </w:tr>
      <w:tr w:rsidR="007A0A3D" w:rsidRPr="002450C4" w14:paraId="3402F2E3" w14:textId="77777777" w:rsidTr="00920CE8">
        <w:tc>
          <w:tcPr>
            <w:tcW w:w="480" w:type="dxa"/>
          </w:tcPr>
          <w:p w14:paraId="7FAD2DE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1C71DA2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6A2AD193" w14:textId="21006D74" w:rsidR="000310F2" w:rsidRDefault="000310F2" w:rsidP="00BC120E">
            <w:pPr>
              <w:jc w:val="both"/>
              <w:rPr>
                <w:i/>
                <w:sz w:val="18"/>
                <w:szCs w:val="20"/>
              </w:rPr>
            </w:pPr>
            <w:r w:rsidRPr="002450C4">
              <w:rPr>
                <w:i/>
                <w:sz w:val="18"/>
                <w:szCs w:val="20"/>
              </w:rPr>
              <w:t>Należy wskazać najważniejsze ryzyka</w:t>
            </w:r>
            <w:r>
              <w:rPr>
                <w:i/>
                <w:sz w:val="18"/>
                <w:szCs w:val="20"/>
              </w:rPr>
              <w:t xml:space="preserve"> i problemy </w:t>
            </w:r>
            <w:r w:rsidRPr="002450C4">
              <w:rPr>
                <w:i/>
                <w:sz w:val="18"/>
                <w:szCs w:val="20"/>
              </w:rPr>
              <w:t>projektowe</w:t>
            </w:r>
            <w:r>
              <w:rPr>
                <w:i/>
                <w:sz w:val="18"/>
                <w:szCs w:val="20"/>
              </w:rPr>
              <w:t>:</w:t>
            </w:r>
          </w:p>
          <w:p w14:paraId="7A9CA272" w14:textId="77777777" w:rsidR="000310F2" w:rsidRDefault="000310F2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6A4D0C4E" w14:textId="05EF04BF" w:rsidR="000310F2" w:rsidRPr="00A166F0" w:rsidRDefault="000310F2" w:rsidP="000310F2">
            <w:pPr>
              <w:pStyle w:val="Akapitzlist"/>
              <w:numPr>
                <w:ilvl w:val="0"/>
                <w:numId w:val="14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Czynniki nieprzewidywalne: epidemia COVID-19:</w:t>
            </w:r>
          </w:p>
          <w:p w14:paraId="03FDA8FB" w14:textId="6F6D9A42" w:rsidR="000310F2" w:rsidRPr="00F70629" w:rsidRDefault="000F6812" w:rsidP="000310F2">
            <w:pPr>
              <w:pStyle w:val="Akapitzlist"/>
              <w:ind w:left="748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Skutek: brak dostępności interesariuszy z powodu choroby, konieczność reorganizacji pracy (przejście na pracę zdalną), wydłużenie realizacji zadań. Wymagało aneksowania porozumienia z CPPC.</w:t>
            </w:r>
          </w:p>
          <w:p w14:paraId="300231F6" w14:textId="77777777" w:rsidR="000310F2" w:rsidRDefault="000310F2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49A8D66A" w14:textId="77777777" w:rsidR="0076775F" w:rsidRPr="00A166F0" w:rsidRDefault="0076775F" w:rsidP="0076775F">
            <w:pPr>
              <w:pStyle w:val="Akapitzlist"/>
              <w:numPr>
                <w:ilvl w:val="0"/>
                <w:numId w:val="14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Rosnące wymagania użytkowników systemu:</w:t>
            </w:r>
          </w:p>
          <w:p w14:paraId="6D368F2D" w14:textId="77777777" w:rsidR="0076775F" w:rsidRPr="00F70629" w:rsidRDefault="0076775F" w:rsidP="0076775F">
            <w:pPr>
              <w:pStyle w:val="Akapitzlist"/>
              <w:ind w:left="748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trakcie realizacji projektu i kolejnych cząstkowych wdrożeń użytkownicy zgłaszali nowe potrzeby funkcjonalne w stosunku do systemu. Wykonawca zgodził się na wdrożenie tych zmian, jednakże wydłużyło to realizację projektu i wymagało aneksowania porozumienia z CPPC.</w:t>
            </w:r>
          </w:p>
          <w:p w14:paraId="611F960D" w14:textId="77777777" w:rsidR="0076775F" w:rsidRDefault="0076775F" w:rsidP="0076775F">
            <w:pPr>
              <w:jc w:val="both"/>
              <w:rPr>
                <w:i/>
                <w:sz w:val="18"/>
                <w:szCs w:val="20"/>
              </w:rPr>
            </w:pPr>
          </w:p>
          <w:p w14:paraId="5B2F3D63" w14:textId="19646B0F" w:rsidR="0076775F" w:rsidRPr="00A166F0" w:rsidRDefault="0076775F" w:rsidP="0076775F">
            <w:pPr>
              <w:pStyle w:val="Akapitzlist"/>
              <w:numPr>
                <w:ilvl w:val="0"/>
                <w:numId w:val="14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Czynniki </w:t>
            </w:r>
            <w:r w:rsidR="004174EE">
              <w:rPr>
                <w:i/>
                <w:sz w:val="18"/>
                <w:szCs w:val="20"/>
              </w:rPr>
              <w:t>związane z zależnościami z innymi projektami</w:t>
            </w:r>
            <w:r>
              <w:rPr>
                <w:i/>
                <w:sz w:val="18"/>
                <w:szCs w:val="20"/>
              </w:rPr>
              <w:t>: opóźnienie uruchomienia usług przez Rządową Chmurę Obliczeniową</w:t>
            </w:r>
          </w:p>
          <w:p w14:paraId="3E52F5E0" w14:textId="021564B2" w:rsidR="0076775F" w:rsidRPr="0076775F" w:rsidRDefault="0076775F" w:rsidP="0076775F">
            <w:pPr>
              <w:pStyle w:val="Akapitzlist"/>
              <w:ind w:left="748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Udostępnienie infrastruktury i usług Rządowej Chmury Obliczeniowej nastąpiło z kilkumiesięcznym opóźnieniem (na początku 2023 r. zamiast w połowie 2021 r., jak pierwotnie deklarowano). W</w:t>
            </w:r>
            <w:r w:rsidRPr="0076775F">
              <w:rPr>
                <w:i/>
                <w:sz w:val="18"/>
                <w:szCs w:val="20"/>
              </w:rPr>
              <w:t>ydłużyło to realizację projektu i wymagało aneksowania porozumienia z CPPC.</w:t>
            </w:r>
          </w:p>
          <w:p w14:paraId="0FAF7655" w14:textId="77777777" w:rsidR="0076775F" w:rsidRDefault="0076775F" w:rsidP="0076775F">
            <w:pPr>
              <w:jc w:val="both"/>
              <w:rPr>
                <w:i/>
                <w:sz w:val="18"/>
                <w:szCs w:val="20"/>
              </w:rPr>
            </w:pPr>
          </w:p>
          <w:p w14:paraId="681FEFB4" w14:textId="234F89DC" w:rsidR="000F6812" w:rsidRPr="00A166F0" w:rsidRDefault="000F6812" w:rsidP="000F6812">
            <w:pPr>
              <w:pStyle w:val="Akapitzlist"/>
              <w:numPr>
                <w:ilvl w:val="0"/>
                <w:numId w:val="14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Zapewnienie finansowania:</w:t>
            </w:r>
          </w:p>
          <w:p w14:paraId="2C3BB6A4" w14:textId="75C7A8B6" w:rsidR="000F6812" w:rsidRPr="00F70629" w:rsidRDefault="000F6812" w:rsidP="000F6812">
            <w:pPr>
              <w:pStyle w:val="Akapitzlist"/>
              <w:ind w:left="748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Kilkukrotne wydłużanie projektu spowodowało, że w pewnym momencie jeden z wydatków, który był zabudżetowany na rok 2021, faktycznie nie został </w:t>
            </w:r>
            <w:r w:rsidR="005331F9">
              <w:rPr>
                <w:i/>
                <w:sz w:val="18"/>
                <w:szCs w:val="20"/>
              </w:rPr>
              <w:t>osiągnięty</w:t>
            </w:r>
            <w:r>
              <w:rPr>
                <w:i/>
                <w:sz w:val="18"/>
                <w:szCs w:val="20"/>
              </w:rPr>
              <w:t xml:space="preserve"> w 2021 r. i został przeniesiony na rok 2022. Budżet roku 2022 nie przewidywał tego wydatku, a organizacja odpowiednich rezerw celowych zajęła ok. 3 miesięcy (brak zgody MF z uwagi na niskie wydatkowanie w innych projektach prowadzonych przez Beneficjenta). Spowodowało to opóźnienie realizacji projektu (brak możliwości realizacji kolejnych zadań uwarunkowanych testami bezpieczeństwa). Wymagało aneksowania porozumienia z CPPC.</w:t>
            </w:r>
          </w:p>
          <w:p w14:paraId="3EC8AF89" w14:textId="09C4B471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71E97239" w14:textId="77777777" w:rsidTr="00813FEF">
        <w:tc>
          <w:tcPr>
            <w:tcW w:w="480" w:type="dxa"/>
          </w:tcPr>
          <w:p w14:paraId="702CB951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ECE43DF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44A2E9F7" w14:textId="77777777" w:rsidR="00C70B10" w:rsidRPr="00A166F0" w:rsidRDefault="00C70B10" w:rsidP="00C70B10">
            <w:pPr>
              <w:spacing w:after="120" w:line="276" w:lineRule="auto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A166F0">
              <w:rPr>
                <w:rFonts w:cstheme="minorHAnsi"/>
                <w:i/>
                <w:iCs/>
                <w:sz w:val="18"/>
                <w:szCs w:val="18"/>
              </w:rPr>
              <w:t>Realizacja projektu przyniesie następujące korzyści podnoszące sprawność funkcjonowania Państwa:</w:t>
            </w:r>
          </w:p>
          <w:p w14:paraId="38F685B8" w14:textId="77777777" w:rsidR="00C70B10" w:rsidRPr="00A166F0" w:rsidRDefault="00C70B10" w:rsidP="00C70B10">
            <w:pPr>
              <w:pStyle w:val="Akapitzlist"/>
              <w:numPr>
                <w:ilvl w:val="0"/>
                <w:numId w:val="11"/>
              </w:numPr>
              <w:ind w:left="748" w:hanging="142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A166F0">
              <w:rPr>
                <w:rFonts w:cstheme="minorHAnsi"/>
                <w:i/>
                <w:iCs/>
                <w:sz w:val="18"/>
                <w:szCs w:val="18"/>
              </w:rPr>
              <w:t>efektywne zarządzanie realizacją celów Strategii Odpowiedzialnego Rozwoju w obszarze Ekspansji Zagranicznej,</w:t>
            </w:r>
          </w:p>
          <w:p w14:paraId="6474A747" w14:textId="77777777" w:rsidR="00C70B10" w:rsidRPr="00A166F0" w:rsidRDefault="00C70B10" w:rsidP="00C70B10">
            <w:pPr>
              <w:pStyle w:val="Akapitzlist"/>
              <w:numPr>
                <w:ilvl w:val="0"/>
                <w:numId w:val="11"/>
              </w:numPr>
              <w:ind w:left="748" w:hanging="142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A166F0">
              <w:rPr>
                <w:rFonts w:cstheme="minorHAnsi"/>
                <w:i/>
                <w:iCs/>
                <w:sz w:val="18"/>
                <w:szCs w:val="18"/>
              </w:rPr>
              <w:t>zwiększenie efektywności wydatkowania środków krajowych i unijnych przeznaczonych na wsparcie internacjonalizacji polskich przedsiębiorstw,</w:t>
            </w:r>
          </w:p>
          <w:p w14:paraId="6A423AEA" w14:textId="77777777" w:rsidR="00C70B10" w:rsidRPr="00A166F0" w:rsidRDefault="00C70B10" w:rsidP="00C70B10">
            <w:pPr>
              <w:pStyle w:val="Akapitzlist"/>
              <w:numPr>
                <w:ilvl w:val="0"/>
                <w:numId w:val="11"/>
              </w:numPr>
              <w:ind w:left="748" w:hanging="142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A166F0">
              <w:rPr>
                <w:rFonts w:cstheme="minorHAnsi"/>
                <w:i/>
                <w:iCs/>
                <w:sz w:val="18"/>
                <w:szCs w:val="18"/>
              </w:rPr>
              <w:t>poprawa warunków prowadzenia działalności gospodarczej, zwiększenie liczby przedsiębiorców zaangażowanych w działalność eksportową dzięki udostępnionej wiedzy i informacjom,</w:t>
            </w:r>
          </w:p>
          <w:p w14:paraId="09DB00F9" w14:textId="77777777" w:rsidR="00C70B10" w:rsidRPr="00A166F0" w:rsidRDefault="00C70B10" w:rsidP="00C70B10">
            <w:pPr>
              <w:pStyle w:val="Akapitzlist"/>
              <w:numPr>
                <w:ilvl w:val="0"/>
                <w:numId w:val="11"/>
              </w:numPr>
              <w:ind w:left="748" w:hanging="142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A166F0">
              <w:rPr>
                <w:rFonts w:cstheme="minorHAnsi"/>
                <w:i/>
                <w:iCs/>
                <w:sz w:val="18"/>
                <w:szCs w:val="18"/>
              </w:rPr>
              <w:t>poprawa wizerunku administracji publicznej dzięki udostępnionym raportom dla odbiorców zewnętrznych,</w:t>
            </w:r>
          </w:p>
          <w:p w14:paraId="31C0FB64" w14:textId="77777777" w:rsidR="00C70B10" w:rsidRPr="00A166F0" w:rsidRDefault="00C70B10" w:rsidP="00C70B10">
            <w:pPr>
              <w:pStyle w:val="Akapitzlist"/>
              <w:numPr>
                <w:ilvl w:val="0"/>
                <w:numId w:val="11"/>
              </w:numPr>
              <w:ind w:left="748" w:hanging="142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A166F0">
              <w:rPr>
                <w:rFonts w:cstheme="minorHAnsi"/>
                <w:i/>
                <w:iCs/>
                <w:sz w:val="18"/>
                <w:szCs w:val="18"/>
              </w:rPr>
              <w:t>zmniejszenie pracochłonności przygotowywania raportów i materiałów tezowo-informacyjnych w administracji publicznej.</w:t>
            </w:r>
          </w:p>
          <w:p w14:paraId="14065028" w14:textId="77777777" w:rsidR="00C70B10" w:rsidRDefault="00C70B10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1060841C" w14:textId="653DEEFD" w:rsidR="00F07DC8" w:rsidRDefault="00F07DC8" w:rsidP="009D3D41">
            <w:pPr>
              <w:jc w:val="both"/>
              <w:rPr>
                <w:bCs/>
                <w:i/>
                <w:sz w:val="18"/>
                <w:szCs w:val="20"/>
              </w:rPr>
            </w:pPr>
            <w:r w:rsidRPr="00F07DC8">
              <w:rPr>
                <w:bCs/>
                <w:i/>
                <w:sz w:val="18"/>
                <w:szCs w:val="20"/>
              </w:rPr>
              <w:t xml:space="preserve">Mierzalną korzyścią z usprawnienia procesów </w:t>
            </w:r>
            <w:proofErr w:type="spellStart"/>
            <w:r w:rsidRPr="00F07DC8">
              <w:rPr>
                <w:bCs/>
                <w:i/>
                <w:sz w:val="18"/>
                <w:szCs w:val="20"/>
              </w:rPr>
              <w:t>back-office</w:t>
            </w:r>
            <w:proofErr w:type="spellEnd"/>
            <w:r w:rsidRPr="00F07DC8">
              <w:rPr>
                <w:bCs/>
                <w:i/>
                <w:sz w:val="18"/>
                <w:szCs w:val="20"/>
              </w:rPr>
              <w:t xml:space="preserve"> administracji publicznej </w:t>
            </w:r>
            <w:r>
              <w:rPr>
                <w:bCs/>
                <w:i/>
                <w:sz w:val="18"/>
                <w:szCs w:val="20"/>
              </w:rPr>
              <w:t xml:space="preserve">dzięki systemowi EXPORT INTELLIGENCE </w:t>
            </w:r>
            <w:r w:rsidRPr="00F07DC8">
              <w:rPr>
                <w:bCs/>
                <w:i/>
                <w:sz w:val="18"/>
                <w:szCs w:val="20"/>
              </w:rPr>
              <w:t xml:space="preserve">będzie zmniejszenie pracochłonności przeznaczanej aktualnie na gromadzenie i przetwarzanie danych oraz kompilowanie raportów. </w:t>
            </w:r>
            <w:r>
              <w:rPr>
                <w:bCs/>
                <w:i/>
                <w:sz w:val="18"/>
                <w:szCs w:val="20"/>
              </w:rPr>
              <w:t>System umożliwia wygenerowanie aktualnych danych o aktywności użytkowników i ilości wygenerowanych raportów w dowolnym momencie. N</w:t>
            </w:r>
            <w:r w:rsidRPr="00F07DC8">
              <w:rPr>
                <w:bCs/>
                <w:i/>
                <w:sz w:val="18"/>
                <w:szCs w:val="20"/>
              </w:rPr>
              <w:t xml:space="preserve">ie </w:t>
            </w:r>
            <w:r>
              <w:rPr>
                <w:bCs/>
                <w:i/>
                <w:sz w:val="18"/>
                <w:szCs w:val="20"/>
              </w:rPr>
              <w:t>s</w:t>
            </w:r>
            <w:r w:rsidRPr="00F07DC8">
              <w:rPr>
                <w:bCs/>
                <w:i/>
                <w:sz w:val="18"/>
                <w:szCs w:val="20"/>
              </w:rPr>
              <w:t xml:space="preserve">ą </w:t>
            </w:r>
            <w:r>
              <w:rPr>
                <w:bCs/>
                <w:i/>
                <w:sz w:val="18"/>
                <w:szCs w:val="20"/>
              </w:rPr>
              <w:t>uwzględniane</w:t>
            </w:r>
            <w:r w:rsidRPr="00F07DC8">
              <w:rPr>
                <w:bCs/>
                <w:i/>
                <w:sz w:val="18"/>
                <w:szCs w:val="20"/>
              </w:rPr>
              <w:t xml:space="preserve"> generowane zestawienia surowych danych, ponieważ ideą jest, aby gotowe raporty spełniały docelowe potrzeby użytkowników i interesariuszy, bez potrzeby dalszej obróbki danych. Na tej podstawie możliwa będzie do oszacowania efektywność projektu i ilość czasu możliwa do przeznaczenia na działania o większej wartości dodanej: strategiczne, aktywne, kreatywne.</w:t>
            </w:r>
          </w:p>
          <w:p w14:paraId="119972A9" w14:textId="08AB0CD2" w:rsidR="00F07DC8" w:rsidRDefault="00F07DC8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Część raportów będzie możliwa do udostępnienia przedsiębiorcom poprzez portal trade.gov.pl dzięki zaimplementowanemu procesowi masowego generowania raportów.</w:t>
            </w:r>
          </w:p>
          <w:p w14:paraId="6922AA3A" w14:textId="25178B37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6D252BDC" w14:textId="77777777" w:rsidTr="00813FEF">
        <w:tc>
          <w:tcPr>
            <w:tcW w:w="480" w:type="dxa"/>
          </w:tcPr>
          <w:p w14:paraId="23CFD7EA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79AF25D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4C40CDD4" w14:textId="4464B21C" w:rsidR="00F82254" w:rsidRDefault="00645038" w:rsidP="00DB70A5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i/>
                <w:sz w:val="18"/>
                <w:szCs w:val="18"/>
              </w:rPr>
              <w:t>System EXPORT INTELLIGENCE nie był integrowany z żadnymi rejestrami ani e-usługami</w:t>
            </w:r>
          </w:p>
        </w:tc>
      </w:tr>
      <w:tr w:rsidR="007C54F9" w:rsidRPr="002450C4" w14:paraId="711CEEE7" w14:textId="77777777" w:rsidTr="00813FEF">
        <w:tc>
          <w:tcPr>
            <w:tcW w:w="480" w:type="dxa"/>
          </w:tcPr>
          <w:p w14:paraId="46107BB3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16667B6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40829187" w14:textId="2DDB42F2" w:rsidR="0087091C" w:rsidRDefault="0087091C" w:rsidP="00F72256">
            <w:pPr>
              <w:jc w:val="both"/>
              <w:rPr>
                <w:bCs/>
                <w:i/>
                <w:sz w:val="18"/>
                <w:szCs w:val="20"/>
              </w:rPr>
            </w:pPr>
            <w:r w:rsidRPr="0087091C">
              <w:rPr>
                <w:bCs/>
                <w:i/>
                <w:sz w:val="18"/>
                <w:szCs w:val="20"/>
              </w:rPr>
              <w:t>Finansowa trwałość projektu zapewniona jest przez Ministerstwo Rozwoju i Technologii w ramach środków budżetowych dział</w:t>
            </w:r>
            <w:r>
              <w:rPr>
                <w:bCs/>
                <w:i/>
                <w:sz w:val="18"/>
                <w:szCs w:val="20"/>
              </w:rPr>
              <w:t>u 20.</w:t>
            </w:r>
          </w:p>
          <w:p w14:paraId="50A550E3" w14:textId="016010B7" w:rsidR="007C54F9" w:rsidRDefault="007C54F9" w:rsidP="00AD2FEE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9D3D41" w:rsidRPr="002450C4" w14:paraId="7980321C" w14:textId="77777777" w:rsidTr="00813FEF">
        <w:tc>
          <w:tcPr>
            <w:tcW w:w="480" w:type="dxa"/>
          </w:tcPr>
          <w:p w14:paraId="7E06026F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7985987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1B35ADA6" w14:textId="7114276B" w:rsidR="00367DCE" w:rsidRPr="00367DCE" w:rsidRDefault="00367DCE" w:rsidP="00367DCE">
            <w:pPr>
              <w:jc w:val="both"/>
              <w:rPr>
                <w:bCs/>
                <w:i/>
                <w:sz w:val="18"/>
                <w:szCs w:val="20"/>
              </w:rPr>
            </w:pPr>
            <w:r w:rsidRPr="00367DCE">
              <w:rPr>
                <w:bCs/>
                <w:i/>
                <w:sz w:val="18"/>
                <w:szCs w:val="20"/>
              </w:rPr>
              <w:t>Przyjęto zbyt optymistyczny i napięty harmonogram realizacji bardzo skomplikowanego projektu (integracja z wieloma źródłami danych z kraju i zagranicy, złożone raporty generowane automatycznie).</w:t>
            </w:r>
          </w:p>
          <w:p w14:paraId="32A9F2E6" w14:textId="39A31EC1" w:rsidR="00367DCE" w:rsidRDefault="00367DCE" w:rsidP="00367DCE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Stopień skomplikowania integracji i procesów importu danych z kilkudziesięciu źródeł okazał się dużo wyższy niż przewidywano. Wstępne analizy pracochłonności nie były wystarczające. Należy dołożyć najwyższej staranności przy szacowaniu pracochłonności wdrożenia kluczowych procesów.</w:t>
            </w:r>
          </w:p>
          <w:p w14:paraId="3AAF7DF7" w14:textId="78C9953A" w:rsidR="009D3D41" w:rsidRDefault="009D3D41" w:rsidP="00367DCE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460F6404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338"/>
    <w:multiLevelType w:val="hybridMultilevel"/>
    <w:tmpl w:val="BD666F04"/>
    <w:lvl w:ilvl="0" w:tplc="B0BC9048">
      <w:numFmt w:val="bullet"/>
      <w:lvlText w:val="•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0320E"/>
    <w:multiLevelType w:val="hybridMultilevel"/>
    <w:tmpl w:val="04103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1666E5"/>
    <w:multiLevelType w:val="hybridMultilevel"/>
    <w:tmpl w:val="17D0E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7233C"/>
    <w:multiLevelType w:val="hybridMultilevel"/>
    <w:tmpl w:val="FEE68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85953"/>
    <w:multiLevelType w:val="hybridMultilevel"/>
    <w:tmpl w:val="FEE686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D3204"/>
    <w:multiLevelType w:val="hybridMultilevel"/>
    <w:tmpl w:val="FEE686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4F42A5"/>
    <w:multiLevelType w:val="hybridMultilevel"/>
    <w:tmpl w:val="FEE686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A7745"/>
    <w:multiLevelType w:val="hybridMultilevel"/>
    <w:tmpl w:val="B894750E"/>
    <w:lvl w:ilvl="0" w:tplc="013EFBB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D6B4D"/>
    <w:multiLevelType w:val="hybridMultilevel"/>
    <w:tmpl w:val="12D24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C92DDC"/>
    <w:multiLevelType w:val="hybridMultilevel"/>
    <w:tmpl w:val="302A3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94668">
    <w:abstractNumId w:val="3"/>
  </w:num>
  <w:num w:numId="2" w16cid:durableId="1275404937">
    <w:abstractNumId w:val="8"/>
  </w:num>
  <w:num w:numId="3" w16cid:durableId="1499037346">
    <w:abstractNumId w:val="2"/>
  </w:num>
  <w:num w:numId="4" w16cid:durableId="386953947">
    <w:abstractNumId w:val="10"/>
  </w:num>
  <w:num w:numId="5" w16cid:durableId="1559198295">
    <w:abstractNumId w:val="9"/>
  </w:num>
  <w:num w:numId="6" w16cid:durableId="754280023">
    <w:abstractNumId w:val="14"/>
  </w:num>
  <w:num w:numId="7" w16cid:durableId="514418127">
    <w:abstractNumId w:val="5"/>
  </w:num>
  <w:num w:numId="8" w16cid:durableId="180707783">
    <w:abstractNumId w:val="4"/>
  </w:num>
  <w:num w:numId="9" w16cid:durableId="2101245595">
    <w:abstractNumId w:val="1"/>
  </w:num>
  <w:num w:numId="10" w16cid:durableId="953562693">
    <w:abstractNumId w:val="11"/>
  </w:num>
  <w:num w:numId="11" w16cid:durableId="1163666702">
    <w:abstractNumId w:val="0"/>
  </w:num>
  <w:num w:numId="12" w16cid:durableId="973414234">
    <w:abstractNumId w:val="12"/>
  </w:num>
  <w:num w:numId="13" w16cid:durableId="1956599482">
    <w:abstractNumId w:val="6"/>
  </w:num>
  <w:num w:numId="14" w16cid:durableId="655844697">
    <w:abstractNumId w:val="7"/>
  </w:num>
  <w:num w:numId="15" w16cid:durableId="678502834">
    <w:abstractNumId w:val="13"/>
  </w:num>
  <w:num w:numId="16" w16cid:durableId="1595457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310F2"/>
    <w:rsid w:val="0004710E"/>
    <w:rsid w:val="00087837"/>
    <w:rsid w:val="000D3CA9"/>
    <w:rsid w:val="000E0C6F"/>
    <w:rsid w:val="000E1A23"/>
    <w:rsid w:val="000F6812"/>
    <w:rsid w:val="001455E8"/>
    <w:rsid w:val="001600BB"/>
    <w:rsid w:val="00174E11"/>
    <w:rsid w:val="001806EC"/>
    <w:rsid w:val="001A78AE"/>
    <w:rsid w:val="001C611C"/>
    <w:rsid w:val="001C6D7D"/>
    <w:rsid w:val="0021582D"/>
    <w:rsid w:val="00222A91"/>
    <w:rsid w:val="002450C4"/>
    <w:rsid w:val="00270C39"/>
    <w:rsid w:val="002A153C"/>
    <w:rsid w:val="002A728C"/>
    <w:rsid w:val="00317BA7"/>
    <w:rsid w:val="00354E02"/>
    <w:rsid w:val="00367DCE"/>
    <w:rsid w:val="003B107D"/>
    <w:rsid w:val="003B3DBB"/>
    <w:rsid w:val="003B7BD6"/>
    <w:rsid w:val="003C3EE0"/>
    <w:rsid w:val="003D1D4F"/>
    <w:rsid w:val="003D7919"/>
    <w:rsid w:val="004046DC"/>
    <w:rsid w:val="004174EE"/>
    <w:rsid w:val="004B19FE"/>
    <w:rsid w:val="004B7DA8"/>
    <w:rsid w:val="004D135D"/>
    <w:rsid w:val="004F0FFC"/>
    <w:rsid w:val="005331F9"/>
    <w:rsid w:val="00533FDD"/>
    <w:rsid w:val="0058262E"/>
    <w:rsid w:val="005A4344"/>
    <w:rsid w:val="005D4188"/>
    <w:rsid w:val="00621CB3"/>
    <w:rsid w:val="006227E3"/>
    <w:rsid w:val="00632AA0"/>
    <w:rsid w:val="00643672"/>
    <w:rsid w:val="00645038"/>
    <w:rsid w:val="00687AFE"/>
    <w:rsid w:val="006B7454"/>
    <w:rsid w:val="00716201"/>
    <w:rsid w:val="007408A3"/>
    <w:rsid w:val="00743031"/>
    <w:rsid w:val="007437D9"/>
    <w:rsid w:val="0076775F"/>
    <w:rsid w:val="00773523"/>
    <w:rsid w:val="007755FD"/>
    <w:rsid w:val="007A0A3D"/>
    <w:rsid w:val="007C54F9"/>
    <w:rsid w:val="007E2F1F"/>
    <w:rsid w:val="007E6098"/>
    <w:rsid w:val="007F63EF"/>
    <w:rsid w:val="00813FEF"/>
    <w:rsid w:val="00814C23"/>
    <w:rsid w:val="008213A6"/>
    <w:rsid w:val="008632E4"/>
    <w:rsid w:val="0087091C"/>
    <w:rsid w:val="00877A77"/>
    <w:rsid w:val="008927DE"/>
    <w:rsid w:val="008E0416"/>
    <w:rsid w:val="008E533C"/>
    <w:rsid w:val="00905779"/>
    <w:rsid w:val="00907DCD"/>
    <w:rsid w:val="0092099A"/>
    <w:rsid w:val="00920CE8"/>
    <w:rsid w:val="0097712F"/>
    <w:rsid w:val="00982DC4"/>
    <w:rsid w:val="009D3D41"/>
    <w:rsid w:val="009E1398"/>
    <w:rsid w:val="00A12836"/>
    <w:rsid w:val="00A1534B"/>
    <w:rsid w:val="00A166F0"/>
    <w:rsid w:val="00A522AB"/>
    <w:rsid w:val="00A6601B"/>
    <w:rsid w:val="00A710B2"/>
    <w:rsid w:val="00AA1C73"/>
    <w:rsid w:val="00AA3018"/>
    <w:rsid w:val="00AD1F17"/>
    <w:rsid w:val="00AD2FEE"/>
    <w:rsid w:val="00B33C04"/>
    <w:rsid w:val="00B44B9C"/>
    <w:rsid w:val="00B5298A"/>
    <w:rsid w:val="00B57299"/>
    <w:rsid w:val="00B93735"/>
    <w:rsid w:val="00B93C7B"/>
    <w:rsid w:val="00BC120E"/>
    <w:rsid w:val="00C37A3A"/>
    <w:rsid w:val="00C42446"/>
    <w:rsid w:val="00C546B0"/>
    <w:rsid w:val="00C56B53"/>
    <w:rsid w:val="00C67B9B"/>
    <w:rsid w:val="00C70B10"/>
    <w:rsid w:val="00C948E6"/>
    <w:rsid w:val="00CA79E4"/>
    <w:rsid w:val="00CF4111"/>
    <w:rsid w:val="00D22A05"/>
    <w:rsid w:val="00D2582C"/>
    <w:rsid w:val="00D65F79"/>
    <w:rsid w:val="00DB70A5"/>
    <w:rsid w:val="00E30008"/>
    <w:rsid w:val="00E30F47"/>
    <w:rsid w:val="00E52249"/>
    <w:rsid w:val="00E608C9"/>
    <w:rsid w:val="00E67A52"/>
    <w:rsid w:val="00EF094D"/>
    <w:rsid w:val="00F07DC8"/>
    <w:rsid w:val="00F23FE5"/>
    <w:rsid w:val="00F32CAA"/>
    <w:rsid w:val="00F70629"/>
    <w:rsid w:val="00F72256"/>
    <w:rsid w:val="00F741B3"/>
    <w:rsid w:val="00F82254"/>
    <w:rsid w:val="00FA2C7F"/>
    <w:rsid w:val="00FA6704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804F7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Akapit z listą5,Akapit normalny,Akapit z listą1,Akapit z listą BS,Kolorowa lista — akcent 11,List Paragraph2,CW_Lista,Dot pt,F5 List Paragraph,Recommendation,Bullet List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Akapit z listą5 Znak,Akapit normalny Znak,Akapit z listą1 Znak,Akapit z listą BS Znak,Kolorowa lista — akcent 11 Znak,List Paragraph2 Znak"/>
    <w:link w:val="Akapitzlist"/>
    <w:uiPriority w:val="34"/>
    <w:qFormat/>
    <w:locked/>
    <w:rsid w:val="00A166F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9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98A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174E11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174E11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f01">
    <w:name w:val="cf01"/>
    <w:basedOn w:val="Domylnaczcionkaakapitu"/>
    <w:rsid w:val="00C70B10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1776</Words>
  <Characters>10659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Klus Szymon</cp:lastModifiedBy>
  <cp:revision>3</cp:revision>
  <cp:lastPrinted>2023-06-05T10:35:00Z</cp:lastPrinted>
  <dcterms:created xsi:type="dcterms:W3CDTF">2023-06-05T13:44:00Z</dcterms:created>
  <dcterms:modified xsi:type="dcterms:W3CDTF">2023-06-14T10:16:00Z</dcterms:modified>
</cp:coreProperties>
</file>