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FD2C" w14:textId="77777777" w:rsidR="00CD3378" w:rsidRDefault="00F9352B" w:rsidP="00CD3378">
      <w:pPr>
        <w:spacing w:after="480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7A943F6A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1618" w14:textId="77777777" w:rsidR="00CD3378" w:rsidRDefault="00CD3378" w:rsidP="00CD3378">
      <w:pPr>
        <w:spacing w:after="480"/>
        <w:rPr>
          <w:rFonts w:ascii="Arial" w:hAnsi="Arial" w:cs="Arial"/>
          <w:sz w:val="24"/>
          <w:szCs w:val="24"/>
        </w:rPr>
      </w:pPr>
    </w:p>
    <w:p w14:paraId="6B4200D3" w14:textId="60F38708" w:rsidR="00CD3378" w:rsidRDefault="00CD3378" w:rsidP="00CD3378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66905E0" w14:textId="625F1848" w:rsidR="00CD3378" w:rsidRDefault="00CD3378" w:rsidP="00B53ABF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F9352B" w:rsidRPr="00B53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14:paraId="0E193B37" w14:textId="21F31B3F" w:rsidR="00B57E4F" w:rsidRPr="00B53ABF" w:rsidRDefault="00F9352B" w:rsidP="00B53ABF">
      <w:pPr>
        <w:spacing w:after="480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 xml:space="preserve">Warszawa,  </w:t>
      </w:r>
      <w:r w:rsidR="00B53ABF">
        <w:rPr>
          <w:rFonts w:ascii="Arial" w:hAnsi="Arial" w:cs="Arial"/>
          <w:sz w:val="24"/>
          <w:szCs w:val="24"/>
        </w:rPr>
        <w:t>26</w:t>
      </w:r>
      <w:r w:rsidRPr="00B53ABF">
        <w:rPr>
          <w:rFonts w:ascii="Arial" w:hAnsi="Arial" w:cs="Arial"/>
          <w:sz w:val="24"/>
          <w:szCs w:val="24"/>
        </w:rPr>
        <w:t xml:space="preserve">   </w:t>
      </w:r>
      <w:r w:rsidR="00280C4F" w:rsidRPr="00B53ABF">
        <w:rPr>
          <w:rFonts w:ascii="Arial" w:hAnsi="Arial" w:cs="Arial"/>
          <w:sz w:val="24"/>
          <w:szCs w:val="24"/>
        </w:rPr>
        <w:t>października</w:t>
      </w:r>
      <w:r w:rsidR="00445543" w:rsidRPr="00B53ABF">
        <w:rPr>
          <w:rFonts w:ascii="Arial" w:hAnsi="Arial" w:cs="Arial"/>
          <w:sz w:val="24"/>
          <w:szCs w:val="24"/>
        </w:rPr>
        <w:t xml:space="preserve"> </w:t>
      </w:r>
      <w:r w:rsidRPr="00B53ABF">
        <w:rPr>
          <w:rFonts w:ascii="Arial" w:hAnsi="Arial" w:cs="Arial"/>
          <w:sz w:val="24"/>
          <w:szCs w:val="24"/>
        </w:rPr>
        <w:t>202</w:t>
      </w:r>
      <w:r w:rsidR="00F51E41" w:rsidRPr="00B53ABF">
        <w:rPr>
          <w:rFonts w:ascii="Arial" w:hAnsi="Arial" w:cs="Arial"/>
          <w:sz w:val="24"/>
          <w:szCs w:val="24"/>
        </w:rPr>
        <w:t>2</w:t>
      </w:r>
      <w:r w:rsidRPr="00B53ABF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0E18FDB0" w:rsidR="00B57E4F" w:rsidRPr="00B53ABF" w:rsidRDefault="00F9352B" w:rsidP="00B53ABF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B53ABF">
        <w:rPr>
          <w:rFonts w:ascii="Arial" w:hAnsi="Arial" w:cs="Arial"/>
          <w:b/>
          <w:color w:val="000000" w:themeColor="text1"/>
          <w:sz w:val="24"/>
          <w:szCs w:val="24"/>
        </w:rPr>
        <w:t>Sygn. akt KR II</w:t>
      </w:r>
      <w:r w:rsidR="00280C4F" w:rsidRPr="00B53ABF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B53ABF">
        <w:rPr>
          <w:rFonts w:ascii="Arial" w:hAnsi="Arial" w:cs="Arial"/>
          <w:b/>
          <w:color w:val="000000" w:themeColor="text1"/>
          <w:sz w:val="24"/>
          <w:szCs w:val="24"/>
        </w:rPr>
        <w:t xml:space="preserve"> R </w:t>
      </w:r>
      <w:r w:rsidR="00904382" w:rsidRPr="00B53ABF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B53ABF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B53ABF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1A2490F1" w:rsidR="00B57E4F" w:rsidRPr="00B53ABF" w:rsidRDefault="00F9352B" w:rsidP="00B53ABF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904382"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4DBF73B3" w:rsidR="00F51E41" w:rsidRPr="00B53ABF" w:rsidRDefault="001226D4" w:rsidP="00B53ABF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6E1D7F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6E1D7F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6E1D7F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B53ABF" w:rsidRDefault="00E067E3" w:rsidP="00B53ABF">
      <w:pPr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B53AB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B53ABF" w:rsidRDefault="00F9352B" w:rsidP="00B53ABF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B53AB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3C63A8BA" w14:textId="0F41E0E0" w:rsidR="00B57E4F" w:rsidRPr="00B53ABF" w:rsidRDefault="00904382" w:rsidP="00B53A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A370B6">
        <w:rPr>
          <w:rFonts w:ascii="Arial" w:hAnsi="Arial" w:cs="Arial"/>
          <w:sz w:val="24"/>
          <w:szCs w:val="24"/>
        </w:rPr>
        <w:t>2</w:t>
      </w:r>
      <w:r w:rsidRPr="00B53ABF">
        <w:rPr>
          <w:rFonts w:ascii="Arial" w:hAnsi="Arial" w:cs="Arial"/>
          <w:sz w:val="24"/>
          <w:szCs w:val="24"/>
        </w:rPr>
        <w:t xml:space="preserve"> r. poz. </w:t>
      </w:r>
      <w:r w:rsidR="00A370B6">
        <w:rPr>
          <w:rFonts w:ascii="Arial" w:hAnsi="Arial" w:cs="Arial"/>
          <w:sz w:val="24"/>
          <w:szCs w:val="24"/>
        </w:rPr>
        <w:t>2000</w:t>
      </w:r>
      <w:r w:rsidRPr="00B53ABF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924736" w:rsidRPr="00B53ABF">
        <w:rPr>
          <w:rFonts w:ascii="Arial" w:hAnsi="Arial" w:cs="Arial"/>
          <w:sz w:val="24"/>
          <w:szCs w:val="24"/>
        </w:rPr>
        <w:t> </w:t>
      </w:r>
      <w:r w:rsidRPr="00B53ABF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16 marca 2015 r., Nr 118/GK/DW/2015, dotyczącej nieruchomości położonej w Warszawie przy Al. Niepodległości „Dobra Henryków”, do dnia 11 </w:t>
      </w:r>
      <w:r w:rsidR="00A62846" w:rsidRPr="00B53ABF">
        <w:rPr>
          <w:rFonts w:ascii="Arial" w:hAnsi="Arial" w:cs="Arial"/>
          <w:sz w:val="24"/>
          <w:szCs w:val="24"/>
        </w:rPr>
        <w:t>grudnia</w:t>
      </w:r>
      <w:r w:rsidRPr="00B53ABF">
        <w:rPr>
          <w:rFonts w:ascii="Arial" w:hAnsi="Arial" w:cs="Arial"/>
          <w:sz w:val="24"/>
          <w:szCs w:val="24"/>
        </w:rPr>
        <w:t xml:space="preserve"> 2022 r., z uwagi na szczególnie skomplikowany stan sprawy, </w:t>
      </w:r>
      <w:r w:rsidRPr="00B53ABF">
        <w:rPr>
          <w:rFonts w:ascii="Arial" w:hAnsi="Arial" w:cs="Arial"/>
          <w:sz w:val="24"/>
          <w:szCs w:val="24"/>
        </w:rPr>
        <w:lastRenderedPageBreak/>
        <w:t xml:space="preserve">obszerny materiał dowodowy oraz konieczność zapewnienia stronom czynnego udziału w postępowaniu. </w:t>
      </w:r>
    </w:p>
    <w:p w14:paraId="564CC7DA" w14:textId="78EE8A54" w:rsidR="00B57E4F" w:rsidRPr="00B53ABF" w:rsidRDefault="00F9352B" w:rsidP="00B53ABF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53ABF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44576301" w:rsidR="00B57E4F" w:rsidRPr="00B53ABF" w:rsidRDefault="00F9352B" w:rsidP="00B53ABF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B53ABF">
        <w:rPr>
          <w:rFonts w:ascii="Arial" w:hAnsi="Arial" w:cs="Arial"/>
          <w:b/>
          <w:sz w:val="24"/>
          <w:szCs w:val="24"/>
        </w:rPr>
        <w:t xml:space="preserve"> Sebastian Kaleta </w:t>
      </w:r>
    </w:p>
    <w:p w14:paraId="6DF4FC16" w14:textId="77777777" w:rsidR="00B57E4F" w:rsidRPr="00B53ABF" w:rsidRDefault="00B57E4F" w:rsidP="00B53ABF">
      <w:pPr>
        <w:tabs>
          <w:tab w:val="left" w:pos="426"/>
        </w:tabs>
        <w:spacing w:after="48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B53ABF" w:rsidRDefault="00B57E4F" w:rsidP="00B53AB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B53ABF" w:rsidRDefault="00F9352B" w:rsidP="00B53ABF">
      <w:pPr>
        <w:tabs>
          <w:tab w:val="left" w:pos="-142"/>
          <w:tab w:val="left" w:pos="426"/>
        </w:tabs>
        <w:spacing w:after="480"/>
        <w:rPr>
          <w:rFonts w:ascii="Arial" w:hAnsi="Arial" w:cs="Arial"/>
          <w:b/>
          <w:sz w:val="24"/>
          <w:szCs w:val="24"/>
        </w:rPr>
      </w:pPr>
      <w:r w:rsidRPr="00B53ABF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B53ABF" w:rsidRDefault="00F9352B" w:rsidP="00B53ABF">
      <w:pPr>
        <w:tabs>
          <w:tab w:val="left" w:pos="-142"/>
          <w:tab w:val="left" w:pos="426"/>
        </w:tabs>
        <w:spacing w:after="480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B53ABF">
        <w:rPr>
          <w:rFonts w:ascii="Arial" w:hAnsi="Arial" w:cs="Arial"/>
          <w:b/>
          <w:sz w:val="24"/>
          <w:szCs w:val="24"/>
        </w:rPr>
        <w:t>ponaglenia</w:t>
      </w:r>
      <w:r w:rsidRPr="00B53ABF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B53ABF" w:rsidRDefault="00F9352B" w:rsidP="00B53ABF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B53ABF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B53ABF" w:rsidRDefault="00F9352B" w:rsidP="00B53ABF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B53ABF" w:rsidRDefault="00F9352B" w:rsidP="00B53ABF">
      <w:pPr>
        <w:tabs>
          <w:tab w:val="left" w:pos="-142"/>
          <w:tab w:val="left" w:pos="284"/>
          <w:tab w:val="left" w:pos="6195"/>
        </w:tabs>
        <w:spacing w:after="480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>Ponaglenie zawiera uzasadnienie. Ponaglenie wnosi się:</w:t>
      </w:r>
      <w:r w:rsidRPr="00B53ABF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B53ABF" w:rsidRDefault="00F9352B" w:rsidP="00B53ABF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B53ABF" w:rsidRDefault="00F9352B" w:rsidP="00B53ABF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B53ABF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B53A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7687838">
    <w:abstractNumId w:val="3"/>
  </w:num>
  <w:num w:numId="2" w16cid:durableId="1048995637">
    <w:abstractNumId w:val="1"/>
  </w:num>
  <w:num w:numId="3" w16cid:durableId="128941326">
    <w:abstractNumId w:val="2"/>
  </w:num>
  <w:num w:numId="4" w16cid:durableId="1209873699">
    <w:abstractNumId w:val="0"/>
  </w:num>
  <w:num w:numId="5" w16cid:durableId="2081125474">
    <w:abstractNumId w:val="4"/>
  </w:num>
  <w:num w:numId="6" w16cid:durableId="693653563">
    <w:abstractNumId w:val="3"/>
    <w:lvlOverride w:ilvl="0">
      <w:startOverride w:val="1"/>
    </w:lvlOverride>
  </w:num>
  <w:num w:numId="7" w16cid:durableId="1286036751">
    <w:abstractNumId w:val="3"/>
  </w:num>
  <w:num w:numId="8" w16cid:durableId="808009524">
    <w:abstractNumId w:val="2"/>
    <w:lvlOverride w:ilvl="0">
      <w:startOverride w:val="1"/>
    </w:lvlOverride>
  </w:num>
  <w:num w:numId="9" w16cid:durableId="20407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93B63"/>
    <w:rsid w:val="00196B96"/>
    <w:rsid w:val="001C7E87"/>
    <w:rsid w:val="00247726"/>
    <w:rsid w:val="002766A4"/>
    <w:rsid w:val="00280C4F"/>
    <w:rsid w:val="002A445A"/>
    <w:rsid w:val="00307EB1"/>
    <w:rsid w:val="0039605C"/>
    <w:rsid w:val="00445543"/>
    <w:rsid w:val="00451D49"/>
    <w:rsid w:val="00521901"/>
    <w:rsid w:val="0053573A"/>
    <w:rsid w:val="00573DD9"/>
    <w:rsid w:val="00603C0B"/>
    <w:rsid w:val="00614EF4"/>
    <w:rsid w:val="00681783"/>
    <w:rsid w:val="006B1222"/>
    <w:rsid w:val="006B4D34"/>
    <w:rsid w:val="006E1D7F"/>
    <w:rsid w:val="006E7B75"/>
    <w:rsid w:val="00710AE9"/>
    <w:rsid w:val="007972F9"/>
    <w:rsid w:val="007D010E"/>
    <w:rsid w:val="007E1E12"/>
    <w:rsid w:val="00866FD6"/>
    <w:rsid w:val="00870131"/>
    <w:rsid w:val="00870C10"/>
    <w:rsid w:val="008E748A"/>
    <w:rsid w:val="00902512"/>
    <w:rsid w:val="00904382"/>
    <w:rsid w:val="00924736"/>
    <w:rsid w:val="00A370B6"/>
    <w:rsid w:val="00A62846"/>
    <w:rsid w:val="00A75B15"/>
    <w:rsid w:val="00B53ABF"/>
    <w:rsid w:val="00B57E4F"/>
    <w:rsid w:val="00BD0B75"/>
    <w:rsid w:val="00BD27F4"/>
    <w:rsid w:val="00C16D12"/>
    <w:rsid w:val="00CD3378"/>
    <w:rsid w:val="00CD59F8"/>
    <w:rsid w:val="00CE5D8D"/>
    <w:rsid w:val="00D77BE8"/>
    <w:rsid w:val="00E067E3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621 zawiadomienie zawiadomienie z 26.10.2022 r. o wyznaczeniu nowego terminu załatwienia sprawy (opublikowano w BIP 28.10.2022) - wersja cyfrowa</dc:title>
  <dc:subject/>
  <dc:creator>Wojnarowicz Anna  (DPA)</dc:creator>
  <dc:description/>
  <cp:lastModifiedBy>Młodawski Grzegorz  (DPA)</cp:lastModifiedBy>
  <cp:revision>11</cp:revision>
  <cp:lastPrinted>2019-01-15T15:08:00Z</cp:lastPrinted>
  <dcterms:created xsi:type="dcterms:W3CDTF">2022-10-17T09:01:00Z</dcterms:created>
  <dcterms:modified xsi:type="dcterms:W3CDTF">2022-10-27T14:30:00Z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